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1C49B403"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2A76C7" w:rsidRPr="001C79FD">
              <w:t>0</w:t>
            </w:r>
            <w:r w:rsidRPr="001C79FD">
              <w:t>.</w:t>
            </w:r>
            <w:r w:rsidR="00EB55AA">
              <w:t>4</w:t>
            </w:r>
            <w:r w:rsidRPr="001C79FD">
              <w:t>.</w:t>
            </w:r>
            <w:bookmarkEnd w:id="3"/>
            <w:r w:rsidR="00E36ABB">
              <w:t>0</w:t>
            </w:r>
            <w:r w:rsidRPr="001C79FD">
              <w:t xml:space="preserve"> </w:t>
            </w:r>
            <w:r w:rsidRPr="001C79FD">
              <w:rPr>
                <w:sz w:val="32"/>
              </w:rPr>
              <w:t>(</w:t>
            </w:r>
            <w:bookmarkStart w:id="4" w:name="issueDate"/>
            <w:r w:rsidR="002A76C7" w:rsidRPr="001C79FD">
              <w:rPr>
                <w:sz w:val="32"/>
              </w:rPr>
              <w:t>202</w:t>
            </w:r>
            <w:r w:rsidR="00A21129">
              <w:rPr>
                <w:sz w:val="32"/>
              </w:rPr>
              <w:t>2</w:t>
            </w:r>
            <w:r w:rsidRPr="001C79FD">
              <w:rPr>
                <w:sz w:val="32"/>
              </w:rPr>
              <w:t>-</w:t>
            </w:r>
            <w:bookmarkEnd w:id="4"/>
            <w:r w:rsidR="00A21129">
              <w:rPr>
                <w:sz w:val="32"/>
              </w:rPr>
              <w:t>0</w:t>
            </w:r>
            <w:r w:rsidR="00EB55AA">
              <w:rPr>
                <w:sz w:val="32"/>
              </w:rPr>
              <w:t>3</w:t>
            </w:r>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5" w:name="spectype2"/>
            <w:r w:rsidR="00D57972" w:rsidRPr="001C79FD">
              <w:t>Report</w:t>
            </w:r>
            <w:bookmarkEnd w:id="5"/>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 xml:space="preserve">3rd Generation Partnership </w:t>
            </w:r>
            <w:proofErr w:type="gramStart"/>
            <w:r w:rsidRPr="001C79FD">
              <w:t>Project;</w:t>
            </w:r>
            <w:proofErr w:type="gramEnd"/>
          </w:p>
          <w:p w14:paraId="12E06A7C" w14:textId="77777777" w:rsidR="004F0988" w:rsidRPr="001C79FD" w:rsidRDefault="004F0988" w:rsidP="00133525">
            <w:pPr>
              <w:pStyle w:val="ZT"/>
              <w:framePr w:wrap="auto" w:hAnchor="text" w:yAlign="inline"/>
            </w:pPr>
            <w:r w:rsidRPr="001C79FD">
              <w:t>Technical Specification Group</w:t>
            </w:r>
            <w:bookmarkStart w:id="6" w:name="specTitle"/>
            <w:r w:rsidR="00FF1E3A" w:rsidRPr="001C79FD">
              <w:t xml:space="preserve"> Radio Access </w:t>
            </w:r>
            <w:proofErr w:type="gramStart"/>
            <w:r w:rsidR="00FF1E3A" w:rsidRPr="001C79FD">
              <w:t>Network;</w:t>
            </w:r>
            <w:proofErr w:type="gramEnd"/>
          </w:p>
          <w:p w14:paraId="4661C8B9" w14:textId="77777777" w:rsidR="00FF1E3A" w:rsidRPr="001C79FD" w:rsidRDefault="00FF1E3A" w:rsidP="00133525">
            <w:pPr>
              <w:pStyle w:val="ZT"/>
              <w:framePr w:wrap="auto" w:hAnchor="text" w:yAlign="inline"/>
            </w:pPr>
            <w:proofErr w:type="gramStart"/>
            <w:r w:rsidRPr="001C79FD">
              <w:t>NR;</w:t>
            </w:r>
            <w:proofErr w:type="gramEnd"/>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w:t>
            </w:r>
            <w:proofErr w:type="gramStart"/>
            <w:r w:rsidR="001249D8" w:rsidRPr="001249D8">
              <w:rPr>
                <w:rFonts w:eastAsia="Batang"/>
              </w:rPr>
              <w:t>high speed</w:t>
            </w:r>
            <w:proofErr w:type="gramEnd"/>
            <w:r w:rsidR="001249D8" w:rsidRPr="001249D8">
              <w:rPr>
                <w:rFonts w:eastAsia="Batang"/>
              </w:rPr>
              <w:t xml:space="preserve"> train scenario in </w:t>
            </w:r>
            <w:r w:rsidR="00314214">
              <w:rPr>
                <w:rFonts w:eastAsia="Batang"/>
              </w:rPr>
              <w:t>frequency range 2 (</w:t>
            </w:r>
            <w:r w:rsidR="001249D8" w:rsidRPr="001249D8">
              <w:rPr>
                <w:rFonts w:eastAsia="Batang"/>
              </w:rPr>
              <w:t>FR2</w:t>
            </w:r>
            <w:bookmarkEnd w:id="6"/>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7" w:name="specRelease"/>
            <w:r w:rsidRPr="001C79FD">
              <w:rPr>
                <w:rStyle w:val="ZGSM"/>
              </w:rPr>
              <w:t>17</w:t>
            </w:r>
            <w:bookmarkEnd w:id="7"/>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8"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8"/>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9"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9"/>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1075B9">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0"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1"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 xml:space="preserve">650 Route des </w:t>
            </w:r>
            <w:proofErr w:type="spellStart"/>
            <w:r w:rsidRPr="001C79FD">
              <w:rPr>
                <w:rFonts w:ascii="Arial" w:hAnsi="Arial"/>
                <w:sz w:val="18"/>
              </w:rPr>
              <w:t>Lucioles</w:t>
            </w:r>
            <w:proofErr w:type="spellEnd"/>
            <w:r w:rsidRPr="001C79FD">
              <w:rPr>
                <w:rFonts w:ascii="Arial" w:hAnsi="Arial"/>
                <w:sz w:val="18"/>
              </w:rPr>
              <w:t xml:space="preserve"> - Sophia Antipolis</w:t>
            </w:r>
          </w:p>
          <w:p w14:paraId="1CA004C4" w14:textId="77777777" w:rsidR="00E16509" w:rsidRPr="001C79FD" w:rsidRDefault="00E16509" w:rsidP="00133525">
            <w:pPr>
              <w:pStyle w:val="FP"/>
              <w:ind w:left="2835" w:right="2835"/>
              <w:jc w:val="center"/>
              <w:rPr>
                <w:rFonts w:ascii="Arial" w:hAnsi="Arial"/>
                <w:sz w:val="18"/>
              </w:rPr>
            </w:pPr>
            <w:proofErr w:type="spellStart"/>
            <w:r w:rsidRPr="001C79FD">
              <w:rPr>
                <w:rFonts w:ascii="Arial" w:hAnsi="Arial"/>
                <w:sz w:val="18"/>
              </w:rPr>
              <w:t>Valbonne</w:t>
            </w:r>
            <w:proofErr w:type="spellEnd"/>
            <w:r w:rsidRPr="001C79FD">
              <w:rPr>
                <w:rFonts w:ascii="Arial" w:hAnsi="Arial"/>
                <w:sz w:val="18"/>
              </w:rPr>
              <w:t xml:space="preserv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1"/>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2"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43D45440" w:rsidR="00E16509" w:rsidRPr="001C79FD" w:rsidRDefault="00E16509" w:rsidP="00133525">
            <w:pPr>
              <w:pStyle w:val="FP"/>
              <w:jc w:val="center"/>
              <w:rPr>
                <w:noProof/>
                <w:sz w:val="18"/>
              </w:rPr>
            </w:pPr>
            <w:r w:rsidRPr="001C79FD">
              <w:rPr>
                <w:noProof/>
                <w:sz w:val="18"/>
              </w:rPr>
              <w:t xml:space="preserve">© </w:t>
            </w:r>
            <w:bookmarkStart w:id="13" w:name="copyrightDate"/>
            <w:r w:rsidRPr="001C79FD">
              <w:rPr>
                <w:noProof/>
                <w:sz w:val="18"/>
              </w:rPr>
              <w:t>20</w:t>
            </w:r>
            <w:bookmarkEnd w:id="13"/>
            <w:r w:rsidR="00DE35DB">
              <w:rPr>
                <w:noProof/>
                <w:sz w:val="18"/>
              </w:rPr>
              <w:t>21</w:t>
            </w:r>
            <w:r w:rsidRPr="001C79FD">
              <w:rPr>
                <w:noProof/>
                <w:sz w:val="18"/>
              </w:rPr>
              <w:t>, 3GPP Organizational Partners (ARIB, ATIS, CCSA, ETSI, TSDSI, TTA, TTC).</w:t>
            </w:r>
            <w:bookmarkStart w:id="14" w:name="copyrightaddon"/>
            <w:bookmarkEnd w:id="14"/>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2"/>
          </w:p>
          <w:p w14:paraId="524F014C" w14:textId="77777777" w:rsidR="00E16509" w:rsidRPr="001C79FD" w:rsidRDefault="00E16509" w:rsidP="00133525"/>
        </w:tc>
      </w:tr>
      <w:bookmarkEnd w:id="10"/>
    </w:tbl>
    <w:p w14:paraId="3F295AAA" w14:textId="77777777" w:rsidR="00080512" w:rsidRPr="001C79FD" w:rsidRDefault="00080512">
      <w:pPr>
        <w:pStyle w:val="TT"/>
      </w:pPr>
      <w:r w:rsidRPr="001C79FD">
        <w:br w:type="page"/>
      </w:r>
      <w:bookmarkStart w:id="15" w:name="tableOfContents"/>
      <w:bookmarkEnd w:id="15"/>
      <w:r w:rsidRPr="001C79FD">
        <w:lastRenderedPageBreak/>
        <w:t>Contents</w:t>
      </w:r>
    </w:p>
    <w:p w14:paraId="72D79BC9" w14:textId="4E0182AD" w:rsidR="009E0206" w:rsidRDefault="004D3578">
      <w:pPr>
        <w:pStyle w:val="TOC1"/>
        <w:rPr>
          <w:rFonts w:asciiTheme="minorHAnsi" w:eastAsiaTheme="minorEastAsia" w:hAnsiTheme="minorHAnsi" w:cstheme="minorBidi"/>
          <w:szCs w:val="22"/>
          <w:lang w:eastAsia="en-GB"/>
        </w:rPr>
      </w:pPr>
      <w:r w:rsidRPr="001C79FD">
        <w:fldChar w:fldCharType="begin"/>
      </w:r>
      <w:r w:rsidRPr="001C79FD">
        <w:instrText xml:space="preserve"> TOC \o "1-9" </w:instrText>
      </w:r>
      <w:r w:rsidRPr="001C79FD">
        <w:fldChar w:fldCharType="separate"/>
      </w:r>
      <w:r w:rsidR="009E0206">
        <w:t>Foreword</w:t>
      </w:r>
      <w:r w:rsidR="009E0206">
        <w:tab/>
      </w:r>
      <w:r w:rsidR="009E0206">
        <w:fldChar w:fldCharType="begin"/>
      </w:r>
      <w:r w:rsidR="009E0206">
        <w:instrText xml:space="preserve"> PAGEREF _Toc56171158 \h </w:instrText>
      </w:r>
      <w:r w:rsidR="009E0206">
        <w:fldChar w:fldCharType="separate"/>
      </w:r>
      <w:r w:rsidR="001E0E0E">
        <w:t>4</w:t>
      </w:r>
      <w:r w:rsidR="009E0206">
        <w:fldChar w:fldCharType="end"/>
      </w:r>
    </w:p>
    <w:p w14:paraId="54806741" w14:textId="134037D2" w:rsidR="009E0206" w:rsidRDefault="009E020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_Toc56171159 \h </w:instrText>
      </w:r>
      <w:r>
        <w:fldChar w:fldCharType="separate"/>
      </w:r>
      <w:r w:rsidR="001E0E0E">
        <w:t>6</w:t>
      </w:r>
      <w:r>
        <w:fldChar w:fldCharType="end"/>
      </w:r>
    </w:p>
    <w:p w14:paraId="5D0609F2" w14:textId="1872B54F" w:rsidR="009E0206" w:rsidRDefault="009E020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_Toc56171160 \h </w:instrText>
      </w:r>
      <w:r>
        <w:fldChar w:fldCharType="separate"/>
      </w:r>
      <w:r w:rsidR="001E0E0E">
        <w:t>6</w:t>
      </w:r>
      <w:r>
        <w:fldChar w:fldCharType="end"/>
      </w:r>
    </w:p>
    <w:p w14:paraId="4BB860E1" w14:textId="04644C70" w:rsidR="009E0206" w:rsidRDefault="009E020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_Toc56171161 \h </w:instrText>
      </w:r>
      <w:r>
        <w:fldChar w:fldCharType="separate"/>
      </w:r>
      <w:r w:rsidR="001E0E0E">
        <w:t>6</w:t>
      </w:r>
      <w:r>
        <w:fldChar w:fldCharType="end"/>
      </w:r>
    </w:p>
    <w:p w14:paraId="7B697B04" w14:textId="07211F8A" w:rsidR="009E0206" w:rsidRDefault="009E020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_Toc56171162 \h </w:instrText>
      </w:r>
      <w:r>
        <w:fldChar w:fldCharType="separate"/>
      </w:r>
      <w:r w:rsidR="001E0E0E">
        <w:t>6</w:t>
      </w:r>
      <w:r>
        <w:fldChar w:fldCharType="end"/>
      </w:r>
    </w:p>
    <w:p w14:paraId="18A13C25" w14:textId="1763D3CC" w:rsidR="009E0206" w:rsidRDefault="009E020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_Toc56171163 \h </w:instrText>
      </w:r>
      <w:r>
        <w:fldChar w:fldCharType="separate"/>
      </w:r>
      <w:r w:rsidR="001E0E0E">
        <w:t>6</w:t>
      </w:r>
      <w:r>
        <w:fldChar w:fldCharType="end"/>
      </w:r>
    </w:p>
    <w:p w14:paraId="7C8D1C4C" w14:textId="642CBD8F" w:rsidR="009E0206" w:rsidRDefault="009E020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_Toc56171164 \h </w:instrText>
      </w:r>
      <w:r>
        <w:fldChar w:fldCharType="separate"/>
      </w:r>
      <w:r w:rsidR="001E0E0E">
        <w:t>6</w:t>
      </w:r>
      <w:r>
        <w:fldChar w:fldCharType="end"/>
      </w:r>
    </w:p>
    <w:p w14:paraId="4C838D0A" w14:textId="3FDABB28" w:rsidR="009E0206" w:rsidRDefault="009E020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r>
      <w:r>
        <w:instrText xml:space="preserve"> PAGEREF _Toc56171165 \h </w:instrText>
      </w:r>
      <w:r>
        <w:fldChar w:fldCharType="separate"/>
      </w:r>
      <w:r w:rsidR="001E0E0E">
        <w:t>7</w:t>
      </w:r>
      <w:r>
        <w:fldChar w:fldCharType="end"/>
      </w:r>
    </w:p>
    <w:p w14:paraId="6DC6952B" w14:textId="06FBB394" w:rsidR="009E0206" w:rsidRDefault="009E020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D46025">
        <w:rPr>
          <w:lang w:val="en-US"/>
        </w:rPr>
        <w:t>FR2 HST deployment scenario</w:t>
      </w:r>
      <w:r>
        <w:tab/>
      </w:r>
      <w:r>
        <w:fldChar w:fldCharType="begin"/>
      </w:r>
      <w:r>
        <w:instrText xml:space="preserve"> PAGEREF _Toc56171166 \h </w:instrText>
      </w:r>
      <w:r>
        <w:fldChar w:fldCharType="separate"/>
      </w:r>
      <w:r w:rsidR="001E0E0E">
        <w:t>7</w:t>
      </w:r>
      <w:r>
        <w:fldChar w:fldCharType="end"/>
      </w:r>
    </w:p>
    <w:p w14:paraId="765578F8" w14:textId="18077AF1" w:rsidR="009E0206" w:rsidRDefault="009E020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D46025">
        <w:rPr>
          <w:rFonts w:eastAsia="SimSun"/>
          <w:lang w:val="en-US" w:eastAsia="zh-CN"/>
        </w:rPr>
        <w:t>General</w:t>
      </w:r>
      <w:r>
        <w:tab/>
      </w:r>
      <w:r>
        <w:fldChar w:fldCharType="begin"/>
      </w:r>
      <w:r>
        <w:instrText xml:space="preserve"> PAGEREF _Toc56171167 \h </w:instrText>
      </w:r>
      <w:r>
        <w:fldChar w:fldCharType="separate"/>
      </w:r>
      <w:r w:rsidR="001E0E0E">
        <w:t>7</w:t>
      </w:r>
      <w:r>
        <w:fldChar w:fldCharType="end"/>
      </w:r>
    </w:p>
    <w:p w14:paraId="480EC717" w14:textId="72042905" w:rsidR="009E0206" w:rsidRDefault="009E020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D46025">
        <w:rPr>
          <w:rFonts w:eastAsia="SimSun"/>
          <w:lang w:val="en-US" w:eastAsia="zh-CN"/>
        </w:rPr>
        <w:t>SFN scenario and RRH parameters</w:t>
      </w:r>
      <w:r>
        <w:tab/>
      </w:r>
      <w:r>
        <w:fldChar w:fldCharType="begin"/>
      </w:r>
      <w:r>
        <w:instrText xml:space="preserve"> PAGEREF _Toc56171168 \h </w:instrText>
      </w:r>
      <w:r>
        <w:fldChar w:fldCharType="separate"/>
      </w:r>
      <w:r w:rsidR="001E0E0E">
        <w:t>9</w:t>
      </w:r>
      <w:r>
        <w:fldChar w:fldCharType="end"/>
      </w:r>
    </w:p>
    <w:p w14:paraId="79F8A713" w14:textId="24A68ADF" w:rsidR="009E0206" w:rsidRDefault="009E020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rsidRPr="00D46025">
        <w:rPr>
          <w:rFonts w:eastAsia="SimSun"/>
          <w:lang w:val="en-US" w:eastAsia="zh-CN"/>
        </w:rPr>
        <w:t>Unidirectional SFN</w:t>
      </w:r>
      <w:r>
        <w:tab/>
      </w:r>
      <w:r>
        <w:fldChar w:fldCharType="begin"/>
      </w:r>
      <w:r>
        <w:instrText xml:space="preserve"> PAGEREF _Toc56171169 \h </w:instrText>
      </w:r>
      <w:r>
        <w:fldChar w:fldCharType="separate"/>
      </w:r>
      <w:r w:rsidR="001E0E0E">
        <w:t>9</w:t>
      </w:r>
      <w:r>
        <w:fldChar w:fldCharType="end"/>
      </w:r>
    </w:p>
    <w:p w14:paraId="532E8F6B" w14:textId="242A4FC6" w:rsidR="009E0206" w:rsidRDefault="009E020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rsidRPr="00D46025">
        <w:rPr>
          <w:rFonts w:eastAsia="SimSun"/>
          <w:lang w:val="en-US" w:eastAsia="zh-CN"/>
        </w:rPr>
        <w:t>Bidirectional SFN</w:t>
      </w:r>
      <w:r>
        <w:tab/>
      </w:r>
      <w:r>
        <w:fldChar w:fldCharType="begin"/>
      </w:r>
      <w:r>
        <w:instrText xml:space="preserve"> PAGEREF _Toc56171170 \h </w:instrText>
      </w:r>
      <w:r>
        <w:fldChar w:fldCharType="separate"/>
      </w:r>
      <w:r w:rsidR="001E0E0E">
        <w:t>11</w:t>
      </w:r>
      <w:r>
        <w:fldChar w:fldCharType="end"/>
      </w:r>
    </w:p>
    <w:p w14:paraId="3C40DE1A" w14:textId="064332B4" w:rsidR="009E0206" w:rsidRDefault="009E020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rsidRPr="00D46025">
        <w:rPr>
          <w:rFonts w:eastAsia="SimSun"/>
          <w:lang w:val="en-US" w:eastAsia="zh-CN"/>
        </w:rPr>
        <w:t>RRH Parameters</w:t>
      </w:r>
      <w:r>
        <w:tab/>
      </w:r>
      <w:r>
        <w:fldChar w:fldCharType="begin"/>
      </w:r>
      <w:r>
        <w:instrText xml:space="preserve"> PAGEREF _Toc56171171 \h </w:instrText>
      </w:r>
      <w:r>
        <w:fldChar w:fldCharType="separate"/>
      </w:r>
      <w:r w:rsidR="001E0E0E">
        <w:t>14</w:t>
      </w:r>
      <w:r>
        <w:fldChar w:fldCharType="end"/>
      </w:r>
    </w:p>
    <w:p w14:paraId="1F956A4F" w14:textId="5AFCD9B6" w:rsidR="009E0206" w:rsidRDefault="009E020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D46025">
        <w:rPr>
          <w:rFonts w:eastAsia="SimSun"/>
          <w:lang w:val="en-US" w:eastAsia="zh-CN"/>
        </w:rPr>
        <w:t>Train roof-mounted high-power CPE parameters</w:t>
      </w:r>
      <w:r>
        <w:tab/>
      </w:r>
      <w:r>
        <w:fldChar w:fldCharType="begin"/>
      </w:r>
      <w:r>
        <w:instrText xml:space="preserve"> PAGEREF _Toc56171172 \h </w:instrText>
      </w:r>
      <w:r>
        <w:fldChar w:fldCharType="separate"/>
      </w:r>
      <w:r w:rsidR="001E0E0E">
        <w:t>15</w:t>
      </w:r>
      <w:r>
        <w:fldChar w:fldCharType="end"/>
      </w:r>
    </w:p>
    <w:p w14:paraId="421C0A87" w14:textId="31390F68" w:rsidR="009E0206" w:rsidRDefault="009E020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sidRPr="00D46025">
        <w:rPr>
          <w:rFonts w:eastAsia="SimSun"/>
          <w:lang w:val="en-US" w:eastAsia="zh-CN"/>
        </w:rPr>
        <w:t>Number of panels per CPE</w:t>
      </w:r>
      <w:r>
        <w:tab/>
      </w:r>
      <w:r>
        <w:fldChar w:fldCharType="begin"/>
      </w:r>
      <w:r>
        <w:instrText xml:space="preserve"> PAGEREF _Toc56171173 \h </w:instrText>
      </w:r>
      <w:r>
        <w:fldChar w:fldCharType="separate"/>
      </w:r>
      <w:r w:rsidR="001E0E0E">
        <w:t>15</w:t>
      </w:r>
      <w:r>
        <w:fldChar w:fldCharType="end"/>
      </w:r>
    </w:p>
    <w:p w14:paraId="48CCAEDD" w14:textId="7510DF05" w:rsidR="009E0206" w:rsidRDefault="009E020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D46025">
        <w:rPr>
          <w:rFonts w:eastAsia="SimSun"/>
          <w:lang w:val="en-US" w:eastAsia="zh-CN"/>
        </w:rPr>
        <w:t>Placement of CPE panel(s)</w:t>
      </w:r>
      <w:r>
        <w:tab/>
      </w:r>
      <w:r>
        <w:fldChar w:fldCharType="begin"/>
      </w:r>
      <w:r>
        <w:instrText xml:space="preserve"> PAGEREF _Toc56171174 \h </w:instrText>
      </w:r>
      <w:r>
        <w:fldChar w:fldCharType="separate"/>
      </w:r>
      <w:r w:rsidR="001E0E0E">
        <w:t>15</w:t>
      </w:r>
      <w:r>
        <w:fldChar w:fldCharType="end"/>
      </w:r>
    </w:p>
    <w:p w14:paraId="6F5D3B9C" w14:textId="2348C5A5" w:rsidR="009E0206" w:rsidRDefault="009E020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rsidRPr="00D46025">
        <w:rPr>
          <w:rFonts w:eastAsia="SimSun"/>
          <w:lang w:val="en-US" w:eastAsia="zh-CN"/>
        </w:rPr>
        <w:t>Number of CPE devices</w:t>
      </w:r>
      <w:r>
        <w:tab/>
      </w:r>
      <w:r>
        <w:fldChar w:fldCharType="begin"/>
      </w:r>
      <w:r>
        <w:instrText xml:space="preserve"> PAGEREF _Toc56171175 \h </w:instrText>
      </w:r>
      <w:r>
        <w:fldChar w:fldCharType="separate"/>
      </w:r>
      <w:r w:rsidR="001E0E0E">
        <w:t>15</w:t>
      </w:r>
      <w:r>
        <w:fldChar w:fldCharType="end"/>
      </w:r>
    </w:p>
    <w:p w14:paraId="66C4BC04" w14:textId="39D3041D" w:rsidR="009E0206" w:rsidRDefault="009E020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sidRPr="00D46025">
        <w:rPr>
          <w:lang w:val="en-US"/>
        </w:rPr>
        <w:t>FR2 high speed feasibility evaluation</w:t>
      </w:r>
      <w:r>
        <w:tab/>
      </w:r>
      <w:r>
        <w:fldChar w:fldCharType="begin"/>
      </w:r>
      <w:r>
        <w:instrText xml:space="preserve"> PAGEREF _Toc56171176 \h </w:instrText>
      </w:r>
      <w:r>
        <w:fldChar w:fldCharType="separate"/>
      </w:r>
      <w:r w:rsidR="001E0E0E">
        <w:t>15</w:t>
      </w:r>
      <w:r>
        <w:fldChar w:fldCharType="end"/>
      </w:r>
    </w:p>
    <w:p w14:paraId="246DD878" w14:textId="6F5196B6" w:rsidR="009E0206" w:rsidRDefault="009E020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sidRPr="00D46025">
        <w:rPr>
          <w:rFonts w:eastAsia="SimSun"/>
          <w:lang w:val="en-US" w:eastAsia="zh-CN"/>
        </w:rPr>
        <w:t>Evaluation Parameters</w:t>
      </w:r>
      <w:r>
        <w:tab/>
      </w:r>
      <w:r>
        <w:fldChar w:fldCharType="begin"/>
      </w:r>
      <w:r>
        <w:instrText xml:space="preserve"> PAGEREF _Toc56171177 \h </w:instrText>
      </w:r>
      <w:r>
        <w:fldChar w:fldCharType="separate"/>
      </w:r>
      <w:r w:rsidR="001E0E0E">
        <w:t>15</w:t>
      </w:r>
      <w:r>
        <w:fldChar w:fldCharType="end"/>
      </w:r>
    </w:p>
    <w:p w14:paraId="25164677" w14:textId="280FBD94" w:rsidR="009E0206" w:rsidRDefault="009E020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sidRPr="00D46025">
        <w:rPr>
          <w:rFonts w:eastAsia="SimSun"/>
          <w:lang w:val="en-US" w:eastAsia="zh-CN"/>
        </w:rPr>
        <w:t>RRH antenna array parameters for evaluation</w:t>
      </w:r>
      <w:r>
        <w:tab/>
      </w:r>
      <w:r>
        <w:fldChar w:fldCharType="begin"/>
      </w:r>
      <w:r>
        <w:instrText xml:space="preserve"> PAGEREF _Toc56171178 \h </w:instrText>
      </w:r>
      <w:r>
        <w:fldChar w:fldCharType="separate"/>
      </w:r>
      <w:r w:rsidR="001E0E0E">
        <w:t>15</w:t>
      </w:r>
      <w:r>
        <w:fldChar w:fldCharType="end"/>
      </w:r>
    </w:p>
    <w:p w14:paraId="629A1906" w14:textId="7EE89B2C" w:rsidR="009E0206" w:rsidRDefault="009E020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sidRPr="00D46025">
        <w:rPr>
          <w:rFonts w:eastAsia="SimSun"/>
          <w:lang w:val="en-US" w:eastAsia="zh-CN"/>
        </w:rPr>
        <w:t>RRH antenna element parameters for evaluation</w:t>
      </w:r>
      <w:r>
        <w:tab/>
      </w:r>
      <w:r>
        <w:fldChar w:fldCharType="begin"/>
      </w:r>
      <w:r>
        <w:instrText xml:space="preserve"> PAGEREF _Toc56171179 \h </w:instrText>
      </w:r>
      <w:r>
        <w:fldChar w:fldCharType="separate"/>
      </w:r>
      <w:r w:rsidR="001E0E0E">
        <w:t>16</w:t>
      </w:r>
      <w:r>
        <w:fldChar w:fldCharType="end"/>
      </w:r>
    </w:p>
    <w:p w14:paraId="4CBED432" w14:textId="3C95E0F8" w:rsidR="009E0206" w:rsidRDefault="009E020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rsidRPr="00D46025">
        <w:rPr>
          <w:rFonts w:eastAsia="SimSun"/>
          <w:lang w:val="en-US" w:eastAsia="zh-CN"/>
        </w:rPr>
        <w:t>CPE antenna array parameters for evaluation</w:t>
      </w:r>
      <w:r>
        <w:tab/>
      </w:r>
      <w:r>
        <w:fldChar w:fldCharType="begin"/>
      </w:r>
      <w:r>
        <w:instrText xml:space="preserve"> PAGEREF _Toc56171180 \h </w:instrText>
      </w:r>
      <w:r>
        <w:fldChar w:fldCharType="separate"/>
      </w:r>
      <w:r w:rsidR="001E0E0E">
        <w:t>16</w:t>
      </w:r>
      <w:r>
        <w:fldChar w:fldCharType="end"/>
      </w:r>
    </w:p>
    <w:p w14:paraId="4FDF53E9" w14:textId="5CE458D8" w:rsidR="009E0206" w:rsidRDefault="009E020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rsidRPr="00D46025">
        <w:rPr>
          <w:rFonts w:eastAsia="SimSun"/>
          <w:lang w:val="en-US" w:eastAsia="zh-CN"/>
        </w:rPr>
        <w:t>CPE antenna element parameters for evaluation</w:t>
      </w:r>
      <w:r>
        <w:tab/>
      </w:r>
      <w:r>
        <w:fldChar w:fldCharType="begin"/>
      </w:r>
      <w:r>
        <w:instrText xml:space="preserve"> PAGEREF _Toc56171181 \h </w:instrText>
      </w:r>
      <w:r>
        <w:fldChar w:fldCharType="separate"/>
      </w:r>
      <w:r w:rsidR="001E0E0E">
        <w:t>17</w:t>
      </w:r>
      <w:r>
        <w:fldChar w:fldCharType="end"/>
      </w:r>
    </w:p>
    <w:p w14:paraId="45A2F201" w14:textId="3F312CA3" w:rsidR="009E0206" w:rsidRDefault="009E020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sidRPr="00D46025">
        <w:rPr>
          <w:rFonts w:eastAsia="SimSun"/>
          <w:lang w:eastAsia="zh-CN"/>
        </w:rPr>
        <w:t>Channel model for FR2 HST</w:t>
      </w:r>
      <w:r>
        <w:tab/>
      </w:r>
      <w:r>
        <w:fldChar w:fldCharType="begin"/>
      </w:r>
      <w:r>
        <w:instrText xml:space="preserve"> PAGEREF _Toc56171182 \h </w:instrText>
      </w:r>
      <w:r>
        <w:fldChar w:fldCharType="separate"/>
      </w:r>
      <w:r w:rsidR="001E0E0E">
        <w:t>17</w:t>
      </w:r>
      <w:r>
        <w:fldChar w:fldCharType="end"/>
      </w:r>
    </w:p>
    <w:p w14:paraId="172ADA78" w14:textId="5C8A3EB5" w:rsidR="009E0206" w:rsidRDefault="009E020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rsidRPr="00D46025">
        <w:rPr>
          <w:rFonts w:eastAsia="SimSun"/>
          <w:lang w:val="en-US" w:eastAsia="zh-CN"/>
        </w:rPr>
        <w:t>Pathloss model used for link budget evaluation</w:t>
      </w:r>
      <w:r>
        <w:tab/>
      </w:r>
      <w:r>
        <w:fldChar w:fldCharType="begin"/>
      </w:r>
      <w:r>
        <w:instrText xml:space="preserve"> PAGEREF _Toc56171183 \h </w:instrText>
      </w:r>
      <w:r>
        <w:fldChar w:fldCharType="separate"/>
      </w:r>
      <w:r w:rsidR="001E0E0E">
        <w:t>17</w:t>
      </w:r>
      <w:r>
        <w:fldChar w:fldCharType="end"/>
      </w:r>
    </w:p>
    <w:p w14:paraId="620BF9B8" w14:textId="3E948942" w:rsidR="009E0206" w:rsidRDefault="009E020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sidRPr="00D46025">
        <w:rPr>
          <w:rFonts w:eastAsia="SimSun"/>
          <w:lang w:val="en-US" w:eastAsia="zh-CN"/>
        </w:rPr>
        <w:t>Channel modelling for performance requirements</w:t>
      </w:r>
      <w:r>
        <w:tab/>
      </w:r>
      <w:r>
        <w:fldChar w:fldCharType="begin"/>
      </w:r>
      <w:r>
        <w:instrText xml:space="preserve"> PAGEREF _Toc56171184 \h </w:instrText>
      </w:r>
      <w:r>
        <w:fldChar w:fldCharType="separate"/>
      </w:r>
      <w:r w:rsidR="001E0E0E">
        <w:t>19</w:t>
      </w:r>
      <w:r>
        <w:fldChar w:fldCharType="end"/>
      </w:r>
    </w:p>
    <w:p w14:paraId="0077F6AB" w14:textId="63628B35" w:rsidR="009E0206" w:rsidRDefault="009E020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sidRPr="00D46025">
        <w:rPr>
          <w:rFonts w:eastAsia="SimSun"/>
          <w:lang w:val="en-US" w:eastAsia="zh-CN"/>
        </w:rPr>
        <w:t>FR2 Feasibility Evaluation</w:t>
      </w:r>
      <w:r>
        <w:tab/>
      </w:r>
      <w:r>
        <w:fldChar w:fldCharType="begin"/>
      </w:r>
      <w:r>
        <w:instrText xml:space="preserve"> PAGEREF _Toc56171185 \h </w:instrText>
      </w:r>
      <w:r>
        <w:fldChar w:fldCharType="separate"/>
      </w:r>
      <w:r w:rsidR="001E0E0E">
        <w:t>22</w:t>
      </w:r>
      <w:r>
        <w:fldChar w:fldCharType="end"/>
      </w:r>
    </w:p>
    <w:p w14:paraId="153EA40A" w14:textId="56834F1D" w:rsidR="009E0206" w:rsidRDefault="009E020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rsidRPr="00D46025">
        <w:rPr>
          <w:rFonts w:eastAsia="SimSun"/>
          <w:lang w:val="en-US" w:eastAsia="zh-CN"/>
        </w:rPr>
        <w:t>Idle/inactive mode</w:t>
      </w:r>
      <w:r>
        <w:tab/>
      </w:r>
      <w:r>
        <w:fldChar w:fldCharType="begin"/>
      </w:r>
      <w:r>
        <w:instrText xml:space="preserve"> PAGEREF _Toc56171186 \h </w:instrText>
      </w:r>
      <w:r>
        <w:fldChar w:fldCharType="separate"/>
      </w:r>
      <w:r w:rsidR="001E0E0E">
        <w:t>22</w:t>
      </w:r>
      <w:r>
        <w:fldChar w:fldCharType="end"/>
      </w:r>
    </w:p>
    <w:p w14:paraId="1F27C3AA" w14:textId="067EE3BB" w:rsidR="009E0206" w:rsidRDefault="009E020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_Toc56171187 \h </w:instrText>
      </w:r>
      <w:r>
        <w:fldChar w:fldCharType="separate"/>
      </w:r>
      <w:r w:rsidR="001E0E0E">
        <w:t>22</w:t>
      </w:r>
      <w:r>
        <w:fldChar w:fldCharType="end"/>
      </w:r>
    </w:p>
    <w:p w14:paraId="538A204B" w14:textId="4CF32864" w:rsidR="009E0206" w:rsidRDefault="009E020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rsidRPr="00D46025">
        <w:rPr>
          <w:rFonts w:eastAsia="SimSun"/>
          <w:lang w:val="en-US" w:eastAsia="zh-CN"/>
        </w:rPr>
        <w:t>Throughput Performance</w:t>
      </w:r>
      <w:r>
        <w:tab/>
      </w:r>
      <w:r>
        <w:fldChar w:fldCharType="begin"/>
      </w:r>
      <w:r>
        <w:instrText xml:space="preserve"> PAGEREF _Toc56171188 \h </w:instrText>
      </w:r>
      <w:r>
        <w:fldChar w:fldCharType="separate"/>
      </w:r>
      <w:r w:rsidR="001E0E0E">
        <w:t>22</w:t>
      </w:r>
      <w:r>
        <w:fldChar w:fldCharType="end"/>
      </w:r>
    </w:p>
    <w:p w14:paraId="7505C309" w14:textId="27616BA8" w:rsidR="009E0206" w:rsidRDefault="009E020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rsidRPr="00D46025">
        <w:rPr>
          <w:rFonts w:eastAsia="SimSun"/>
          <w:lang w:val="en-US" w:eastAsia="zh-CN"/>
        </w:rPr>
        <w:t>Mobility Performance</w:t>
      </w:r>
      <w:r>
        <w:tab/>
      </w:r>
      <w:r>
        <w:fldChar w:fldCharType="begin"/>
      </w:r>
      <w:r>
        <w:instrText xml:space="preserve"> PAGEREF _Toc56171189 \h </w:instrText>
      </w:r>
      <w:r>
        <w:fldChar w:fldCharType="separate"/>
      </w:r>
      <w:r w:rsidR="001E0E0E">
        <w:t>22</w:t>
      </w:r>
      <w:r>
        <w:fldChar w:fldCharType="end"/>
      </w:r>
    </w:p>
    <w:p w14:paraId="79181412" w14:textId="5F6BD203" w:rsidR="009E0206" w:rsidRDefault="009E020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rsidRPr="00D46025">
        <w:rPr>
          <w:rFonts w:eastAsia="SimSun"/>
          <w:lang w:eastAsia="zh-CN"/>
        </w:rPr>
        <w:t>Receive time difference</w:t>
      </w:r>
      <w:r>
        <w:tab/>
      </w:r>
      <w:r>
        <w:fldChar w:fldCharType="begin"/>
      </w:r>
      <w:r>
        <w:instrText xml:space="preserve"> PAGEREF _Toc56171190 \h </w:instrText>
      </w:r>
      <w:r>
        <w:fldChar w:fldCharType="separate"/>
      </w:r>
      <w:r w:rsidR="001E0E0E">
        <w:t>23</w:t>
      </w:r>
      <w:r>
        <w:fldChar w:fldCharType="end"/>
      </w:r>
    </w:p>
    <w:p w14:paraId="2BC6F4A5" w14:textId="4664AFF4" w:rsidR="009E0206" w:rsidRDefault="009E020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rsidRPr="00D46025">
        <w:rPr>
          <w:rFonts w:eastAsia="SimSun"/>
          <w:lang w:eastAsia="zh-CN"/>
        </w:rPr>
        <w:t xml:space="preserve">Maximum supported </w:t>
      </w:r>
      <w:r w:rsidRPr="00D46025">
        <w:rPr>
          <w:rFonts w:eastAsia="SimSun"/>
          <w:lang w:val="en-US" w:eastAsia="zh-CN"/>
        </w:rPr>
        <w:t>Doppler frequency</w:t>
      </w:r>
      <w:r>
        <w:tab/>
      </w:r>
      <w:r>
        <w:fldChar w:fldCharType="begin"/>
      </w:r>
      <w:r>
        <w:instrText xml:space="preserve"> PAGEREF _Toc56171191 \h </w:instrText>
      </w:r>
      <w:r>
        <w:fldChar w:fldCharType="separate"/>
      </w:r>
      <w:r w:rsidR="001E0E0E">
        <w:t>23</w:t>
      </w:r>
      <w:r>
        <w:fldChar w:fldCharType="end"/>
      </w:r>
    </w:p>
    <w:p w14:paraId="0AA42C65" w14:textId="1FBF0EF1" w:rsidR="009E0206" w:rsidRDefault="009E020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sidRPr="00D46025">
        <w:rPr>
          <w:lang w:val="en-US"/>
        </w:rPr>
        <w:t>Identified RAN4 requirements</w:t>
      </w:r>
      <w:r>
        <w:tab/>
      </w:r>
      <w:r>
        <w:fldChar w:fldCharType="begin"/>
      </w:r>
      <w:r>
        <w:instrText xml:space="preserve"> PAGEREF _Toc56171192 \h </w:instrText>
      </w:r>
      <w:r>
        <w:fldChar w:fldCharType="separate"/>
      </w:r>
      <w:r w:rsidR="001E0E0E">
        <w:t>24</w:t>
      </w:r>
      <w:r>
        <w:fldChar w:fldCharType="end"/>
      </w:r>
    </w:p>
    <w:p w14:paraId="5747D8FC" w14:textId="7FACEB38" w:rsidR="009E0206" w:rsidRDefault="009E020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CP</w:t>
      </w:r>
      <w:r w:rsidRPr="00D46025">
        <w:rPr>
          <w:rFonts w:eastAsia="SimSun"/>
          <w:lang w:eastAsia="zh-CN"/>
        </w:rPr>
        <w:t xml:space="preserve">E RF core requirements </w:t>
      </w:r>
      <w:r>
        <w:tab/>
      </w:r>
      <w:r>
        <w:fldChar w:fldCharType="begin"/>
      </w:r>
      <w:r>
        <w:instrText xml:space="preserve"> PAGEREF _Toc56171193 \h </w:instrText>
      </w:r>
      <w:r>
        <w:fldChar w:fldCharType="separate"/>
      </w:r>
      <w:r w:rsidR="001E0E0E">
        <w:t>24</w:t>
      </w:r>
      <w:r>
        <w:fldChar w:fldCharType="end"/>
      </w:r>
    </w:p>
    <w:p w14:paraId="7A5C2185" w14:textId="27C8C1F9" w:rsidR="009E0206" w:rsidRDefault="009E020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D46025">
        <w:rPr>
          <w:rFonts w:eastAsia="SimSun"/>
          <w:lang w:val="en-US" w:eastAsia="zh-CN"/>
        </w:rPr>
        <w:t>RRM requirements</w:t>
      </w:r>
      <w:r>
        <w:tab/>
      </w:r>
      <w:r>
        <w:fldChar w:fldCharType="begin"/>
      </w:r>
      <w:r>
        <w:instrText xml:space="preserve"> PAGEREF _Toc56171194 \h </w:instrText>
      </w:r>
      <w:r>
        <w:fldChar w:fldCharType="separate"/>
      </w:r>
      <w:r w:rsidR="001E0E0E">
        <w:t>24</w:t>
      </w:r>
      <w:r>
        <w:fldChar w:fldCharType="end"/>
      </w:r>
    </w:p>
    <w:p w14:paraId="3B7EF3B0" w14:textId="5BC64665" w:rsidR="009E0206" w:rsidRDefault="009E020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rsidRPr="00D46025">
        <w:rPr>
          <w:rFonts w:eastAsia="SimSun"/>
          <w:lang w:val="en-US" w:eastAsia="zh-CN"/>
        </w:rPr>
        <w:t xml:space="preserve">Idle/inactive mode </w:t>
      </w:r>
      <w:r>
        <w:tab/>
      </w:r>
      <w:r>
        <w:fldChar w:fldCharType="begin"/>
      </w:r>
      <w:r>
        <w:instrText xml:space="preserve"> PAGEREF _Toc56171195 \h </w:instrText>
      </w:r>
      <w:r>
        <w:fldChar w:fldCharType="separate"/>
      </w:r>
      <w:r w:rsidR="001E0E0E">
        <w:t>25</w:t>
      </w:r>
      <w:r>
        <w:fldChar w:fldCharType="end"/>
      </w:r>
    </w:p>
    <w:p w14:paraId="105770E5" w14:textId="608781D5" w:rsidR="009E0206" w:rsidRDefault="009E020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_Toc56171196 \h </w:instrText>
      </w:r>
      <w:r>
        <w:fldChar w:fldCharType="separate"/>
      </w:r>
      <w:r w:rsidR="001E0E0E">
        <w:t>25</w:t>
      </w:r>
      <w:r>
        <w:fldChar w:fldCharType="end"/>
      </w:r>
    </w:p>
    <w:p w14:paraId="0592BF63" w14:textId="498CACDC" w:rsidR="009E0206" w:rsidRDefault="009E020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rsidRPr="00D46025">
        <w:rPr>
          <w:rFonts w:eastAsia="SimSun"/>
          <w:lang w:val="en-US" w:eastAsia="zh-CN"/>
        </w:rPr>
        <w:t>Demodulation performance requirements</w:t>
      </w:r>
      <w:r>
        <w:tab/>
      </w:r>
      <w:r>
        <w:fldChar w:fldCharType="begin"/>
      </w:r>
      <w:r>
        <w:instrText xml:space="preserve"> PAGEREF _Toc56171197 \h </w:instrText>
      </w:r>
      <w:r>
        <w:fldChar w:fldCharType="separate"/>
      </w:r>
      <w:r w:rsidR="001E0E0E">
        <w:t>25</w:t>
      </w:r>
      <w:r>
        <w:fldChar w:fldCharType="end"/>
      </w:r>
    </w:p>
    <w:p w14:paraId="69C4E34C" w14:textId="34D03DA7" w:rsidR="009E0206" w:rsidRDefault="009E020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sidRPr="00D46025">
        <w:rPr>
          <w:lang w:val="en-US"/>
        </w:rPr>
        <w:t>Conclusion</w:t>
      </w:r>
      <w:r>
        <w:tab/>
      </w:r>
      <w:r>
        <w:fldChar w:fldCharType="begin"/>
      </w:r>
      <w:r>
        <w:instrText xml:space="preserve"> PAGEREF _Toc56171198 \h </w:instrText>
      </w:r>
      <w:r>
        <w:fldChar w:fldCharType="separate"/>
      </w:r>
      <w:r w:rsidR="001E0E0E">
        <w:t>31</w:t>
      </w:r>
      <w:r>
        <w:fldChar w:fldCharType="end"/>
      </w:r>
    </w:p>
    <w:p w14:paraId="4150CC80" w14:textId="33D9FF51" w:rsidR="009E0206" w:rsidRDefault="009E0206">
      <w:pPr>
        <w:pStyle w:val="TOC8"/>
        <w:rPr>
          <w:rFonts w:asciiTheme="minorHAnsi" w:eastAsiaTheme="minorEastAsia" w:hAnsiTheme="minorHAnsi" w:cstheme="minorBidi"/>
          <w:b w:val="0"/>
          <w:szCs w:val="22"/>
          <w:lang w:eastAsia="en-GB"/>
        </w:rPr>
      </w:pPr>
      <w:r>
        <w:t>Annex &lt;A&gt; (informative): &lt;Informative annex for a Technical Specification&gt;</w:t>
      </w:r>
      <w:r>
        <w:tab/>
      </w:r>
      <w:r>
        <w:fldChar w:fldCharType="begin"/>
      </w:r>
      <w:r>
        <w:instrText xml:space="preserve"> PAGEREF _Toc56171199 \h </w:instrText>
      </w:r>
      <w:r>
        <w:fldChar w:fldCharType="separate"/>
      </w:r>
      <w:r w:rsidR="001E0E0E">
        <w:rPr>
          <w:b w:val="0"/>
          <w:bCs/>
          <w:lang w:val="en-US"/>
        </w:rPr>
        <w:t>Error! Bookmark not defined.</w:t>
      </w:r>
      <w:r>
        <w:fldChar w:fldCharType="end"/>
      </w:r>
    </w:p>
    <w:p w14:paraId="53C227EF" w14:textId="4D24A37C" w:rsidR="009E0206" w:rsidRDefault="009E020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_Toc56171200 \h </w:instrText>
      </w:r>
      <w:r>
        <w:fldChar w:fldCharType="separate"/>
      </w:r>
      <w:r w:rsidR="001E0E0E">
        <w:t>31</w:t>
      </w:r>
      <w:r>
        <w:fldChar w:fldCharType="end"/>
      </w:r>
    </w:p>
    <w:p w14:paraId="69D8ABFA" w14:textId="7946E73F" w:rsidR="00080512" w:rsidRPr="001C79FD" w:rsidRDefault="004D3578">
      <w:r w:rsidRPr="001C79FD">
        <w:rPr>
          <w:noProof/>
          <w:sz w:val="22"/>
        </w:rP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16" w:name="foreword"/>
      <w:bookmarkStart w:id="17" w:name="_Toc55838103"/>
      <w:bookmarkStart w:id="18" w:name="_Toc56171158"/>
      <w:bookmarkEnd w:id="16"/>
      <w:r w:rsidRPr="001C79FD">
        <w:lastRenderedPageBreak/>
        <w:t>Foreword</w:t>
      </w:r>
      <w:bookmarkEnd w:id="17"/>
      <w:bookmarkEnd w:id="18"/>
    </w:p>
    <w:p w14:paraId="1FADDF2F" w14:textId="77777777" w:rsidR="00080512" w:rsidRPr="001C79FD" w:rsidRDefault="00080512">
      <w:r w:rsidRPr="001C79FD">
        <w:t xml:space="preserve">This Technical </w:t>
      </w:r>
      <w:bookmarkStart w:id="19" w:name="spectype3"/>
      <w:r w:rsidR="00602AEA" w:rsidRPr="001C79FD">
        <w:t>Report</w:t>
      </w:r>
      <w:bookmarkEnd w:id="19"/>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 xml:space="preserve">Version </w:t>
      </w:r>
      <w:proofErr w:type="spellStart"/>
      <w:r w:rsidRPr="001C79FD">
        <w:t>x.y.z</w:t>
      </w:r>
      <w:proofErr w:type="spellEnd"/>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 xml:space="preserve">presented to TSG for </w:t>
      </w:r>
      <w:proofErr w:type="gramStart"/>
      <w:r w:rsidRPr="001C79FD">
        <w:t>information;</w:t>
      </w:r>
      <w:proofErr w:type="gramEnd"/>
    </w:p>
    <w:p w14:paraId="2F2F87B7" w14:textId="77777777" w:rsidR="00080512" w:rsidRPr="001C79FD" w:rsidRDefault="00080512">
      <w:pPr>
        <w:pStyle w:val="B3"/>
      </w:pPr>
      <w:r w:rsidRPr="001C79FD">
        <w:t>2</w:t>
      </w:r>
      <w:r w:rsidRPr="001C79FD">
        <w:tab/>
        <w:t xml:space="preserve">presented to TSG for </w:t>
      </w:r>
      <w:proofErr w:type="gramStart"/>
      <w:r w:rsidRPr="001C79FD">
        <w:t>approval;</w:t>
      </w:r>
      <w:proofErr w:type="gramEnd"/>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proofErr w:type="spellStart"/>
      <w:r w:rsidRPr="001C79FD">
        <w:t>y</w:t>
      </w:r>
      <w:proofErr w:type="spellEnd"/>
      <w:r w:rsidRPr="001C79FD">
        <w:tab/>
        <w:t xml:space="preserve">the second digit is incremented for all changes of substance, </w:t>
      </w:r>
      <w:proofErr w:type="gramStart"/>
      <w:r w:rsidRPr="001C79FD">
        <w:t>i.e.</w:t>
      </w:r>
      <w:proofErr w:type="gramEnd"/>
      <w:r w:rsidRPr="001C79FD">
        <w:t xml:space="preserv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w:t>
      </w:r>
      <w:proofErr w:type="gramStart"/>
      <w:r w:rsidRPr="001C79FD">
        <w:t>so as to</w:t>
      </w:r>
      <w:proofErr w:type="gramEnd"/>
      <w:r w:rsidRPr="001C79FD">
        <w:t xml:space="preserve">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proofErr w:type="gramStart"/>
      <w:r w:rsidR="003765B8" w:rsidRPr="001C79FD">
        <w:t>as a result of</w:t>
      </w:r>
      <w:proofErr w:type="gramEnd"/>
      <w:r w:rsidR="003765B8" w:rsidRPr="001C79FD">
        <w:t xml:space="preserve">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proofErr w:type="gramStart"/>
      <w:r w:rsidR="003765B8" w:rsidRPr="001C79FD">
        <w:t>as a result of</w:t>
      </w:r>
      <w:proofErr w:type="gramEnd"/>
      <w:r w:rsidR="003765B8" w:rsidRPr="001C79FD">
        <w:t xml:space="preserve">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w:t>
      </w:r>
      <w:proofErr w:type="gramStart"/>
      <w:r w:rsidRPr="001C79FD">
        <w:t>as a result of</w:t>
      </w:r>
      <w:proofErr w:type="gramEnd"/>
      <w:r w:rsidRPr="001C79FD">
        <w:t xml:space="preserve">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 xml:space="preserve">indicates a likelihood that something will not happen </w:t>
      </w:r>
      <w:proofErr w:type="gramStart"/>
      <w:r w:rsidRPr="001C79FD">
        <w:t>as a result of</w:t>
      </w:r>
      <w:proofErr w:type="gramEnd"/>
      <w:r w:rsidRPr="001C79FD">
        <w:t xml:space="preserve">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w:t>
      </w:r>
      <w:proofErr w:type="gramStart"/>
      <w:r w:rsidRPr="001C79FD">
        <w:t>is</w:t>
      </w:r>
      <w:proofErr w:type="gramEnd"/>
      <w:r w:rsidRPr="001C79FD">
        <w:t>" and "is not" do not indicate requirements.</w:t>
      </w:r>
    </w:p>
    <w:p w14:paraId="0D5FC1AB" w14:textId="77777777" w:rsidR="00080512" w:rsidRPr="001C79FD" w:rsidRDefault="00080512">
      <w:pPr>
        <w:pStyle w:val="Heading1"/>
      </w:pPr>
      <w:bookmarkStart w:id="20" w:name="introduction"/>
      <w:bookmarkEnd w:id="20"/>
      <w:r w:rsidRPr="001C79FD">
        <w:br w:type="page"/>
      </w:r>
      <w:bookmarkStart w:id="21" w:name="scope"/>
      <w:bookmarkStart w:id="22" w:name="_Toc55838104"/>
      <w:bookmarkStart w:id="23" w:name="_Toc56171159"/>
      <w:bookmarkEnd w:id="21"/>
      <w:r w:rsidRPr="001C79FD">
        <w:lastRenderedPageBreak/>
        <w:t>1</w:t>
      </w:r>
      <w:r w:rsidRPr="001C79FD">
        <w:tab/>
        <w:t>Scope</w:t>
      </w:r>
      <w:bookmarkEnd w:id="22"/>
      <w:bookmarkEnd w:id="23"/>
    </w:p>
    <w:p w14:paraId="2D95735C" w14:textId="77777777" w:rsidR="00080512" w:rsidRPr="001C79FD" w:rsidRDefault="00080512">
      <w:r w:rsidRPr="001C79FD">
        <w:t>The present documen</w:t>
      </w:r>
      <w:r w:rsidR="00C46299" w:rsidRPr="001C79FD">
        <w:t xml:space="preserve">t is a technical report for Rel-17 </w:t>
      </w:r>
      <w:r w:rsidR="001249D8" w:rsidRPr="001249D8">
        <w:t xml:space="preserve">NR support for </w:t>
      </w:r>
      <w:proofErr w:type="gramStart"/>
      <w:r w:rsidR="001249D8" w:rsidRPr="001249D8">
        <w:t>high speed</w:t>
      </w:r>
      <w:proofErr w:type="gramEnd"/>
      <w:r w:rsidR="001249D8" w:rsidRPr="001249D8">
        <w:t xml:space="preserve"> train scenario in FR2</w:t>
      </w:r>
      <w:r w:rsidR="00C46299" w:rsidRPr="001C79FD">
        <w:t>.</w:t>
      </w:r>
    </w:p>
    <w:p w14:paraId="59776E7E" w14:textId="77777777" w:rsidR="00080512" w:rsidRPr="001C79FD" w:rsidRDefault="00080512">
      <w:pPr>
        <w:pStyle w:val="Heading1"/>
      </w:pPr>
      <w:bookmarkStart w:id="24" w:name="references"/>
      <w:bookmarkStart w:id="25" w:name="_Toc55838105"/>
      <w:bookmarkStart w:id="26" w:name="_Toc56171160"/>
      <w:bookmarkEnd w:id="24"/>
      <w:r w:rsidRPr="001C79FD">
        <w:t>2</w:t>
      </w:r>
      <w:r w:rsidRPr="001C79FD">
        <w:tab/>
        <w:t>References</w:t>
      </w:r>
      <w:bookmarkEnd w:id="25"/>
      <w:bookmarkEnd w:id="26"/>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4C35300A" w:rsidR="00EC4A25" w:rsidRDefault="00EC4A25" w:rsidP="00EC4A25">
      <w:pPr>
        <w:pStyle w:val="EX"/>
      </w:pPr>
      <w:r w:rsidRPr="001C79FD">
        <w:t>[1]</w:t>
      </w:r>
      <w:r w:rsidRPr="001C79FD">
        <w:tab/>
        <w:t>3GPP TR 21.905: "Vocabulary for 3GPP Specifications".</w:t>
      </w:r>
    </w:p>
    <w:p w14:paraId="2F80CB32" w14:textId="05E20B40" w:rsidR="00261328" w:rsidRPr="001C79FD" w:rsidRDefault="00261328" w:rsidP="00EC4A25">
      <w:pPr>
        <w:pStyle w:val="EX"/>
      </w:pPr>
      <w:r w:rsidRPr="001C79FD">
        <w:t>[</w:t>
      </w:r>
      <w:r>
        <w:t>2</w:t>
      </w:r>
      <w:r w:rsidRPr="001C79FD">
        <w:t>]</w:t>
      </w:r>
      <w:r w:rsidRPr="001C79FD">
        <w:tab/>
      </w:r>
      <w:r>
        <w:t xml:space="preserve">C.A. </w:t>
      </w:r>
      <w:proofErr w:type="spellStart"/>
      <w:r>
        <w:t>Balanis</w:t>
      </w:r>
      <w:proofErr w:type="spellEnd"/>
      <w:r w:rsidRPr="001C79FD">
        <w:t>: "</w:t>
      </w:r>
      <w:r w:rsidRPr="00AE3944">
        <w:t xml:space="preserve">Antenna theory: design and analysis </w:t>
      </w:r>
      <w:r w:rsidRPr="001C79FD">
        <w:t>"</w:t>
      </w:r>
      <w:r>
        <w:t>, Wiley, 2005</w:t>
      </w:r>
      <w:r w:rsidRPr="001C79FD">
        <w:t>.</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w:t>
      </w:r>
      <w:proofErr w:type="gramStart"/>
      <w:r w:rsidRPr="001C79FD">
        <w:t>&gt;[</w:t>
      </w:r>
      <w:proofErr w:type="gramEnd"/>
      <w:r w:rsidRPr="001C79FD">
        <w:t> ([up to and including]{</w:t>
      </w:r>
      <w:proofErr w:type="spellStart"/>
      <w:r w:rsidRPr="001C79FD">
        <w:t>yyyy</w:t>
      </w:r>
      <w:proofErr w:type="spellEnd"/>
      <w:r w:rsidRPr="001C79FD">
        <w:t>[-mm]|V&lt;a[.b[.c]]&gt;}[onwards])]: "&lt;Title&gt;".</w:t>
      </w:r>
    </w:p>
    <w:p w14:paraId="20233838" w14:textId="77777777" w:rsidR="00080512" w:rsidRPr="001C79FD" w:rsidRDefault="00080512">
      <w:pPr>
        <w:pStyle w:val="Heading1"/>
      </w:pPr>
      <w:bookmarkStart w:id="27" w:name="definitions"/>
      <w:bookmarkStart w:id="28" w:name="_Toc55838106"/>
      <w:bookmarkStart w:id="29" w:name="_Toc56171161"/>
      <w:bookmarkEnd w:id="27"/>
      <w:r w:rsidRPr="001C79FD">
        <w:t>3</w:t>
      </w:r>
      <w:r w:rsidRPr="001C79FD">
        <w:tab/>
        <w:t>Definitions</w:t>
      </w:r>
      <w:r w:rsidR="00602AEA" w:rsidRPr="001C79FD">
        <w:t xml:space="preserve"> of terms, </w:t>
      </w:r>
      <w:proofErr w:type="gramStart"/>
      <w:r w:rsidR="00602AEA" w:rsidRPr="001C79FD">
        <w:t>symbols</w:t>
      </w:r>
      <w:proofErr w:type="gramEnd"/>
      <w:r w:rsidR="00602AEA" w:rsidRPr="001C79FD">
        <w:t xml:space="preserve"> and abbreviations</w:t>
      </w:r>
      <w:bookmarkEnd w:id="28"/>
      <w:bookmarkEnd w:id="29"/>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0" w:name="_Toc55838107"/>
      <w:bookmarkStart w:id="31" w:name="_Toc56171162"/>
      <w:r w:rsidRPr="001C79FD">
        <w:t>3.1</w:t>
      </w:r>
      <w:r w:rsidRPr="001C79FD">
        <w:tab/>
      </w:r>
      <w:r w:rsidR="002B6339" w:rsidRPr="001C79FD">
        <w:t>Terms</w:t>
      </w:r>
      <w:bookmarkEnd w:id="30"/>
      <w:bookmarkEnd w:id="31"/>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City">
        <w:smartTag w:uri="urn:schemas-microsoft-com:office:smarttags" w:element="place">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32" w:name="_Toc55838108"/>
      <w:bookmarkStart w:id="33" w:name="_Toc56171163"/>
      <w:r w:rsidRPr="001C79FD">
        <w:t>3.2</w:t>
      </w:r>
      <w:r w:rsidRPr="001C79FD">
        <w:tab/>
        <w:t>Symbols</w:t>
      </w:r>
      <w:bookmarkEnd w:id="32"/>
      <w:bookmarkEnd w:id="33"/>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34" w:name="_Toc55838109"/>
      <w:bookmarkStart w:id="35" w:name="_Toc56171164"/>
      <w:r w:rsidRPr="001C79FD">
        <w:lastRenderedPageBreak/>
        <w:t>3.3</w:t>
      </w:r>
      <w:r w:rsidRPr="001C79FD">
        <w:tab/>
        <w:t>Abbreviations</w:t>
      </w:r>
      <w:bookmarkEnd w:id="34"/>
      <w:bookmarkEnd w:id="35"/>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36" w:name="clause4"/>
      <w:bookmarkStart w:id="37" w:name="_Toc55838110"/>
      <w:bookmarkStart w:id="38" w:name="_Toc56171165"/>
      <w:bookmarkEnd w:id="36"/>
      <w:r w:rsidRPr="001C79FD">
        <w:t>4</w:t>
      </w:r>
      <w:r w:rsidRPr="001C79FD">
        <w:tab/>
      </w:r>
      <w:r w:rsidR="0028196E">
        <w:t>Introduction</w:t>
      </w:r>
      <w:bookmarkEnd w:id="37"/>
      <w:bookmarkEnd w:id="38"/>
    </w:p>
    <w:p w14:paraId="1B1C9159" w14:textId="77777777" w:rsidR="0028196E" w:rsidRPr="006A10A5" w:rsidRDefault="0028196E" w:rsidP="00D84D27">
      <w:r w:rsidRPr="006A10A5">
        <w:t xml:space="preserve">5G NR operating in </w:t>
      </w:r>
      <w:proofErr w:type="spellStart"/>
      <w:r w:rsidRPr="006A10A5">
        <w:t>millimeter</w:t>
      </w:r>
      <w:proofErr w:type="spellEnd"/>
      <w:r w:rsidRPr="006A10A5">
        <w:t xml:space="preserve">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w:t>
      </w:r>
      <w:proofErr w:type="spellStart"/>
      <w:r w:rsidRPr="006A10A5">
        <w:t>millimeter</w:t>
      </w:r>
      <w:proofErr w:type="spellEnd"/>
      <w:r w:rsidRPr="006A10A5">
        <w:t xml:space="preserve">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w:t>
      </w:r>
      <w:proofErr w:type="spellStart"/>
      <w:r w:rsidRPr="00DF5D9B">
        <w:t>gNBs</w:t>
      </w:r>
      <w:proofErr w:type="spellEnd"/>
      <w:r w:rsidRPr="00DF5D9B">
        <w:t xml:space="preserve">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39" w:name="_Toc55838111"/>
      <w:bookmarkStart w:id="40" w:name="_Toc56171166"/>
      <w:r w:rsidRPr="001C79FD">
        <w:t>5</w:t>
      </w:r>
      <w:r w:rsidRPr="001C79FD">
        <w:tab/>
      </w:r>
      <w:r w:rsidR="006E00CF" w:rsidRPr="0028196E">
        <w:rPr>
          <w:lang w:val="en-US"/>
        </w:rPr>
        <w:t>FR2 HST deployment</w:t>
      </w:r>
      <w:bookmarkEnd w:id="39"/>
      <w:r w:rsidR="006E00CF" w:rsidRPr="0028196E">
        <w:rPr>
          <w:lang w:val="en-US"/>
        </w:rPr>
        <w:t xml:space="preserve"> scenario</w:t>
      </w:r>
      <w:bookmarkEnd w:id="40"/>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41" w:name="_Toc55838112"/>
      <w:bookmarkStart w:id="42" w:name="_Toc56171167"/>
      <w:r w:rsidRPr="001C79FD">
        <w:t>5.1</w:t>
      </w:r>
      <w:r w:rsidRPr="001C79FD">
        <w:tab/>
      </w:r>
      <w:bookmarkEnd w:id="41"/>
      <w:r w:rsidR="00E27DC9">
        <w:rPr>
          <w:rFonts w:eastAsia="SimSun"/>
          <w:lang w:val="en-US" w:eastAsia="zh-CN"/>
        </w:rPr>
        <w:t>General</w:t>
      </w:r>
      <w:bookmarkEnd w:id="42"/>
    </w:p>
    <w:p w14:paraId="1D085F77" w14:textId="41688581"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r w:rsidR="00051F36">
        <w:rPr>
          <w:lang w:val="en-US" w:eastAsia="zh-CN"/>
        </w:rPr>
        <w:t>5.</w:t>
      </w:r>
      <w:r w:rsidR="00873890">
        <w:rPr>
          <w:lang w:val="en-US" w:eastAsia="zh-CN"/>
        </w:rPr>
        <w:t>1</w:t>
      </w:r>
      <w:r w:rsidR="00051F36">
        <w:rPr>
          <w:lang w:val="en-US" w:eastAsia="zh-CN"/>
        </w:rPr>
        <w:t>-1</w:t>
      </w:r>
      <w:r>
        <w:rPr>
          <w:lang w:val="en-US" w:eastAsia="zh-CN"/>
        </w:rPr>
        <w:t xml:space="preserve"> illustrates the definition of the different used D-values.</w:t>
      </w:r>
    </w:p>
    <w:p w14:paraId="2658BA30" w14:textId="77777777" w:rsidR="00873890" w:rsidRDefault="00F13A58" w:rsidP="00424DF3">
      <w:pPr>
        <w:pStyle w:val="TH"/>
      </w:pPr>
      <w:r>
        <w:rPr>
          <w:noProof/>
          <w:lang w:val="en-US" w:eastAsia="zh-CN"/>
        </w:rPr>
        <w:lastRenderedPageBreak/>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D09DB06" w:rsidR="00873890" w:rsidRPr="00590A17" w:rsidRDefault="00B013AF" w:rsidP="00424DF3">
      <w:pPr>
        <w:pStyle w:val="TF"/>
        <w:rPr>
          <w:i/>
          <w:iCs/>
        </w:rPr>
      </w:pPr>
      <w:r w:rsidRPr="00590A17">
        <w:t>Figure 5.1</w:t>
      </w:r>
      <w:r w:rsidR="00051F36">
        <w:t>-1</w:t>
      </w:r>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616791">
      <w:pPr>
        <w:widowControl w:val="0"/>
        <w:spacing w:after="0"/>
        <w:jc w:val="both"/>
        <w:textAlignment w:val="bottom"/>
        <w:rPr>
          <w:bCs/>
        </w:rPr>
      </w:pPr>
      <w:r>
        <w:rPr>
          <w:bCs/>
        </w:rPr>
        <w:t>General deployment parameters:</w:t>
      </w:r>
    </w:p>
    <w:p w14:paraId="38C6D648" w14:textId="37AD9607" w:rsidR="00616791" w:rsidRDefault="00616791" w:rsidP="0095752F">
      <w:pPr>
        <w:widowControl w:val="0"/>
        <w:spacing w:after="0"/>
        <w:jc w:val="both"/>
        <w:textAlignment w:val="bottom"/>
        <w:rPr>
          <w:bCs/>
        </w:rPr>
      </w:pPr>
      <w:r w:rsidRPr="00616791">
        <w:rPr>
          <w:bCs/>
        </w:rPr>
        <w:t xml:space="preserve">RAN4 </w:t>
      </w:r>
      <w:r>
        <w:rPr>
          <w:bCs/>
        </w:rPr>
        <w:t>will at least</w:t>
      </w:r>
      <w:r w:rsidRPr="00616791">
        <w:rPr>
          <w:bCs/>
        </w:rPr>
        <w:t xml:space="preserve"> consider the following </w:t>
      </w:r>
      <w:r w:rsidR="00E9430F">
        <w:rPr>
          <w:bCs/>
        </w:rPr>
        <w:t xml:space="preserve">general </w:t>
      </w:r>
      <w:r w:rsidRPr="00616791">
        <w:rPr>
          <w:bCs/>
        </w:rPr>
        <w:t>deployment scenario</w:t>
      </w:r>
      <w:r>
        <w:rPr>
          <w:bCs/>
        </w:rPr>
        <w:t>s</w:t>
      </w:r>
      <w:r w:rsidRPr="00616791">
        <w:rPr>
          <w:bCs/>
        </w:rPr>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w:t>
      </w:r>
      <w:proofErr w:type="spellStart"/>
      <w:r w:rsidRPr="00616791">
        <w:rPr>
          <w:bCs/>
        </w:rPr>
        <w:t>D</w:t>
      </w:r>
      <w:r w:rsidRPr="00616791">
        <w:rPr>
          <w:bCs/>
          <w:vertAlign w:val="subscript"/>
        </w:rPr>
        <w:t>min</w:t>
      </w:r>
      <w:proofErr w:type="spellEnd"/>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proofErr w:type="spellStart"/>
      <w:r w:rsidRPr="00616791">
        <w:rPr>
          <w:bCs/>
        </w:rPr>
        <w:t>D</w:t>
      </w:r>
      <w:r w:rsidRPr="00E9430F">
        <w:rPr>
          <w:bCs/>
          <w:vertAlign w:val="subscript"/>
        </w:rPr>
        <w:t>min</w:t>
      </w:r>
      <w:proofErr w:type="spellEnd"/>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proofErr w:type="spellStart"/>
      <w:r w:rsidRPr="00E9430F">
        <w:rPr>
          <w:bCs/>
        </w:rPr>
        <w:t>D</w:t>
      </w:r>
      <w:r w:rsidRPr="00E9430F">
        <w:rPr>
          <w:bCs/>
          <w:vertAlign w:val="subscript"/>
        </w:rPr>
        <w:t>RRH_height</w:t>
      </w:r>
      <w:proofErr w:type="spellEnd"/>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2F6237AF" w:rsidR="00616791" w:rsidRDefault="007646D8" w:rsidP="000E4F3A">
      <w:pPr>
        <w:pStyle w:val="B2"/>
        <w:ind w:left="568"/>
      </w:pPr>
      <w:r>
        <w:t>-</w:t>
      </w:r>
      <w:r>
        <w:tab/>
      </w:r>
      <w:proofErr w:type="spellStart"/>
      <w:r w:rsidRPr="00E9430F">
        <w:t>D</w:t>
      </w:r>
      <w:r w:rsidRPr="00E9430F">
        <w:rPr>
          <w:vertAlign w:val="subscript"/>
        </w:rPr>
        <w:t>UE_height</w:t>
      </w:r>
      <w:proofErr w:type="spellEnd"/>
      <w:r w:rsidRPr="00E9430F">
        <w:t>: 5m</w:t>
      </w:r>
      <w: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424DF3">
            <w:pPr>
              <w:pStyle w:val="TAH"/>
              <w:rPr>
                <w:lang w:val="en-US"/>
              </w:rPr>
            </w:pPr>
            <w:r w:rsidRPr="006C13BC">
              <w:t>Scenario</w:t>
            </w:r>
          </w:p>
        </w:tc>
        <w:tc>
          <w:tcPr>
            <w:tcW w:w="1559" w:type="dxa"/>
            <w:vAlign w:val="center"/>
            <w:hideMark/>
          </w:tcPr>
          <w:p w14:paraId="23DF459F" w14:textId="77777777" w:rsidR="007646D8" w:rsidRPr="006C13BC" w:rsidRDefault="007646D8" w:rsidP="00424DF3">
            <w:pPr>
              <w:pStyle w:val="TAH"/>
              <w:rPr>
                <w:lang w:val="en-US"/>
              </w:rPr>
            </w:pPr>
            <w:r w:rsidRPr="006C13BC">
              <w:t>Ds (meter)</w:t>
            </w:r>
          </w:p>
        </w:tc>
        <w:tc>
          <w:tcPr>
            <w:tcW w:w="1418" w:type="dxa"/>
            <w:vAlign w:val="center"/>
            <w:hideMark/>
          </w:tcPr>
          <w:p w14:paraId="477E9863" w14:textId="77777777" w:rsidR="007646D8" w:rsidRPr="006C13BC" w:rsidRDefault="007646D8" w:rsidP="00424DF3">
            <w:pPr>
              <w:pStyle w:val="TAH"/>
              <w:rPr>
                <w:lang w:val="en-US"/>
              </w:rPr>
            </w:pPr>
            <w:proofErr w:type="spellStart"/>
            <w:r w:rsidRPr="006C13BC">
              <w:t>D</w:t>
            </w:r>
            <w:r w:rsidRPr="006C13BC">
              <w:rPr>
                <w:vertAlign w:val="subscript"/>
              </w:rPr>
              <w:t>min</w:t>
            </w:r>
            <w:proofErr w:type="spellEnd"/>
            <w:r w:rsidRPr="006C13BC">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424DF3">
            <w:pPr>
              <w:pStyle w:val="TAH"/>
              <w:rPr>
                <w:lang w:val="en-US"/>
              </w:rPr>
            </w:pPr>
            <w:r w:rsidRPr="006C13BC">
              <w:t>1</w:t>
            </w:r>
          </w:p>
        </w:tc>
        <w:tc>
          <w:tcPr>
            <w:tcW w:w="1559" w:type="dxa"/>
            <w:vAlign w:val="center"/>
            <w:hideMark/>
          </w:tcPr>
          <w:p w14:paraId="7F757D32" w14:textId="77777777" w:rsidR="007646D8" w:rsidRPr="006C13BC" w:rsidRDefault="007646D8" w:rsidP="00424DF3">
            <w:pPr>
              <w:pStyle w:val="TAC"/>
              <w:rPr>
                <w:lang w:val="en-US"/>
              </w:rPr>
            </w:pPr>
            <w:r w:rsidRPr="006C13BC">
              <w:t>800</w:t>
            </w:r>
          </w:p>
        </w:tc>
        <w:tc>
          <w:tcPr>
            <w:tcW w:w="1418" w:type="dxa"/>
            <w:vAlign w:val="center"/>
            <w:hideMark/>
          </w:tcPr>
          <w:p w14:paraId="5950D23C" w14:textId="77777777" w:rsidR="007646D8" w:rsidRPr="006C13BC" w:rsidRDefault="007646D8" w:rsidP="00424DF3">
            <w:pPr>
              <w:pStyle w:val="TAC"/>
              <w:rPr>
                <w:lang w:val="en-US"/>
              </w:rPr>
            </w:pPr>
            <w:r w:rsidRPr="006C13BC">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424DF3">
            <w:pPr>
              <w:pStyle w:val="TAH"/>
              <w:rPr>
                <w:lang w:val="en-US"/>
              </w:rPr>
            </w:pPr>
            <w:r w:rsidRPr="006C13BC">
              <w:t>2</w:t>
            </w:r>
          </w:p>
        </w:tc>
        <w:tc>
          <w:tcPr>
            <w:tcW w:w="1559" w:type="dxa"/>
            <w:vAlign w:val="center"/>
            <w:hideMark/>
          </w:tcPr>
          <w:p w14:paraId="30334126" w14:textId="77777777" w:rsidR="007646D8" w:rsidRPr="006C13BC" w:rsidRDefault="007646D8" w:rsidP="00424DF3">
            <w:pPr>
              <w:pStyle w:val="TAC"/>
              <w:rPr>
                <w:lang w:val="en-US"/>
              </w:rPr>
            </w:pPr>
            <w:r>
              <w:t>70</w:t>
            </w:r>
            <w:r w:rsidRPr="006C13BC">
              <w:t>0</w:t>
            </w:r>
          </w:p>
        </w:tc>
        <w:tc>
          <w:tcPr>
            <w:tcW w:w="1418" w:type="dxa"/>
            <w:vAlign w:val="center"/>
            <w:hideMark/>
          </w:tcPr>
          <w:p w14:paraId="39571696" w14:textId="77777777" w:rsidR="007646D8" w:rsidRPr="006C13BC" w:rsidRDefault="007646D8" w:rsidP="00424DF3">
            <w:pPr>
              <w:pStyle w:val="TAC"/>
              <w:rPr>
                <w:lang w:val="en-US"/>
              </w:rPr>
            </w:pPr>
            <w:r w:rsidRPr="006C13BC">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424DF3">
            <w:pPr>
              <w:pStyle w:val="TAH"/>
              <w:rPr>
                <w:lang w:val="en-US"/>
              </w:rPr>
            </w:pPr>
            <w:r w:rsidRPr="006C13BC">
              <w:t>3</w:t>
            </w:r>
          </w:p>
        </w:tc>
        <w:tc>
          <w:tcPr>
            <w:tcW w:w="1559" w:type="dxa"/>
            <w:vAlign w:val="center"/>
            <w:hideMark/>
          </w:tcPr>
          <w:p w14:paraId="2DC96DF5" w14:textId="77777777" w:rsidR="007646D8" w:rsidRPr="006C13BC" w:rsidRDefault="007646D8" w:rsidP="00424DF3">
            <w:pPr>
              <w:pStyle w:val="TAC"/>
              <w:rPr>
                <w:lang w:val="en-US"/>
              </w:rPr>
            </w:pPr>
            <w:r w:rsidRPr="006C13BC">
              <w:t>500</w:t>
            </w:r>
          </w:p>
        </w:tc>
        <w:tc>
          <w:tcPr>
            <w:tcW w:w="1418" w:type="dxa"/>
            <w:vAlign w:val="center"/>
            <w:hideMark/>
          </w:tcPr>
          <w:p w14:paraId="238C208E" w14:textId="77777777" w:rsidR="007646D8" w:rsidRPr="006C13BC" w:rsidRDefault="007646D8" w:rsidP="00424DF3">
            <w:pPr>
              <w:pStyle w:val="TAC"/>
              <w:rPr>
                <w:lang w:val="en-US"/>
              </w:rPr>
            </w:pPr>
            <w:r w:rsidRPr="006C13BC">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424DF3">
            <w:pPr>
              <w:pStyle w:val="TAH"/>
              <w:rPr>
                <w:lang w:val="en-US"/>
              </w:rPr>
            </w:pPr>
            <w:r w:rsidRPr="006C13BC">
              <w:t>4</w:t>
            </w:r>
          </w:p>
        </w:tc>
        <w:tc>
          <w:tcPr>
            <w:tcW w:w="1559" w:type="dxa"/>
            <w:vAlign w:val="center"/>
            <w:hideMark/>
          </w:tcPr>
          <w:p w14:paraId="0CABF3AE" w14:textId="77777777" w:rsidR="007646D8" w:rsidRPr="006C13BC" w:rsidRDefault="007646D8" w:rsidP="00424DF3">
            <w:pPr>
              <w:pStyle w:val="TAC"/>
              <w:rPr>
                <w:lang w:val="en-US"/>
              </w:rPr>
            </w:pPr>
            <w:r>
              <w:t>7</w:t>
            </w:r>
            <w:r w:rsidRPr="006C13BC">
              <w:t>00</w:t>
            </w:r>
          </w:p>
        </w:tc>
        <w:tc>
          <w:tcPr>
            <w:tcW w:w="1418" w:type="dxa"/>
            <w:vAlign w:val="center"/>
            <w:hideMark/>
          </w:tcPr>
          <w:p w14:paraId="3BB00E49" w14:textId="77777777" w:rsidR="007646D8" w:rsidRPr="006C13BC" w:rsidRDefault="007646D8" w:rsidP="00424DF3">
            <w:pPr>
              <w:pStyle w:val="TAC"/>
              <w:rPr>
                <w:lang w:val="en-US"/>
              </w:rPr>
            </w:pPr>
            <w:r>
              <w:t>1</w:t>
            </w:r>
            <w:r w:rsidRPr="006C13BC">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424DF3">
            <w:pPr>
              <w:pStyle w:val="TAH"/>
              <w:rPr>
                <w:lang w:val="en-US"/>
              </w:rPr>
            </w:pPr>
            <w:r w:rsidRPr="006C13BC">
              <w:t>5</w:t>
            </w:r>
          </w:p>
        </w:tc>
        <w:tc>
          <w:tcPr>
            <w:tcW w:w="1559" w:type="dxa"/>
            <w:vAlign w:val="center"/>
            <w:hideMark/>
          </w:tcPr>
          <w:p w14:paraId="2DC181BC" w14:textId="77777777" w:rsidR="007646D8" w:rsidRPr="006C13BC" w:rsidRDefault="007646D8" w:rsidP="00424DF3">
            <w:pPr>
              <w:pStyle w:val="TAC"/>
              <w:rPr>
                <w:lang w:val="en-US"/>
              </w:rPr>
            </w:pPr>
            <w:r w:rsidRPr="006C13BC">
              <w:t>200</w:t>
            </w:r>
          </w:p>
        </w:tc>
        <w:tc>
          <w:tcPr>
            <w:tcW w:w="1418" w:type="dxa"/>
            <w:vAlign w:val="center"/>
            <w:hideMark/>
          </w:tcPr>
          <w:p w14:paraId="739AE635" w14:textId="77777777" w:rsidR="007646D8" w:rsidRPr="006C13BC" w:rsidRDefault="007646D8" w:rsidP="00424DF3">
            <w:pPr>
              <w:pStyle w:val="TAC"/>
              <w:rPr>
                <w:lang w:val="en-US"/>
              </w:rPr>
            </w:pPr>
            <w:r w:rsidRPr="006C13BC">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E9430F">
      <w:pPr>
        <w:widowControl w:val="0"/>
        <w:spacing w:after="0"/>
        <w:jc w:val="both"/>
        <w:textAlignment w:val="bottom"/>
        <w:rPr>
          <w:bCs/>
        </w:rPr>
      </w:pPr>
      <w:r w:rsidRPr="00E9430F">
        <w:rPr>
          <w:bCs/>
        </w:rPr>
        <w:t>Tunnel Deployment Scenario</w:t>
      </w:r>
      <w:r w:rsidR="00B56F32">
        <w:rPr>
          <w:bCs/>
        </w:rPr>
        <w:t xml:space="preserve"> (</w:t>
      </w:r>
      <w:r w:rsidR="00B56F32" w:rsidRPr="00B56F32">
        <w:rPr>
          <w:bCs/>
          <w:lang w:val="en-US"/>
        </w:rPr>
        <w:t>study tunnel scenario after the prioritized scenarios</w:t>
      </w:r>
      <w:r w:rsidR="00B56F32">
        <w:rPr>
          <w:bCs/>
        </w:rPr>
        <w:t>)</w:t>
      </w:r>
      <w:r w:rsidR="00E9430F">
        <w:rPr>
          <w:bCs/>
        </w:rPr>
        <w:t>:</w:t>
      </w:r>
    </w:p>
    <w:p w14:paraId="1A0D13F4" w14:textId="6FA170A4" w:rsidR="00E9430F" w:rsidRPr="00E9430F" w:rsidRDefault="00E9430F" w:rsidP="0095752F">
      <w:pPr>
        <w:widowControl w:val="0"/>
        <w:spacing w:after="0"/>
        <w:jc w:val="both"/>
        <w:textAlignment w:val="bottom"/>
        <w:rPr>
          <w:bCs/>
        </w:rPr>
      </w:pPr>
      <w:r>
        <w:rPr>
          <w:bCs/>
        </w:rPr>
        <w:t>The detailed deployment scenario for tunnel deployment for FR2 HST is still open in RAN4</w:t>
      </w:r>
    </w:p>
    <w:p w14:paraId="080B87CB" w14:textId="4C986DB1" w:rsidR="00616791" w:rsidRPr="00240488" w:rsidRDefault="00424DF3" w:rsidP="00424DF3">
      <w:pPr>
        <w:pStyle w:val="B1"/>
      </w:pPr>
      <w:r>
        <w:t>-</w:t>
      </w:r>
      <w:r>
        <w:tab/>
      </w:r>
      <w:r w:rsidR="00616791" w:rsidRPr="00240488">
        <w:t xml:space="preserve">RAN4 </w:t>
      </w:r>
      <w:r w:rsidR="00E9430F" w:rsidRPr="00240488">
        <w:t xml:space="preserve">will </w:t>
      </w:r>
      <w:r w:rsidR="00616791" w:rsidRPr="00240488">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E9430F">
      <w:pPr>
        <w:widowControl w:val="0"/>
        <w:spacing w:after="0"/>
        <w:jc w:val="both"/>
        <w:textAlignment w:val="bottom"/>
        <w:rPr>
          <w:bCs/>
        </w:rPr>
      </w:pPr>
      <w:r>
        <w:rPr>
          <w:bCs/>
        </w:rPr>
        <w:t>Sub-Carrier Spacing (SCS):</w:t>
      </w:r>
    </w:p>
    <w:p w14:paraId="74956A7F" w14:textId="6D6E1781" w:rsidR="00E9430F" w:rsidRDefault="00E9430F" w:rsidP="0095752F">
      <w:pPr>
        <w:widowControl w:val="0"/>
        <w:spacing w:after="0"/>
        <w:jc w:val="both"/>
        <w:textAlignment w:val="bottom"/>
        <w:rPr>
          <w:bCs/>
        </w:rPr>
      </w:pPr>
      <w:r>
        <w:rPr>
          <w:bCs/>
        </w:rP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43"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43"/>
      <w:r>
        <w:t xml:space="preserve"> and</w:t>
      </w:r>
    </w:p>
    <w:p w14:paraId="1A39C48E" w14:textId="173359C0" w:rsidR="007D1FFB" w:rsidRDefault="007D1FFB" w:rsidP="00590A17">
      <w:pPr>
        <w:pStyle w:val="B1"/>
      </w:pPr>
      <w:r>
        <w:t>-</w:t>
      </w:r>
      <w:r>
        <w:tab/>
      </w:r>
      <w:r>
        <w:rPr>
          <w:lang w:eastAsia="zh-CN"/>
        </w:rPr>
        <w:t xml:space="preserve">Multi-DCI based Multi-TRP transmission based on the Rel-15 </w:t>
      </w:r>
      <w:proofErr w:type="spellStart"/>
      <w:r>
        <w:rPr>
          <w:lang w:eastAsia="zh-CN"/>
        </w:rPr>
        <w:t>eMIMO</w:t>
      </w:r>
      <w:proofErr w:type="spellEnd"/>
      <w:r>
        <w:rPr>
          <w:lang w:eastAsia="zh-CN"/>
        </w:rPr>
        <w:t xml:space="preserve">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lastRenderedPageBreak/>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44" w:name="_Toc56171168"/>
      <w:bookmarkStart w:id="45" w:name="_Toc55838113"/>
      <w:r w:rsidRPr="00A00B07">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44"/>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165D6BDB" w14:textId="6815AE1B" w:rsidR="006152B1" w:rsidRDefault="006152B1" w:rsidP="006152B1">
      <w:pPr>
        <w:pStyle w:val="B1"/>
      </w:pPr>
      <w:r>
        <w:t>-</w:t>
      </w:r>
      <w:r>
        <w:tab/>
      </w:r>
      <w:r w:rsidRPr="008A19BD">
        <w:rPr>
          <w:bCs/>
        </w:rPr>
        <w:t>SFN Interpretation-1: All RRHs under one BBU transmit the same signal</w:t>
      </w:r>
      <w:r w:rsidR="00232FED">
        <w:t>.</w:t>
      </w:r>
    </w:p>
    <w:p w14:paraId="6830D18D" w14:textId="0FF142E9" w:rsidR="00232FED" w:rsidRDefault="00232FED" w:rsidP="006152B1">
      <w:pPr>
        <w:pStyle w:val="B1"/>
        <w:rPr>
          <w:bCs/>
        </w:rPr>
      </w:pPr>
      <w:r>
        <w:tab/>
        <w:t>-</w:t>
      </w:r>
      <w:r>
        <w:tab/>
      </w:r>
      <w:r w:rsidRPr="008A19BD">
        <w:rPr>
          <w:bCs/>
        </w:rPr>
        <w:t>Selected RRH(s) for TX, depending on DPS Tx mode is used or not</w:t>
      </w:r>
      <w:r>
        <w:rPr>
          <w:bCs/>
        </w:rPr>
        <w:t>.</w:t>
      </w:r>
    </w:p>
    <w:p w14:paraId="35A09DF7" w14:textId="2E4906A6" w:rsidR="00232FED" w:rsidRDefault="00232FED" w:rsidP="006152B1">
      <w:pPr>
        <w:pStyle w:val="B1"/>
        <w:rPr>
          <w:bCs/>
        </w:rPr>
      </w:pPr>
      <w:r>
        <w:rPr>
          <w:bCs/>
        </w:rPr>
        <w:t>-</w:t>
      </w:r>
      <w:r>
        <w:rPr>
          <w:bCs/>
        </w:rPr>
        <w:tab/>
      </w:r>
      <w:r w:rsidRPr="008A19BD">
        <w:rPr>
          <w:bCs/>
        </w:rPr>
        <w:t>SFN Interpretation-2: All RRHs under one BBU in the same cell ID, but for different TCI</w:t>
      </w:r>
      <w:r>
        <w:rPr>
          <w:bCs/>
        </w:rPr>
        <w:t>.</w:t>
      </w:r>
    </w:p>
    <w:p w14:paraId="10A8CEBA" w14:textId="4BB89219" w:rsidR="00232FED" w:rsidRDefault="00232FED" w:rsidP="006152B1">
      <w:pPr>
        <w:pStyle w:val="B1"/>
      </w:pPr>
      <w:r>
        <w:t>-</w:t>
      </w:r>
      <w:r>
        <w:tab/>
      </w:r>
      <w:r w:rsidRPr="000177D7">
        <w:rPr>
          <w:bCs/>
        </w:rPr>
        <w:t>Other interpretation is not precluded</w:t>
      </w:r>
      <w:r>
        <w:rPr>
          <w:bCs/>
        </w:rPr>
        <w:t>.</w:t>
      </w:r>
    </w:p>
    <w:p w14:paraId="1A7FA96C" w14:textId="592B549C" w:rsid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4B9719AC" w14:textId="4E7857D3" w:rsidR="00232FED" w:rsidRDefault="00232FED" w:rsidP="00232FED">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4FA4713F" w:rsidR="000466C0" w:rsidRPr="000466C0" w:rsidRDefault="000466C0" w:rsidP="00590A17">
      <w:r w:rsidRPr="00590A17">
        <w:t xml:space="preserve">The value of </w:t>
      </w:r>
      <w:proofErr w:type="spellStart"/>
      <w:r w:rsidRPr="00590A17">
        <w:t>Ds_offset</w:t>
      </w:r>
      <w:proofErr w:type="spellEnd"/>
      <w:r w:rsidRPr="00590A17">
        <w:t xml:space="preserve"> implicitly limit the RRH beam direction, so there is no need to introduce additional restriction on RRH beam’s possible range of angle on azimuthal plane</w:t>
      </w:r>
      <w:r w:rsidRPr="00823D9C">
        <w:t>.</w:t>
      </w:r>
    </w:p>
    <w:p w14:paraId="0F246453" w14:textId="2E6CC9C7" w:rsidR="00A00B07" w:rsidRPr="00A00B07" w:rsidRDefault="00A00B07" w:rsidP="00A00B07">
      <w:pPr>
        <w:pStyle w:val="Heading3"/>
        <w:rPr>
          <w:rFonts w:eastAsia="SimSun"/>
          <w:lang w:val="en-US" w:eastAsia="zh-CN"/>
        </w:rPr>
      </w:pPr>
      <w:bookmarkStart w:id="46" w:name="_Toc56171169"/>
      <w:r w:rsidRPr="00A00B07">
        <w:t>5</w:t>
      </w:r>
      <w:r w:rsidRPr="00980771">
        <w:t>.</w:t>
      </w:r>
      <w:r w:rsidRPr="006C4BC1">
        <w:t>2.1</w:t>
      </w:r>
      <w:r w:rsidRPr="006C4BC1">
        <w:tab/>
      </w:r>
      <w:r w:rsidRPr="00FD2D82">
        <w:rPr>
          <w:rFonts w:eastAsia="SimSun"/>
          <w:lang w:val="en-US" w:eastAsia="zh-CN"/>
        </w:rPr>
        <w:t>Unidirectional SFN</w:t>
      </w:r>
      <w:bookmarkEnd w:id="46"/>
    </w:p>
    <w:p w14:paraId="5B195689" w14:textId="644DC124"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w:t>
      </w:r>
      <w:r w:rsidR="00051F36">
        <w:rPr>
          <w:bCs/>
        </w:rPr>
        <w:t>5.</w:t>
      </w:r>
      <w:r w:rsidR="008A19BD">
        <w:rPr>
          <w:bCs/>
        </w:rPr>
        <w:t>2</w:t>
      </w:r>
      <w:r w:rsidR="00EE4EE7">
        <w:rPr>
          <w:bCs/>
        </w:rPr>
        <w:t>.1-1</w:t>
      </w:r>
      <w:r w:rsidR="008A19BD">
        <w:rPr>
          <w:bCs/>
        </w:rPr>
        <w:t>)</w:t>
      </w:r>
      <w:r w:rsidRPr="00801FC3">
        <w:rPr>
          <w:bCs/>
        </w:rPr>
        <w:t>.</w:t>
      </w:r>
    </w:p>
    <w:p w14:paraId="6DF7BD3F" w14:textId="77777777" w:rsidR="008A19BD" w:rsidRDefault="00873890" w:rsidP="00424DF3">
      <w:pPr>
        <w:pStyle w:val="TH"/>
      </w:pPr>
      <w:r>
        <w:rPr>
          <w:rFonts w:eastAsia="SimSun"/>
          <w:noProof/>
          <w:lang w:val="en-US" w:eastAsia="zh-CN"/>
        </w:rPr>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486C19ED" w:rsidR="00873890" w:rsidRPr="00590A17" w:rsidRDefault="00B811DD" w:rsidP="00424DF3">
      <w:pPr>
        <w:pStyle w:val="TF"/>
        <w:rPr>
          <w:i/>
          <w:iCs/>
        </w:rPr>
      </w:pPr>
      <w:r w:rsidRPr="00590A17">
        <w:t>Figure 5.2</w:t>
      </w:r>
      <w:r w:rsidR="00EE4EE7">
        <w:t>.1-1</w:t>
      </w:r>
      <w:r w:rsidRPr="00590A17">
        <w:t xml:space="preserve"> </w:t>
      </w:r>
      <w:r w:rsidR="008A19BD" w:rsidRPr="00590A17">
        <w:t>SFN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24DF3">
      <w:pPr>
        <w:pStyle w:val="TH"/>
        <w:rPr>
          <w:rFonts w:eastAsia="SimSun"/>
          <w:lang w:val="en-US"/>
        </w:rPr>
      </w:pPr>
      <w:r w:rsidRPr="00590A17">
        <w:rPr>
          <w:rFonts w:eastAsia="SimSun"/>
          <w:lang w:val="en-US"/>
        </w:rPr>
        <w:lastRenderedPageBreak/>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7007"/>
      </w:tblGrid>
      <w:tr w:rsidR="00B811DD" w14:paraId="03ECFFF8" w14:textId="77777777" w:rsidTr="00590A17">
        <w:trPr>
          <w:jc w:val="center"/>
        </w:trPr>
        <w:tc>
          <w:tcPr>
            <w:tcW w:w="0" w:type="auto"/>
          </w:tcPr>
          <w:p w14:paraId="210C28AF" w14:textId="4399F9C6" w:rsidR="00B811DD" w:rsidRPr="00590A17" w:rsidRDefault="00B811DD" w:rsidP="00424DF3">
            <w:pPr>
              <w:pStyle w:val="TAH"/>
              <w:rPr>
                <w:rFonts w:eastAsia="SimSun"/>
                <w:lang w:val="en-US"/>
              </w:rPr>
            </w:pPr>
            <w:r w:rsidRPr="00590A17">
              <w:rPr>
                <w:rFonts w:eastAsia="SimSun"/>
                <w:lang w:val="en-US"/>
              </w:rPr>
              <w:t>Parameter</w:t>
            </w:r>
          </w:p>
        </w:tc>
        <w:tc>
          <w:tcPr>
            <w:tcW w:w="0" w:type="auto"/>
          </w:tcPr>
          <w:p w14:paraId="6A817832" w14:textId="1F81F724" w:rsidR="00B811DD" w:rsidRPr="00590A17" w:rsidRDefault="00B811DD" w:rsidP="00424DF3">
            <w:pPr>
              <w:pStyle w:val="TAH"/>
              <w:rPr>
                <w:rFonts w:eastAsia="SimSun"/>
                <w:lang w:val="en-US"/>
              </w:rPr>
            </w:pPr>
            <w:r w:rsidRPr="00590A17">
              <w:rPr>
                <w:rFonts w:eastAsia="SimSun"/>
                <w:lang w:val="en-US"/>
              </w:rPr>
              <w:t>Value</w:t>
            </w:r>
          </w:p>
        </w:tc>
      </w:tr>
      <w:tr w:rsidR="00B811DD" w14:paraId="20A06ED0" w14:textId="77777777" w:rsidTr="00590A17">
        <w:trPr>
          <w:jc w:val="center"/>
        </w:trPr>
        <w:tc>
          <w:tcPr>
            <w:tcW w:w="0" w:type="auto"/>
          </w:tcPr>
          <w:p w14:paraId="36246C7D" w14:textId="49B3F24B" w:rsidR="00B811DD" w:rsidRDefault="00B811DD" w:rsidP="00424DF3">
            <w:pPr>
              <w:pStyle w:val="TAL"/>
              <w:rPr>
                <w:rFonts w:eastAsia="SimSun"/>
                <w:lang w:val="en-US"/>
              </w:rPr>
            </w:pPr>
            <w:r>
              <w:rPr>
                <w:rFonts w:eastAsia="SimSun"/>
                <w:lang w:val="en-US"/>
              </w:rPr>
              <w:t xml:space="preserve">Ds and </w:t>
            </w:r>
            <w:proofErr w:type="spellStart"/>
            <w:r>
              <w:rPr>
                <w:rFonts w:eastAsia="SimSun"/>
                <w:lang w:val="en-US"/>
              </w:rPr>
              <w:t>Dmin</w:t>
            </w:r>
            <w:proofErr w:type="spellEnd"/>
          </w:p>
        </w:tc>
        <w:tc>
          <w:tcPr>
            <w:tcW w:w="0" w:type="auto"/>
          </w:tcPr>
          <w:p w14:paraId="620D7DF2" w14:textId="77777777" w:rsidR="00B811DD" w:rsidRDefault="00B811DD" w:rsidP="00424DF3">
            <w:pPr>
              <w:pStyle w:val="TAL"/>
              <w:rPr>
                <w:rFonts w:eastAsia="SimSun"/>
                <w:lang w:val="en-US"/>
              </w:rPr>
            </w:pPr>
            <w:r>
              <w:rPr>
                <w:rFonts w:eastAsia="SimSun"/>
                <w:lang w:val="en-US"/>
              </w:rPr>
              <w:t xml:space="preserve">Scenario 2: Ds = 700m and </w:t>
            </w:r>
            <w:proofErr w:type="spellStart"/>
            <w:r>
              <w:rPr>
                <w:rFonts w:eastAsia="SimSun"/>
                <w:lang w:val="en-US"/>
              </w:rPr>
              <w:t>Dmin</w:t>
            </w:r>
            <w:proofErr w:type="spellEnd"/>
            <w:r>
              <w:rPr>
                <w:rFonts w:eastAsia="SimSun"/>
                <w:lang w:val="en-US"/>
              </w:rPr>
              <w:t xml:space="preserve"> = 10m</w:t>
            </w:r>
          </w:p>
          <w:p w14:paraId="2E62D55F" w14:textId="34D954E3" w:rsidR="00B811DD" w:rsidRDefault="00B811DD" w:rsidP="00424DF3">
            <w:pPr>
              <w:pStyle w:val="TAL"/>
              <w:rPr>
                <w:rFonts w:eastAsia="SimSun"/>
                <w:lang w:val="en-US"/>
              </w:rPr>
            </w:pPr>
            <w:r>
              <w:rPr>
                <w:rFonts w:eastAsia="SimSun"/>
                <w:lang w:val="en-US"/>
              </w:rPr>
              <w:t xml:space="preserve">Scenario 4: Ds = 700m and </w:t>
            </w:r>
            <w:proofErr w:type="spellStart"/>
            <w:r>
              <w:rPr>
                <w:rFonts w:eastAsia="SimSun"/>
                <w:lang w:val="en-US"/>
              </w:rPr>
              <w:t>Dmin</w:t>
            </w:r>
            <w:proofErr w:type="spellEnd"/>
            <w:r>
              <w:rPr>
                <w:rFonts w:eastAsia="SimSun"/>
                <w:lang w:val="en-US"/>
              </w:rPr>
              <w:t xml:space="preserve"> = 150m</w:t>
            </w:r>
          </w:p>
        </w:tc>
      </w:tr>
      <w:tr w:rsidR="00B811DD" w14:paraId="75C0293D" w14:textId="77777777" w:rsidTr="00590A17">
        <w:trPr>
          <w:jc w:val="center"/>
        </w:trPr>
        <w:tc>
          <w:tcPr>
            <w:tcW w:w="0" w:type="auto"/>
          </w:tcPr>
          <w:p w14:paraId="45C7D81C" w14:textId="13816536" w:rsidR="00B811DD" w:rsidRDefault="00B811DD" w:rsidP="00424DF3">
            <w:pPr>
              <w:pStyle w:val="TAL"/>
              <w:rPr>
                <w:rFonts w:eastAsia="SimSun"/>
                <w:lang w:val="en-US"/>
              </w:rPr>
            </w:pPr>
            <w:r>
              <w:rPr>
                <w:rFonts w:eastAsia="SimSun"/>
                <w:lang w:val="en-US"/>
              </w:rPr>
              <w:t>RRH height</w:t>
            </w:r>
          </w:p>
        </w:tc>
        <w:tc>
          <w:tcPr>
            <w:tcW w:w="0" w:type="auto"/>
          </w:tcPr>
          <w:p w14:paraId="1EBA8D01" w14:textId="65AC9060" w:rsidR="00B811DD" w:rsidRDefault="00B811DD" w:rsidP="00424DF3">
            <w:pPr>
              <w:pStyle w:val="TAL"/>
              <w:rPr>
                <w:rFonts w:eastAsia="SimSun"/>
                <w:lang w:val="en-US"/>
              </w:rPr>
            </w:pPr>
            <w:r>
              <w:rPr>
                <w:rFonts w:eastAsia="SimSun"/>
                <w:lang w:val="en-US"/>
              </w:rPr>
              <w:t>15m</w:t>
            </w:r>
          </w:p>
        </w:tc>
      </w:tr>
      <w:tr w:rsidR="00B811DD" w14:paraId="26FF1E4D" w14:textId="77777777" w:rsidTr="00590A17">
        <w:trPr>
          <w:jc w:val="center"/>
        </w:trPr>
        <w:tc>
          <w:tcPr>
            <w:tcW w:w="0" w:type="auto"/>
          </w:tcPr>
          <w:p w14:paraId="67FB0D1B" w14:textId="1C5A21D3" w:rsidR="00B811DD" w:rsidRDefault="00B811DD" w:rsidP="00424DF3">
            <w:pPr>
              <w:pStyle w:val="TAL"/>
              <w:rPr>
                <w:rFonts w:eastAsia="SimSun"/>
                <w:lang w:val="en-US"/>
              </w:rPr>
            </w:pPr>
            <w:r>
              <w:rPr>
                <w:rFonts w:eastAsia="SimSun"/>
                <w:lang w:val="en-US"/>
              </w:rPr>
              <w:t>Number of RRH sites per BBU</w:t>
            </w:r>
          </w:p>
        </w:tc>
        <w:tc>
          <w:tcPr>
            <w:tcW w:w="0" w:type="auto"/>
          </w:tcPr>
          <w:p w14:paraId="2532C011" w14:textId="2EE17EC5" w:rsidR="00B811DD" w:rsidRDefault="00B811DD" w:rsidP="00424DF3">
            <w:pPr>
              <w:pStyle w:val="TAL"/>
              <w:rPr>
                <w:rFonts w:eastAsia="SimSun"/>
                <w:lang w:val="en-US"/>
              </w:rPr>
            </w:pPr>
            <w:r>
              <w:rPr>
                <w:rFonts w:eastAsia="SimSun"/>
                <w:lang w:val="en-US"/>
              </w:rPr>
              <w:t>4</w:t>
            </w:r>
          </w:p>
        </w:tc>
      </w:tr>
      <w:tr w:rsidR="00B811DD" w14:paraId="2073D4CC" w14:textId="77777777" w:rsidTr="00590A17">
        <w:trPr>
          <w:jc w:val="center"/>
        </w:trPr>
        <w:tc>
          <w:tcPr>
            <w:tcW w:w="0" w:type="auto"/>
          </w:tcPr>
          <w:p w14:paraId="243A2673" w14:textId="30C19DF1" w:rsidR="00B811DD" w:rsidRDefault="00B811DD" w:rsidP="00424DF3">
            <w:pPr>
              <w:pStyle w:val="TAL"/>
              <w:rPr>
                <w:rFonts w:eastAsia="SimSun"/>
                <w:lang w:val="en-US"/>
              </w:rPr>
            </w:pPr>
            <w:r>
              <w:rPr>
                <w:rFonts w:eastAsia="SimSun"/>
                <w:lang w:val="en-US"/>
              </w:rPr>
              <w:t>Number of RRH panels per RRH sites</w:t>
            </w:r>
          </w:p>
        </w:tc>
        <w:tc>
          <w:tcPr>
            <w:tcW w:w="0" w:type="auto"/>
          </w:tcPr>
          <w:p w14:paraId="65E1BF46" w14:textId="2877BC0C" w:rsidR="00B811DD" w:rsidRPr="00590A17" w:rsidRDefault="00B811DD" w:rsidP="00424DF3">
            <w:pPr>
              <w:pStyle w:val="TAL"/>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590A17">
        <w:trPr>
          <w:jc w:val="center"/>
        </w:trPr>
        <w:tc>
          <w:tcPr>
            <w:tcW w:w="0" w:type="auto"/>
          </w:tcPr>
          <w:p w14:paraId="16B74CF6" w14:textId="467B8A16" w:rsidR="00B811DD" w:rsidRDefault="00B811DD" w:rsidP="00424DF3">
            <w:pPr>
              <w:pStyle w:val="TAL"/>
              <w:rPr>
                <w:rFonts w:eastAsia="SimSun"/>
                <w:lang w:val="en-US"/>
              </w:rPr>
            </w:pPr>
            <w:r>
              <w:rPr>
                <w:rFonts w:eastAsia="SimSun"/>
                <w:lang w:val="en-US"/>
              </w:rPr>
              <w:t>Number of analog beams per RRH panel</w:t>
            </w:r>
          </w:p>
        </w:tc>
        <w:tc>
          <w:tcPr>
            <w:tcW w:w="0" w:type="auto"/>
          </w:tcPr>
          <w:p w14:paraId="11102B59" w14:textId="1A688144" w:rsidR="00B811DD" w:rsidRPr="00590A17" w:rsidRDefault="00B811DD" w:rsidP="00424DF3">
            <w:pPr>
              <w:pStyle w:val="TAL"/>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590A17">
        <w:trPr>
          <w:jc w:val="center"/>
        </w:trPr>
        <w:tc>
          <w:tcPr>
            <w:tcW w:w="0" w:type="auto"/>
          </w:tcPr>
          <w:p w14:paraId="3C4AF4A8" w14:textId="62CF4353" w:rsidR="00B811DD" w:rsidRDefault="00B811DD" w:rsidP="00424DF3">
            <w:pPr>
              <w:pStyle w:val="TAL"/>
              <w:rPr>
                <w:rFonts w:eastAsia="SimSun"/>
                <w:lang w:val="en-US"/>
              </w:rPr>
            </w:pPr>
            <w:r>
              <w:rPr>
                <w:rFonts w:eastAsia="SimSun"/>
                <w:lang w:val="en-US"/>
              </w:rPr>
              <w:t>RRH panel orientation</w:t>
            </w:r>
          </w:p>
        </w:tc>
        <w:tc>
          <w:tcPr>
            <w:tcW w:w="0" w:type="auto"/>
          </w:tcPr>
          <w:p w14:paraId="4CCF07C2" w14:textId="77777777" w:rsidR="00B811DD" w:rsidRDefault="00B811DD" w:rsidP="00424DF3">
            <w:pPr>
              <w:pStyle w:val="TAL"/>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424DF3">
            <w:pPr>
              <w:pStyle w:val="TAL"/>
              <w:rPr>
                <w:rFonts w:eastAsia="SimSun"/>
                <w:lang w:val="en-US"/>
              </w:rPr>
            </w:pPr>
            <w:r>
              <w:rPr>
                <w:rFonts w:eastAsia="SimSun"/>
                <w:lang w:val="en-US"/>
              </w:rPr>
              <w:t>Option 2: other options not precluded</w:t>
            </w:r>
          </w:p>
        </w:tc>
      </w:tr>
      <w:tr w:rsidR="00B811DD" w14:paraId="64E100A9" w14:textId="77777777" w:rsidTr="00590A17">
        <w:trPr>
          <w:jc w:val="center"/>
        </w:trPr>
        <w:tc>
          <w:tcPr>
            <w:tcW w:w="0" w:type="auto"/>
          </w:tcPr>
          <w:p w14:paraId="3516DED8" w14:textId="1621F8F6" w:rsidR="00B811DD" w:rsidRDefault="00B811DD" w:rsidP="00424DF3">
            <w:pPr>
              <w:pStyle w:val="TAL"/>
              <w:rPr>
                <w:rFonts w:eastAsia="SimSun"/>
                <w:lang w:val="en-US"/>
              </w:rPr>
            </w:pPr>
            <w:r>
              <w:rPr>
                <w:rFonts w:eastAsia="SimSun"/>
                <w:lang w:val="en-US"/>
              </w:rPr>
              <w:t>Analog beam orientation</w:t>
            </w:r>
          </w:p>
        </w:tc>
        <w:tc>
          <w:tcPr>
            <w:tcW w:w="0" w:type="auto"/>
          </w:tcPr>
          <w:p w14:paraId="496FE640" w14:textId="3A93CF10" w:rsidR="00B811DD" w:rsidRDefault="000D19BB" w:rsidP="00424DF3">
            <w:pPr>
              <w:pStyle w:val="TAL"/>
              <w:rPr>
                <w:rFonts w:eastAsia="SimSun"/>
                <w:lang w:val="en-US"/>
              </w:rPr>
            </w:pPr>
            <w:r>
              <w:rPr>
                <w:rFonts w:eastAsia="SimSun"/>
                <w:lang w:val="en-US"/>
              </w:rPr>
              <w:t>Based on companies’ selection for better performance</w:t>
            </w:r>
          </w:p>
        </w:tc>
      </w:tr>
      <w:tr w:rsidR="000D19BB" w14:paraId="613628D8" w14:textId="77777777" w:rsidTr="00590A17">
        <w:trPr>
          <w:jc w:val="center"/>
        </w:trPr>
        <w:tc>
          <w:tcPr>
            <w:tcW w:w="0" w:type="auto"/>
            <w:gridSpan w:val="2"/>
          </w:tcPr>
          <w:p w14:paraId="4619BEB8" w14:textId="77777777" w:rsidR="000D19BB" w:rsidRDefault="007E6D21" w:rsidP="00424DF3">
            <w:pPr>
              <w:pStyle w:val="TAN"/>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7ED13D48" w:rsidR="007E6D21" w:rsidRDefault="007E6D21" w:rsidP="00424DF3">
            <w:pPr>
              <w:pStyle w:val="TAN"/>
              <w:rPr>
                <w:rFonts w:eastAsia="SimSun"/>
                <w:lang w:val="en-US"/>
              </w:rPr>
            </w:pPr>
            <w:r>
              <w:rPr>
                <w:rFonts w:eastAsia="SimSun"/>
                <w:lang w:val="en-US"/>
              </w:rPr>
              <w:t>Note 2:</w:t>
            </w:r>
            <w:r>
              <w:tab/>
            </w:r>
            <w:r w:rsidRPr="00551A30">
              <w:rPr>
                <w:rFonts w:eastAsia="SimSun"/>
                <w:lang w:val="en-US"/>
              </w:rPr>
              <w:t xml:space="preserve">For DPS, 1 or 2 </w:t>
            </w:r>
            <w:proofErr w:type="spellStart"/>
            <w:r w:rsidRPr="00551A30">
              <w:rPr>
                <w:rFonts w:eastAsia="SimSun"/>
              </w:rPr>
              <w:t>analog</w:t>
            </w:r>
            <w:proofErr w:type="spellEnd"/>
            <w:r w:rsidRPr="00551A30">
              <w:rPr>
                <w:rFonts w:eastAsia="SimSun"/>
              </w:rPr>
              <w:t xml:space="preserve"> beams per RRH panel can be considered</w:t>
            </w:r>
            <w:r>
              <w:rPr>
                <w:rFonts w:eastAsia="SimSun"/>
              </w:rPr>
              <w:t>.</w:t>
            </w:r>
          </w:p>
        </w:tc>
      </w:tr>
    </w:tbl>
    <w:p w14:paraId="2F531CDD" w14:textId="41F711A0" w:rsidR="00B811DD" w:rsidRDefault="00B811DD" w:rsidP="00C27F63">
      <w:pPr>
        <w:rPr>
          <w:rFonts w:eastAsia="SimSun"/>
          <w:lang w:val="en-US"/>
        </w:rPr>
      </w:pPr>
    </w:p>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561F7E15" w:rsidR="008846C3" w:rsidRDefault="008846C3" w:rsidP="008846C3">
      <w:pPr>
        <w:pStyle w:val="B1"/>
        <w:rPr>
          <w:lang w:eastAsia="zh-CN"/>
        </w:rPr>
      </w:pPr>
      <w:r>
        <w:rPr>
          <w:lang w:eastAsia="zh-CN"/>
        </w:rPr>
        <w:tab/>
        <w:t>a)</w:t>
      </w:r>
      <w:r>
        <w:rPr>
          <w:lang w:eastAsia="zh-CN"/>
        </w:rPr>
        <w:tab/>
      </w:r>
      <w:r w:rsidRPr="007B52DA">
        <w:rPr>
          <w:lang w:eastAsia="zh-CN"/>
        </w:rPr>
        <w:t>1 beam per panel;</w:t>
      </w:r>
      <w:r>
        <w:rPr>
          <w:lang w:eastAsia="zh-CN"/>
        </w:rPr>
        <w:t xml:space="preserve"> and</w:t>
      </w:r>
    </w:p>
    <w:p w14:paraId="32C3B039" w14:textId="0D4B5B83" w:rsidR="008846C3" w:rsidRDefault="008846C3" w:rsidP="008846C3">
      <w:pPr>
        <w:pStyle w:val="B1"/>
        <w:rPr>
          <w:lang w:eastAsia="zh-CN"/>
        </w:rPr>
      </w:pPr>
      <w:r>
        <w:rPr>
          <w:lang w:eastAsia="zh-CN"/>
        </w:rPr>
        <w:tab/>
        <w:t>b)</w:t>
      </w:r>
      <w:r>
        <w:rPr>
          <w:lang w:eastAsia="zh-CN"/>
        </w:rPr>
        <w:tab/>
      </w:r>
      <w:r w:rsidRPr="007B52DA">
        <w:rPr>
          <w:lang w:eastAsia="zh-CN"/>
        </w:rPr>
        <w:t>2 panels assumed to be implemented in the UE side;</w:t>
      </w:r>
      <w:r>
        <w:rPr>
          <w:lang w:eastAsia="zh-CN"/>
        </w:rPr>
        <w:t xml:space="preserve"> and</w:t>
      </w:r>
    </w:p>
    <w:p w14:paraId="61842FD5" w14:textId="32456248" w:rsidR="008846C3" w:rsidRPr="00590A17" w:rsidRDefault="008846C3" w:rsidP="00590A17">
      <w:pPr>
        <w:pStyle w:val="B1"/>
        <w:ind w:left="852"/>
      </w:pPr>
      <w:r>
        <w:rPr>
          <w:lang w:eastAsia="zh-CN"/>
        </w:rPr>
        <w:t>c)</w:t>
      </w:r>
      <w:r>
        <w:rPr>
          <w:lang w:eastAsia="zh-CN"/>
        </w:rPr>
        <w:tab/>
      </w:r>
      <w:r w:rsidRPr="008846C3">
        <w:rPr>
          <w:lang w:eastAsia="zh-CN"/>
        </w:rPr>
        <w:t>Only the one active panel per UE can be used for Tx and Rx; and FFS whether another panel can be used for beam search</w:t>
      </w:r>
    </w:p>
    <w:p w14:paraId="0EAA18B0" w14:textId="0EA968B8" w:rsidR="00626D6E" w:rsidRDefault="00626D6E" w:rsidP="00867132">
      <w:pPr>
        <w:rPr>
          <w:lang w:val="en-US" w:eastAsia="zh-CN"/>
        </w:rPr>
      </w:pPr>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r w:rsidR="00EE4EE7">
        <w:rPr>
          <w:lang w:val="en-US" w:eastAsia="zh-CN"/>
        </w:rPr>
        <w:t>2.1-2</w:t>
      </w:r>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451A8B08" w14:textId="77777777" w:rsidR="00867132" w:rsidRDefault="00867132" w:rsidP="00424DF3">
      <w:pPr>
        <w:pStyle w:val="TH"/>
        <w:rPr>
          <w:lang w:eastAsia="zh-CN"/>
        </w:rPr>
      </w:pPr>
      <w:r>
        <w:rPr>
          <w:noProof/>
          <w:lang w:eastAsia="zh-CN"/>
        </w:rPr>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1423093A" w:rsidR="00867132" w:rsidRPr="00590A17" w:rsidRDefault="00BD0CE9" w:rsidP="00424DF3">
      <w:pPr>
        <w:pStyle w:val="TF"/>
        <w:rPr>
          <w:lang w:eastAsia="zh-CN"/>
        </w:rPr>
      </w:pPr>
      <w:r w:rsidRPr="00590A17">
        <w:rPr>
          <w:lang w:eastAsia="zh-CN"/>
        </w:rPr>
        <w:t>Figure 5.</w:t>
      </w:r>
      <w:r w:rsidR="00EE4EE7">
        <w:rPr>
          <w:lang w:eastAsia="zh-CN"/>
        </w:rPr>
        <w:t>2.1-2</w:t>
      </w:r>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4948E628" w:rsidR="00BD0CE9" w:rsidRDefault="00BD0CE9" w:rsidP="00BD0CE9">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26C6AD53" w:rsidR="00BD0CE9" w:rsidRDefault="00BD0CE9" w:rsidP="00BD0CE9">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3DA1C10D" w:rsidR="00BD0CE9" w:rsidRDefault="00BD0CE9" w:rsidP="00BD0CE9">
      <w:pPr>
        <w:pStyle w:val="B1"/>
        <w:rPr>
          <w:lang w:val="en-US" w:eastAsia="zh-CN"/>
        </w:rPr>
      </w:pPr>
      <w:r>
        <w:rPr>
          <w:lang w:val="en-US" w:eastAsia="zh-CN"/>
        </w:rPr>
        <w:tab/>
        <w:t>c)</w:t>
      </w:r>
      <w:r>
        <w:rPr>
          <w:lang w:val="en-US" w:eastAsia="zh-CN"/>
        </w:rPr>
        <w:tab/>
        <w:t xml:space="preserve">3 beams per </w:t>
      </w:r>
      <w:r w:rsidR="001B47E5">
        <w:rPr>
          <w:lang w:val="en-US" w:eastAsia="zh-CN"/>
        </w:rPr>
        <w:t xml:space="preserve">RRH </w:t>
      </w:r>
      <w:r>
        <w:rPr>
          <w:lang w:val="en-US" w:eastAsia="zh-CN"/>
        </w:rPr>
        <w:t>panel; or</w:t>
      </w:r>
    </w:p>
    <w:p w14:paraId="38A0CB10" w14:textId="43A46AAB" w:rsidR="00BD0CE9" w:rsidRDefault="00BD0CE9" w:rsidP="00BD0CE9">
      <w:pPr>
        <w:pStyle w:val="B1"/>
        <w:rPr>
          <w:lang w:val="en-US" w:eastAsia="zh-CN"/>
        </w:rPr>
      </w:pPr>
      <w:r>
        <w:rPr>
          <w:lang w:val="en-US" w:eastAsia="zh-CN"/>
        </w:rPr>
        <w:tab/>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590A17">
      <w:pPr>
        <w:pStyle w:val="B1"/>
        <w:ind w:left="0" w:firstLine="0"/>
        <w:rPr>
          <w:lang w:eastAsia="zh-CN"/>
        </w:rPr>
      </w:pPr>
      <w:r>
        <w:rPr>
          <w:lang w:val="en-US" w:eastAsia="zh-CN"/>
        </w:rPr>
        <w:lastRenderedPageBreak/>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37322813" w:rsidR="00240488" w:rsidRDefault="00240488" w:rsidP="00BD0CE9">
      <w:pPr>
        <w:pStyle w:val="B1"/>
      </w:pPr>
      <w:r>
        <w:tab/>
        <w:t>a)</w:t>
      </w:r>
      <w:r>
        <w:tab/>
        <w:t>1 beam per UE panel; or</w:t>
      </w:r>
    </w:p>
    <w:p w14:paraId="1A382E9B" w14:textId="763E27ED" w:rsidR="00240488" w:rsidRDefault="00240488" w:rsidP="00BD0CE9">
      <w:pPr>
        <w:pStyle w:val="B1"/>
      </w:pPr>
      <w:r>
        <w:tab/>
        <w:t>b)</w:t>
      </w:r>
      <w:r>
        <w:tab/>
        <w:t>2 beams per UE panel; or</w:t>
      </w:r>
    </w:p>
    <w:p w14:paraId="72DE09EA" w14:textId="54A55AA2" w:rsidR="00240488" w:rsidRPr="00BD0CE9" w:rsidRDefault="00240488" w:rsidP="00BD0CE9">
      <w:pPr>
        <w:pStyle w:val="B1"/>
      </w:pPr>
      <w:r>
        <w:tab/>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47" w:name="_Toc56171170"/>
      <w:r w:rsidRPr="00A00B07">
        <w:t>5</w:t>
      </w:r>
      <w:r w:rsidRPr="00980771">
        <w:t>.2.</w:t>
      </w:r>
      <w:r w:rsidR="00980771">
        <w:t>2</w:t>
      </w:r>
      <w:r w:rsidRPr="00980771">
        <w:tab/>
      </w:r>
      <w:r w:rsidRPr="00FD2D82">
        <w:rPr>
          <w:rFonts w:eastAsia="SimSun"/>
          <w:lang w:val="en-US" w:eastAsia="zh-CN"/>
        </w:rPr>
        <w:t>Bidirectional SFN</w:t>
      </w:r>
      <w:bookmarkEnd w:id="47"/>
    </w:p>
    <w:p w14:paraId="67647352" w14:textId="1F25BA42"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w:t>
      </w:r>
      <w:r w:rsidR="00EE4EE7">
        <w:rPr>
          <w:rFonts w:eastAsia="SimSun"/>
          <w:lang w:val="en-US" w:eastAsia="zh-CN"/>
        </w:rPr>
        <w:t>5.2.2-1</w:t>
      </w:r>
      <w:r w:rsidR="008A19BD">
        <w:rPr>
          <w:rFonts w:eastAsia="SimSun"/>
          <w:lang w:val="en-US" w:eastAsia="zh-CN"/>
        </w:rPr>
        <w:t xml:space="preserve">). </w:t>
      </w:r>
    </w:p>
    <w:p w14:paraId="5E19DF73" w14:textId="7573AB2E" w:rsidR="008A19BD" w:rsidRDefault="008A19BD" w:rsidP="00424DF3">
      <w:pPr>
        <w:pStyle w:val="TH"/>
        <w:rPr>
          <w:rFonts w:eastAsia="SimSun"/>
          <w:lang w:val="en-US" w:eastAsia="zh-CN"/>
        </w:rPr>
      </w:pPr>
      <w:r>
        <w:rPr>
          <w:rFonts w:eastAsia="SimSun"/>
          <w:noProof/>
          <w:lang w:val="en-US" w:eastAsia="zh-CN"/>
        </w:rPr>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717AF154" w14:textId="3D0A27C0" w:rsidR="00EE4EE7" w:rsidRDefault="00EE4EE7" w:rsidP="00424DF3">
      <w:pPr>
        <w:pStyle w:val="TH"/>
        <w:rPr>
          <w:rFonts w:eastAsia="SimSun"/>
          <w:lang w:val="en-US" w:eastAsia="zh-CN"/>
        </w:rPr>
      </w:pPr>
      <w:r>
        <w:t xml:space="preserve">Figure 5.2.2-1 </w:t>
      </w:r>
      <w:r w:rsidRPr="000452EC">
        <w:t xml:space="preserve">SFN scenario </w:t>
      </w:r>
      <w:r>
        <w:t>with</w:t>
      </w:r>
      <w:r w:rsidRPr="000452EC">
        <w:t xml:space="preserve"> o</w:t>
      </w:r>
      <w:r>
        <w:t>ne</w:t>
      </w:r>
      <w:r w:rsidRPr="000452EC">
        <w:t xml:space="preserve"> panel per RRH</w:t>
      </w:r>
    </w:p>
    <w:p w14:paraId="39438383" w14:textId="056734B2"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r w:rsidR="00EE4EE7">
        <w:rPr>
          <w:rFonts w:eastAsia="SimSun"/>
          <w:lang w:val="en-US" w:eastAsia="zh-CN"/>
        </w:rPr>
        <w:t>5.2.2-2</w:t>
      </w:r>
      <w:r>
        <w:rPr>
          <w:rFonts w:eastAsia="SimSun"/>
          <w:lang w:val="en-US" w:eastAsia="zh-CN"/>
        </w:rPr>
        <w:t>).</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635D4569" w:rsidR="008A19BD" w:rsidRDefault="008A19BD" w:rsidP="00424DF3">
      <w:pPr>
        <w:pStyle w:val="TF"/>
      </w:pPr>
      <w:r>
        <w:t>Figur</w:t>
      </w:r>
      <w:r w:rsidR="00424DF3">
        <w:t xml:space="preserve">e </w:t>
      </w:r>
      <w:r w:rsidR="00EE4EE7">
        <w:t>5.2.2-2</w:t>
      </w:r>
      <w:r>
        <w:t xml:space="preserve"> </w:t>
      </w:r>
      <w:r w:rsidRPr="000452EC">
        <w:t xml:space="preserve">SFN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24DF3">
      <w:pPr>
        <w:pStyle w:val="TH"/>
        <w:rPr>
          <w:rFonts w:eastAsia="SimSun"/>
          <w:lang w:val="en-US"/>
        </w:rPr>
      </w:pPr>
      <w:r w:rsidRPr="00E65680">
        <w:rPr>
          <w:rFonts w:eastAsia="SimSun"/>
          <w:lang w:val="en-US"/>
        </w:rPr>
        <w:lastRenderedPageBreak/>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8"/>
        <w:gridCol w:w="7257"/>
      </w:tblGrid>
      <w:tr w:rsidR="00557B4C" w14:paraId="22C400E8" w14:textId="77777777" w:rsidTr="00EC21B4">
        <w:trPr>
          <w:jc w:val="center"/>
        </w:trPr>
        <w:tc>
          <w:tcPr>
            <w:tcW w:w="0" w:type="auto"/>
          </w:tcPr>
          <w:p w14:paraId="1D7507E1" w14:textId="77777777" w:rsidR="00557B4C" w:rsidRPr="00E65680" w:rsidRDefault="00557B4C" w:rsidP="00424DF3">
            <w:pPr>
              <w:pStyle w:val="TAH"/>
              <w:rPr>
                <w:rFonts w:eastAsia="SimSun"/>
                <w:lang w:val="en-US"/>
              </w:rPr>
            </w:pPr>
            <w:r w:rsidRPr="00E65680">
              <w:rPr>
                <w:rFonts w:eastAsia="SimSun"/>
                <w:lang w:val="en-US"/>
              </w:rPr>
              <w:t>Parameter</w:t>
            </w:r>
          </w:p>
        </w:tc>
        <w:tc>
          <w:tcPr>
            <w:tcW w:w="0" w:type="auto"/>
          </w:tcPr>
          <w:p w14:paraId="2DBC1024" w14:textId="77777777" w:rsidR="00557B4C" w:rsidRPr="00E65680" w:rsidRDefault="00557B4C" w:rsidP="00424DF3">
            <w:pPr>
              <w:pStyle w:val="TAH"/>
              <w:rPr>
                <w:rFonts w:eastAsia="SimSun"/>
                <w:lang w:val="en-US"/>
              </w:rPr>
            </w:pPr>
            <w:r w:rsidRPr="00E65680">
              <w:rPr>
                <w:rFonts w:eastAsia="SimSun"/>
                <w:lang w:val="en-US"/>
              </w:rPr>
              <w:t>Value</w:t>
            </w:r>
          </w:p>
        </w:tc>
      </w:tr>
      <w:tr w:rsidR="00557B4C" w14:paraId="67C7B78D" w14:textId="77777777" w:rsidTr="00EC21B4">
        <w:trPr>
          <w:jc w:val="center"/>
        </w:trPr>
        <w:tc>
          <w:tcPr>
            <w:tcW w:w="0" w:type="auto"/>
          </w:tcPr>
          <w:p w14:paraId="5463973A" w14:textId="77777777" w:rsidR="00557B4C" w:rsidRDefault="00557B4C" w:rsidP="00424DF3">
            <w:pPr>
              <w:pStyle w:val="TAL"/>
              <w:rPr>
                <w:rFonts w:eastAsia="SimSun"/>
                <w:lang w:val="en-US"/>
              </w:rPr>
            </w:pPr>
            <w:r>
              <w:rPr>
                <w:rFonts w:eastAsia="SimSun"/>
                <w:lang w:val="en-US"/>
              </w:rPr>
              <w:t xml:space="preserve">Ds and </w:t>
            </w:r>
            <w:proofErr w:type="spellStart"/>
            <w:r>
              <w:rPr>
                <w:rFonts w:eastAsia="SimSun"/>
                <w:lang w:val="en-US"/>
              </w:rPr>
              <w:t>Dmin</w:t>
            </w:r>
            <w:proofErr w:type="spellEnd"/>
          </w:p>
        </w:tc>
        <w:tc>
          <w:tcPr>
            <w:tcW w:w="0" w:type="auto"/>
          </w:tcPr>
          <w:p w14:paraId="0BAD68D6" w14:textId="77777777" w:rsidR="00557B4C" w:rsidRDefault="00557B4C" w:rsidP="00424DF3">
            <w:pPr>
              <w:pStyle w:val="TAL"/>
              <w:rPr>
                <w:rFonts w:eastAsia="SimSun"/>
                <w:lang w:val="en-US"/>
              </w:rPr>
            </w:pPr>
            <w:r>
              <w:rPr>
                <w:rFonts w:eastAsia="SimSun"/>
                <w:lang w:val="en-US"/>
              </w:rPr>
              <w:t xml:space="preserve">Scenario 2: Ds = 700m and </w:t>
            </w:r>
            <w:proofErr w:type="spellStart"/>
            <w:r>
              <w:rPr>
                <w:rFonts w:eastAsia="SimSun"/>
                <w:lang w:val="en-US"/>
              </w:rPr>
              <w:t>Dmin</w:t>
            </w:r>
            <w:proofErr w:type="spellEnd"/>
            <w:r>
              <w:rPr>
                <w:rFonts w:eastAsia="SimSun"/>
                <w:lang w:val="en-US"/>
              </w:rPr>
              <w:t xml:space="preserve"> = 10m</w:t>
            </w:r>
          </w:p>
          <w:p w14:paraId="169B8847" w14:textId="77777777" w:rsidR="00557B4C" w:rsidRDefault="00557B4C" w:rsidP="00424DF3">
            <w:pPr>
              <w:pStyle w:val="TAL"/>
              <w:rPr>
                <w:rFonts w:eastAsia="SimSun"/>
                <w:lang w:val="en-US"/>
              </w:rPr>
            </w:pPr>
            <w:r>
              <w:rPr>
                <w:rFonts w:eastAsia="SimSun"/>
                <w:lang w:val="en-US"/>
              </w:rPr>
              <w:t xml:space="preserve">Scenario 4: Ds = 700m and </w:t>
            </w:r>
            <w:proofErr w:type="spellStart"/>
            <w:r>
              <w:rPr>
                <w:rFonts w:eastAsia="SimSun"/>
                <w:lang w:val="en-US"/>
              </w:rPr>
              <w:t>Dmin</w:t>
            </w:r>
            <w:proofErr w:type="spellEnd"/>
            <w:r>
              <w:rPr>
                <w:rFonts w:eastAsia="SimSun"/>
                <w:lang w:val="en-US"/>
              </w:rPr>
              <w:t xml:space="preserve"> = 150m</w:t>
            </w:r>
          </w:p>
        </w:tc>
      </w:tr>
      <w:tr w:rsidR="00557B4C" w14:paraId="78AC9B36" w14:textId="77777777" w:rsidTr="00EC21B4">
        <w:trPr>
          <w:jc w:val="center"/>
        </w:trPr>
        <w:tc>
          <w:tcPr>
            <w:tcW w:w="0" w:type="auto"/>
          </w:tcPr>
          <w:p w14:paraId="73D9790E" w14:textId="77777777" w:rsidR="00557B4C" w:rsidRDefault="00557B4C" w:rsidP="00424DF3">
            <w:pPr>
              <w:pStyle w:val="TAL"/>
              <w:rPr>
                <w:rFonts w:eastAsia="SimSun"/>
                <w:lang w:val="en-US"/>
              </w:rPr>
            </w:pPr>
            <w:r>
              <w:rPr>
                <w:rFonts w:eastAsia="SimSun"/>
                <w:lang w:val="en-US"/>
              </w:rPr>
              <w:t>RRH height</w:t>
            </w:r>
          </w:p>
        </w:tc>
        <w:tc>
          <w:tcPr>
            <w:tcW w:w="0" w:type="auto"/>
          </w:tcPr>
          <w:p w14:paraId="7906104F" w14:textId="77777777" w:rsidR="00557B4C" w:rsidRDefault="00557B4C" w:rsidP="00424DF3">
            <w:pPr>
              <w:pStyle w:val="TAL"/>
              <w:rPr>
                <w:rFonts w:eastAsia="SimSun"/>
                <w:lang w:val="en-US"/>
              </w:rPr>
            </w:pPr>
            <w:r>
              <w:rPr>
                <w:rFonts w:eastAsia="SimSun"/>
                <w:lang w:val="en-US"/>
              </w:rPr>
              <w:t>15m</w:t>
            </w:r>
          </w:p>
        </w:tc>
      </w:tr>
      <w:tr w:rsidR="00557B4C" w14:paraId="641E603D" w14:textId="77777777" w:rsidTr="00EC21B4">
        <w:trPr>
          <w:jc w:val="center"/>
        </w:trPr>
        <w:tc>
          <w:tcPr>
            <w:tcW w:w="0" w:type="auto"/>
          </w:tcPr>
          <w:p w14:paraId="10CB51D8" w14:textId="77777777" w:rsidR="00557B4C" w:rsidRDefault="00557B4C" w:rsidP="00424DF3">
            <w:pPr>
              <w:pStyle w:val="TAL"/>
              <w:rPr>
                <w:rFonts w:eastAsia="SimSun"/>
                <w:lang w:val="en-US"/>
              </w:rPr>
            </w:pPr>
            <w:r>
              <w:rPr>
                <w:rFonts w:eastAsia="SimSun"/>
                <w:lang w:val="en-US"/>
              </w:rPr>
              <w:t>Number of RRH sites per BBU</w:t>
            </w:r>
          </w:p>
        </w:tc>
        <w:tc>
          <w:tcPr>
            <w:tcW w:w="0" w:type="auto"/>
          </w:tcPr>
          <w:p w14:paraId="630F7C3F" w14:textId="77777777" w:rsidR="00557B4C" w:rsidRDefault="00557B4C" w:rsidP="00424DF3">
            <w:pPr>
              <w:pStyle w:val="TAL"/>
              <w:rPr>
                <w:rFonts w:eastAsia="SimSun"/>
                <w:lang w:val="en-US"/>
              </w:rPr>
            </w:pPr>
            <w:r>
              <w:rPr>
                <w:rFonts w:eastAsia="SimSun"/>
                <w:lang w:val="en-US"/>
              </w:rPr>
              <w:t>4</w:t>
            </w:r>
          </w:p>
        </w:tc>
      </w:tr>
      <w:tr w:rsidR="00557B4C" w14:paraId="54B006FC" w14:textId="77777777" w:rsidTr="00EC21B4">
        <w:trPr>
          <w:jc w:val="center"/>
        </w:trPr>
        <w:tc>
          <w:tcPr>
            <w:tcW w:w="0" w:type="auto"/>
          </w:tcPr>
          <w:p w14:paraId="7C5EFED0" w14:textId="77777777" w:rsidR="00557B4C" w:rsidRDefault="00557B4C" w:rsidP="00424DF3">
            <w:pPr>
              <w:pStyle w:val="TAL"/>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424DF3">
            <w:pPr>
              <w:pStyle w:val="TAL"/>
              <w:rPr>
                <w:rFonts w:eastAsia="SimSun"/>
                <w:vertAlign w:val="superscript"/>
                <w:lang w:val="en-US"/>
              </w:rPr>
            </w:pPr>
            <w:r>
              <w:rPr>
                <w:rFonts w:eastAsia="SimSun"/>
                <w:lang w:val="en-US"/>
              </w:rPr>
              <w:t>2 (i.e. bi-directional)</w:t>
            </w:r>
          </w:p>
        </w:tc>
      </w:tr>
      <w:tr w:rsidR="00557B4C" w14:paraId="6F2DF406" w14:textId="77777777" w:rsidTr="00EC21B4">
        <w:trPr>
          <w:jc w:val="center"/>
        </w:trPr>
        <w:tc>
          <w:tcPr>
            <w:tcW w:w="0" w:type="auto"/>
          </w:tcPr>
          <w:p w14:paraId="0008CA6B" w14:textId="77777777" w:rsidR="00557B4C" w:rsidRDefault="00557B4C" w:rsidP="00424DF3">
            <w:pPr>
              <w:pStyle w:val="TAL"/>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424DF3">
            <w:pPr>
              <w:pStyle w:val="TAL"/>
              <w:rPr>
                <w:rFonts w:eastAsia="SimSun"/>
                <w:vertAlign w:val="superscript"/>
                <w:lang w:val="en-US"/>
              </w:rPr>
            </w:pPr>
            <w:r>
              <w:rPr>
                <w:rFonts w:eastAsia="SimSun"/>
                <w:lang w:val="en-US"/>
              </w:rPr>
              <w:t>1, 2 or 4</w:t>
            </w:r>
          </w:p>
        </w:tc>
      </w:tr>
      <w:tr w:rsidR="00557B4C" w14:paraId="6D70A21A" w14:textId="77777777" w:rsidTr="00EC21B4">
        <w:trPr>
          <w:jc w:val="center"/>
        </w:trPr>
        <w:tc>
          <w:tcPr>
            <w:tcW w:w="0" w:type="auto"/>
          </w:tcPr>
          <w:p w14:paraId="50F787AF" w14:textId="77777777" w:rsidR="00557B4C" w:rsidRDefault="00557B4C" w:rsidP="00424DF3">
            <w:pPr>
              <w:pStyle w:val="TAL"/>
              <w:rPr>
                <w:rFonts w:eastAsia="SimSun"/>
                <w:lang w:val="en-US"/>
              </w:rPr>
            </w:pPr>
            <w:r>
              <w:rPr>
                <w:rFonts w:eastAsia="SimSun"/>
                <w:lang w:val="en-US"/>
              </w:rPr>
              <w:t>RRH panel orientation</w:t>
            </w:r>
          </w:p>
        </w:tc>
        <w:tc>
          <w:tcPr>
            <w:tcW w:w="0" w:type="auto"/>
          </w:tcPr>
          <w:p w14:paraId="431D2801" w14:textId="63E72743" w:rsidR="00557B4C" w:rsidRDefault="00557B4C" w:rsidP="00424DF3">
            <w:pPr>
              <w:pStyle w:val="TAL"/>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424DF3">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21B4">
        <w:trPr>
          <w:jc w:val="center"/>
        </w:trPr>
        <w:tc>
          <w:tcPr>
            <w:tcW w:w="0" w:type="auto"/>
          </w:tcPr>
          <w:p w14:paraId="1507BDA1" w14:textId="77777777" w:rsidR="00557B4C" w:rsidRDefault="00557B4C" w:rsidP="00424DF3">
            <w:pPr>
              <w:pStyle w:val="TAL"/>
              <w:rPr>
                <w:rFonts w:eastAsia="SimSun"/>
                <w:lang w:val="en-US"/>
              </w:rPr>
            </w:pPr>
            <w:r>
              <w:rPr>
                <w:rFonts w:eastAsia="SimSun"/>
                <w:lang w:val="en-US"/>
              </w:rPr>
              <w:t>Analog beam orientation</w:t>
            </w:r>
          </w:p>
        </w:tc>
        <w:tc>
          <w:tcPr>
            <w:tcW w:w="0" w:type="auto"/>
          </w:tcPr>
          <w:p w14:paraId="65027877" w14:textId="77777777" w:rsidR="00557B4C" w:rsidRDefault="00557B4C" w:rsidP="00424DF3">
            <w:pPr>
              <w:pStyle w:val="TAL"/>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24DF3">
      <w:pPr>
        <w:pStyle w:val="TH"/>
      </w:pPr>
      <w:r w:rsidRPr="00626D6E">
        <w:rPr>
          <w:noProof/>
          <w:lang w:eastAsia="zh-CN"/>
        </w:rPr>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7"/>
                    <a:stretch>
                      <a:fillRect/>
                    </a:stretch>
                  </pic:blipFill>
                  <pic:spPr>
                    <a:xfrm>
                      <a:off x="0" y="0"/>
                      <a:ext cx="4683794" cy="2092528"/>
                    </a:xfrm>
                    <a:prstGeom prst="rect">
                      <a:avLst/>
                    </a:prstGeom>
                  </pic:spPr>
                </pic:pic>
              </a:graphicData>
            </a:graphic>
          </wp:inline>
        </w:drawing>
      </w:r>
    </w:p>
    <w:p w14:paraId="471B3CE1" w14:textId="0C3CC88E" w:rsidR="003E1B1E" w:rsidRPr="00590A17" w:rsidRDefault="00557B4C" w:rsidP="00424DF3">
      <w:pPr>
        <w:pStyle w:val="TF"/>
        <w:rPr>
          <w:i/>
          <w:iCs/>
          <w:lang w:eastAsia="zh-CN"/>
        </w:rPr>
      </w:pPr>
      <w:r w:rsidRPr="00590A17">
        <w:rPr>
          <w:lang w:eastAsia="zh-CN"/>
        </w:rPr>
        <w:t>Figure 5.</w:t>
      </w:r>
      <w:r w:rsidR="00EE4EE7">
        <w:rPr>
          <w:lang w:eastAsia="zh-CN"/>
        </w:rPr>
        <w:t>2.2-3</w:t>
      </w:r>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24DF3">
      <w:pPr>
        <w:pStyle w:val="TH"/>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8"/>
                    <a:stretch>
                      <a:fillRect/>
                    </a:stretch>
                  </pic:blipFill>
                  <pic:spPr>
                    <a:xfrm>
                      <a:off x="0" y="0"/>
                      <a:ext cx="4651304" cy="2040231"/>
                    </a:xfrm>
                    <a:prstGeom prst="rect">
                      <a:avLst/>
                    </a:prstGeom>
                  </pic:spPr>
                </pic:pic>
              </a:graphicData>
            </a:graphic>
          </wp:inline>
        </w:drawing>
      </w:r>
    </w:p>
    <w:p w14:paraId="056C54A3" w14:textId="12E6A949" w:rsidR="00626D6E" w:rsidRPr="00590A17" w:rsidRDefault="00557B4C" w:rsidP="00424DF3">
      <w:pPr>
        <w:pStyle w:val="TF"/>
        <w:rPr>
          <w:i/>
          <w:iCs/>
          <w:lang w:eastAsia="zh-CN"/>
        </w:rPr>
      </w:pPr>
      <w:r w:rsidRPr="001B47E5">
        <w:rPr>
          <w:lang w:eastAsia="zh-CN"/>
        </w:rPr>
        <w:t>Figure 5.</w:t>
      </w:r>
      <w:r w:rsidR="00EE4EE7">
        <w:rPr>
          <w:lang w:eastAsia="zh-CN"/>
        </w:rPr>
        <w:t>2.2-4</w:t>
      </w:r>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lastRenderedPageBreak/>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424DF3">
      <w:pPr>
        <w:pStyle w:val="TH"/>
      </w:pPr>
      <w:r w:rsidRPr="00A72914">
        <w:rPr>
          <w:noProof/>
          <w:lang w:eastAsia="zh-CN"/>
        </w:rPr>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7"/>
                    <a:stretch>
                      <a:fillRect/>
                    </a:stretch>
                  </pic:blipFill>
                  <pic:spPr>
                    <a:xfrm>
                      <a:off x="0" y="0"/>
                      <a:ext cx="3845594" cy="1718054"/>
                    </a:xfrm>
                    <a:prstGeom prst="rect">
                      <a:avLst/>
                    </a:prstGeom>
                  </pic:spPr>
                </pic:pic>
              </a:graphicData>
            </a:graphic>
          </wp:inline>
        </w:drawing>
      </w:r>
    </w:p>
    <w:p w14:paraId="0E888795" w14:textId="35F903C0" w:rsidR="003E1B1E" w:rsidRDefault="001B47E5" w:rsidP="00424DF3">
      <w:pPr>
        <w:pStyle w:val="TF"/>
      </w:pPr>
      <w:r w:rsidRPr="00E65680">
        <w:rPr>
          <w:lang w:eastAsia="zh-CN"/>
        </w:rPr>
        <w:t>Figure 5.</w:t>
      </w:r>
      <w:r w:rsidR="00EE4EE7">
        <w:rPr>
          <w:lang w:eastAsia="zh-CN"/>
        </w:rPr>
        <w:t>2.2-5</w:t>
      </w:r>
      <w:r w:rsidRPr="00E65680">
        <w:rPr>
          <w:lang w:eastAsia="zh-CN"/>
        </w:rPr>
        <w:t xml:space="preserve">: </w:t>
      </w:r>
      <w:r w:rsidRPr="00E65680">
        <w:t>Connecting to 2nd-Nearest RRH</w:t>
      </w:r>
      <w:r w:rsidDel="001B47E5">
        <w:t xml:space="preserve"> </w:t>
      </w:r>
    </w:p>
    <w:p w14:paraId="26C608F1" w14:textId="77777777" w:rsidR="003E1B1E" w:rsidRDefault="003E1B1E" w:rsidP="00424DF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8"/>
                    <a:stretch>
                      <a:fillRect/>
                    </a:stretch>
                  </pic:blipFill>
                  <pic:spPr>
                    <a:xfrm>
                      <a:off x="0" y="0"/>
                      <a:ext cx="4030890" cy="1768095"/>
                    </a:xfrm>
                    <a:prstGeom prst="rect">
                      <a:avLst/>
                    </a:prstGeom>
                  </pic:spPr>
                </pic:pic>
              </a:graphicData>
            </a:graphic>
          </wp:inline>
        </w:drawing>
      </w:r>
    </w:p>
    <w:p w14:paraId="1651C6AB" w14:textId="745EFBA9" w:rsidR="003E1B1E" w:rsidRDefault="001B47E5" w:rsidP="00424DF3">
      <w:pPr>
        <w:pStyle w:val="TF"/>
      </w:pPr>
      <w:r w:rsidRPr="001B47E5">
        <w:rPr>
          <w:lang w:eastAsia="zh-CN"/>
        </w:rPr>
        <w:t>Figure 5.</w:t>
      </w:r>
      <w:r w:rsidR="00EE4EE7">
        <w:rPr>
          <w:lang w:eastAsia="zh-CN"/>
        </w:rPr>
        <w:t>2.2-6</w:t>
      </w:r>
      <w:r>
        <w:rPr>
          <w:lang w:eastAsia="zh-CN"/>
        </w:rPr>
        <w:t>7</w:t>
      </w:r>
      <w:r w:rsidRPr="001B47E5">
        <w:rPr>
          <w:lang w:eastAsia="zh-CN"/>
        </w:rPr>
        <w:t xml:space="preserve">: </w:t>
      </w:r>
      <w:r w:rsidRPr="00E65680">
        <w:t>Scheme-2: Connecting to Nearest RRH except Coverage Hole</w:t>
      </w:r>
    </w:p>
    <w:p w14:paraId="5A3F3BAD" w14:textId="77777777" w:rsidR="003E1B1E" w:rsidRDefault="003E1B1E" w:rsidP="003E1B1E">
      <w:pPr>
        <w:jc w:val="center"/>
      </w:pPr>
    </w:p>
    <w:p w14:paraId="46E14678" w14:textId="77777777" w:rsidR="003E1B1E" w:rsidRDefault="003E1B1E" w:rsidP="00424DF3">
      <w:pPr>
        <w:pStyle w:val="TH"/>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9"/>
                    <a:stretch>
                      <a:fillRect/>
                    </a:stretch>
                  </pic:blipFill>
                  <pic:spPr>
                    <a:xfrm>
                      <a:off x="0" y="0"/>
                      <a:ext cx="3702158" cy="1374020"/>
                    </a:xfrm>
                    <a:prstGeom prst="rect">
                      <a:avLst/>
                    </a:prstGeom>
                  </pic:spPr>
                </pic:pic>
              </a:graphicData>
            </a:graphic>
          </wp:inline>
        </w:drawing>
      </w:r>
    </w:p>
    <w:p w14:paraId="4B5955A4" w14:textId="2D11B95D" w:rsidR="003E1B1E" w:rsidRPr="00590A17" w:rsidRDefault="001B47E5" w:rsidP="00424DF3">
      <w:pPr>
        <w:pStyle w:val="TF"/>
        <w:rPr>
          <w:i/>
          <w:iCs/>
        </w:rPr>
      </w:pPr>
      <w:r w:rsidRPr="001B47E5">
        <w:rPr>
          <w:rFonts w:cs="Arial"/>
          <w:lang w:eastAsia="zh-CN"/>
        </w:rPr>
        <w:t>Figure 5.</w:t>
      </w:r>
      <w:r w:rsidR="00EE4EE7">
        <w:rPr>
          <w:rFonts w:cs="Arial"/>
          <w:lang w:eastAsia="zh-CN"/>
        </w:rPr>
        <w:t>2.2-7</w:t>
      </w:r>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77777777" w:rsidR="001B47E5" w:rsidRDefault="001B47E5" w:rsidP="001B47E5">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77777777" w:rsidR="001B47E5" w:rsidRDefault="001B47E5" w:rsidP="001B47E5">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13A994A3" w:rsidR="001B47E5" w:rsidRDefault="001B47E5" w:rsidP="001B47E5">
      <w:pPr>
        <w:pStyle w:val="B1"/>
        <w:rPr>
          <w:lang w:val="en-US" w:eastAsia="zh-CN"/>
        </w:rPr>
      </w:pPr>
      <w:r>
        <w:rPr>
          <w:lang w:val="en-US" w:eastAsia="zh-CN"/>
        </w:rPr>
        <w:tab/>
        <w:t>c)</w:t>
      </w:r>
      <w:r>
        <w:rPr>
          <w:lang w:val="en-US" w:eastAsia="zh-CN"/>
        </w:rPr>
        <w:tab/>
        <w:t>3 beams per RRH panel; or</w:t>
      </w:r>
    </w:p>
    <w:p w14:paraId="133777A5" w14:textId="57517561" w:rsidR="001B47E5" w:rsidRDefault="001B47E5" w:rsidP="001B47E5">
      <w:pPr>
        <w:pStyle w:val="B1"/>
        <w:rPr>
          <w:lang w:val="en-US" w:eastAsia="zh-CN"/>
        </w:rPr>
      </w:pPr>
      <w:r>
        <w:rPr>
          <w:lang w:val="en-US" w:eastAsia="zh-CN"/>
        </w:rPr>
        <w:lastRenderedPageBreak/>
        <w:tab/>
        <w:t>d)</w:t>
      </w:r>
      <w:r>
        <w:rPr>
          <w:lang w:val="en-US" w:eastAsia="zh-CN"/>
        </w:rPr>
        <w:tab/>
        <w:t>4 beams per RRH panel.</w:t>
      </w:r>
    </w:p>
    <w:p w14:paraId="386DC05E" w14:textId="77777777" w:rsidR="001B47E5" w:rsidRDefault="001B47E5" w:rsidP="001B47E5">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1B47E5">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E65680">
        <w:rPr>
          <w:lang w:eastAsia="zh-CN"/>
        </w:rPr>
        <w:t>directional, UE parameter</w:t>
      </w:r>
      <w:r>
        <w:t>:</w:t>
      </w:r>
    </w:p>
    <w:p w14:paraId="38CA5244" w14:textId="77777777" w:rsidR="001B47E5" w:rsidRDefault="001B47E5" w:rsidP="001B47E5">
      <w:pPr>
        <w:pStyle w:val="B1"/>
      </w:pPr>
      <w:r>
        <w:tab/>
        <w:t>a)</w:t>
      </w:r>
      <w:r>
        <w:tab/>
        <w:t>1 beam per UE panel; or</w:t>
      </w:r>
    </w:p>
    <w:p w14:paraId="44C2C6FB" w14:textId="77777777" w:rsidR="001B47E5" w:rsidRDefault="001B47E5" w:rsidP="001B47E5">
      <w:pPr>
        <w:pStyle w:val="B1"/>
      </w:pPr>
      <w:r>
        <w:tab/>
        <w:t>b)</w:t>
      </w:r>
      <w:r>
        <w:tab/>
        <w:t>2 beams per UE panel; or</w:t>
      </w:r>
    </w:p>
    <w:p w14:paraId="7F586193" w14:textId="77777777" w:rsidR="001B47E5" w:rsidRPr="00BD0CE9" w:rsidRDefault="001B47E5" w:rsidP="001B47E5">
      <w:pPr>
        <w:pStyle w:val="B1"/>
      </w:pPr>
      <w:r>
        <w:tab/>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bookmarkStart w:id="48" w:name="_Toc56171171"/>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r w:rsidRPr="00A00B07">
        <w:t>5</w:t>
      </w:r>
      <w:r w:rsidRPr="006A411A">
        <w:t>.2.</w:t>
      </w:r>
      <w:r>
        <w:t>3</w:t>
      </w:r>
      <w:r w:rsidRPr="006A411A">
        <w:tab/>
      </w:r>
      <w:r w:rsidRPr="00980771">
        <w:rPr>
          <w:rFonts w:eastAsia="SimSun"/>
          <w:lang w:val="en-US" w:eastAsia="zh-CN"/>
        </w:rPr>
        <w:t>RRH Parameters</w:t>
      </w:r>
      <w:bookmarkEnd w:id="48"/>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424DF3">
      <w:r w:rsidRPr="000177D7">
        <w:t>Number of RRH sites pe</w:t>
      </w:r>
      <w:r w:rsidRPr="0054390E">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424DF3">
      <w:r w:rsidRPr="000177D7">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424DF3">
      <w:r w:rsidRPr="000177D7">
        <w:t>SSB index to Beam Mapping</w:t>
      </w:r>
      <w:r w:rsidR="006F287C">
        <w:t>. T</w:t>
      </w:r>
      <w:r w:rsidR="006F287C" w:rsidRPr="00801FC3">
        <w:t>he impact of following options for SSB index to Beam mapping</w:t>
      </w:r>
      <w:r w:rsidR="006F287C">
        <w:t xml:space="preserve"> is FFS</w:t>
      </w:r>
      <w:r w:rsidRPr="000177D7">
        <w:t xml:space="preserve">: </w:t>
      </w:r>
    </w:p>
    <w:p w14:paraId="41888D81" w14:textId="3B1E85E5" w:rsidR="006F287C" w:rsidRDefault="006F287C" w:rsidP="00424DF3">
      <w:pPr>
        <w:pStyle w:val="B1"/>
      </w:pPr>
      <w:r>
        <w:t>1)</w:t>
      </w:r>
      <w:r>
        <w:tab/>
        <w:t>Option 1:</w:t>
      </w:r>
    </w:p>
    <w:p w14:paraId="2EA95605" w14:textId="3455F3EC" w:rsidR="006F287C" w:rsidRDefault="006F287C" w:rsidP="00424DF3">
      <w:pPr>
        <w:pStyle w:val="B2"/>
      </w:pPr>
      <w:r>
        <w:t>a)</w:t>
      </w:r>
      <w:r>
        <w:tab/>
      </w:r>
      <w:r w:rsidRPr="00801FC3">
        <w:t xml:space="preserve">All RRHs (connected to one BBU with </w:t>
      </w:r>
      <w:proofErr w:type="spellStart"/>
      <w:r w:rsidRPr="00801FC3">
        <w:t>fiber</w:t>
      </w:r>
      <w:proofErr w:type="spellEnd"/>
      <w:r w:rsidRPr="00801FC3">
        <w:t>) share the same cell ID</w:t>
      </w:r>
      <w:r>
        <w:t>; and</w:t>
      </w:r>
    </w:p>
    <w:p w14:paraId="607B68B1" w14:textId="0EA09458" w:rsidR="006F287C" w:rsidRDefault="006F287C" w:rsidP="00424DF3">
      <w:pPr>
        <w:pStyle w:val="B2"/>
      </w:pPr>
      <w:r>
        <w:t>b)</w:t>
      </w:r>
      <w:r>
        <w:tab/>
      </w:r>
      <w:r w:rsidRPr="00801FC3">
        <w:t>All RRHs under the same cell use the same set of SSB indexes, e.g., all RRHs use SSB-0 to SSB-3</w:t>
      </w:r>
      <w:r>
        <w:t>.</w:t>
      </w:r>
    </w:p>
    <w:p w14:paraId="181A0374" w14:textId="7CE2A47C" w:rsidR="006F287C" w:rsidRDefault="006F287C" w:rsidP="00424DF3">
      <w:pPr>
        <w:pStyle w:val="B1"/>
      </w:pPr>
      <w:r>
        <w:t>2)</w:t>
      </w:r>
      <w:r>
        <w:tab/>
        <w:t>Option 2:</w:t>
      </w:r>
    </w:p>
    <w:p w14:paraId="390324AD" w14:textId="37B794B1" w:rsidR="006F287C" w:rsidRDefault="006F287C" w:rsidP="00424DF3">
      <w:pPr>
        <w:pStyle w:val="B2"/>
      </w:pPr>
      <w:r>
        <w:t>a)</w:t>
      </w:r>
      <w:r>
        <w:tab/>
      </w:r>
      <w:r w:rsidRPr="00801FC3">
        <w:t xml:space="preserve">All RRHs (connected to one BBU with </w:t>
      </w:r>
      <w:proofErr w:type="spellStart"/>
      <w:r w:rsidRPr="00801FC3">
        <w:t>fiber</w:t>
      </w:r>
      <w:proofErr w:type="spellEnd"/>
      <w:r w:rsidRPr="00801FC3">
        <w:t>) share the same cell ID</w:t>
      </w:r>
      <w:r>
        <w:t>; and</w:t>
      </w:r>
    </w:p>
    <w:p w14:paraId="18D01C93" w14:textId="5D84BFEF" w:rsidR="006F287C" w:rsidRDefault="006F287C" w:rsidP="00424DF3">
      <w:pPr>
        <w:pStyle w:val="B2"/>
      </w:pPr>
      <w:r>
        <w:t>b)</w:t>
      </w:r>
      <w:r>
        <w:tab/>
      </w:r>
      <w:r w:rsidRPr="00801FC3">
        <w:t>RRHs under the same cell use the different sets of SSB indexes, e.g., RRH-1 uses SSB-0 to SSB-3, RRH-2 uses SSB-4 to SSB-7</w:t>
      </w:r>
      <w:r>
        <w:t>.</w:t>
      </w:r>
    </w:p>
    <w:p w14:paraId="0DD1BA4E" w14:textId="1E5382CE" w:rsidR="006F287C" w:rsidRDefault="006F287C" w:rsidP="00424DF3">
      <w:r>
        <w:t xml:space="preserve">When </w:t>
      </w:r>
      <w:r w:rsidRPr="004C266B">
        <w:t xml:space="preserve">DPS is </w:t>
      </w:r>
      <w:r>
        <w:t>used</w:t>
      </w:r>
      <w:r w:rsidRPr="004C266B">
        <w:t xml:space="preserve"> as transmission scheme, SSB index to Beam Mapping</w:t>
      </w:r>
      <w:r>
        <w:t xml:space="preserve"> used in the discussion for this WI is as follows:</w:t>
      </w:r>
    </w:p>
    <w:p w14:paraId="04CDE7AA" w14:textId="53567C51" w:rsidR="006F287C" w:rsidRPr="009C4153" w:rsidRDefault="006F287C" w:rsidP="00424DF3">
      <w:pPr>
        <w:pStyle w:val="B1"/>
      </w:pPr>
      <w:r w:rsidRPr="004C266B">
        <w:rPr>
          <w:lang w:val="en-US"/>
        </w:rPr>
        <w:t>RRHs under the same cell use different sets of SSB indexes, e.g., RRH-1 uses SSB-0 to SSB-3, RRH-2 uses SSB-4 to SSB-7, etc</w:t>
      </w:r>
      <w:r>
        <w:rPr>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0177D7">
      <w:pPr>
        <w:widowControl w:val="0"/>
        <w:spacing w:after="0"/>
        <w:jc w:val="both"/>
        <w:textAlignment w:val="bottom"/>
        <w:rPr>
          <w:bCs/>
        </w:rPr>
      </w:pPr>
      <w:r>
        <w:rPr>
          <w:bCs/>
        </w:rPr>
        <w:t xml:space="preserve">RAN4 discussed the aspect of </w:t>
      </w:r>
      <w:r>
        <w:rPr>
          <w:bCs/>
          <w:lang w:val="en-US"/>
        </w:rPr>
        <w:t>p</w:t>
      </w:r>
      <w:r w:rsidRPr="008A7980">
        <w:rPr>
          <w:bCs/>
          <w:lang w:val="en-US"/>
        </w:rPr>
        <w:t>otential handover problem due to sudden RX signal increase of the target cell</w:t>
      </w:r>
      <w:r>
        <w:rPr>
          <w:bCs/>
          <w:lang w:val="en-US"/>
        </w:rPr>
        <w:t xml:space="preserve">. RAN4 thinks that this </w:t>
      </w:r>
      <w:r w:rsidRPr="008A7980">
        <w:rPr>
          <w:bCs/>
          <w:lang w:val="en-US"/>
        </w:rPr>
        <w:t>can be alleviated by DPS transmission scheme with carefully allocated SSB-index among neighboring cells to avoid inter-cell interference.</w:t>
      </w:r>
    </w:p>
    <w:p w14:paraId="776AC1FF" w14:textId="77777777" w:rsidR="008A7980" w:rsidRDefault="008A7980" w:rsidP="000177D7">
      <w:pPr>
        <w:widowControl w:val="0"/>
        <w:spacing w:after="0"/>
        <w:jc w:val="both"/>
        <w:textAlignment w:val="bottom"/>
        <w:rPr>
          <w:bCs/>
        </w:rPr>
      </w:pPr>
    </w:p>
    <w:p w14:paraId="0EE09860" w14:textId="63F5C51C" w:rsidR="008A19BD" w:rsidRDefault="006F287C" w:rsidP="0095752F">
      <w:pPr>
        <w:widowControl w:val="0"/>
        <w:spacing w:after="0"/>
        <w:jc w:val="both"/>
        <w:textAlignment w:val="bottom"/>
        <w:rPr>
          <w:bCs/>
        </w:rPr>
      </w:pPr>
      <w:r>
        <w:rPr>
          <w:bCs/>
        </w:rPr>
        <w:t xml:space="preserve">Concerning </w:t>
      </w:r>
      <w:r w:rsidR="008A19BD" w:rsidRPr="000177D7">
        <w:rPr>
          <w:bCs/>
        </w:rPr>
        <w:t>RRH antenna array orientation</w:t>
      </w:r>
      <w:r>
        <w:rPr>
          <w:bCs/>
        </w:rPr>
        <w:t xml:space="preserve"> t</w:t>
      </w:r>
      <w:r w:rsidRPr="00801FC3">
        <w:rPr>
          <w:bCs/>
        </w:rPr>
        <w:t>he impact of following options for RRH antenna array orientation</w:t>
      </w:r>
      <w:r>
        <w:rPr>
          <w:bCs/>
        </w:rPr>
        <w:t xml:space="preserve"> is FFS</w:t>
      </w:r>
      <w:r w:rsidR="008A19BD" w:rsidRPr="000177D7">
        <w:rPr>
          <w:bCs/>
        </w:rPr>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49" w:name="_Toc56171172"/>
      <w:r w:rsidRPr="001C79FD">
        <w:t>5.</w:t>
      </w:r>
      <w:r w:rsidR="00980771">
        <w:t>3</w:t>
      </w:r>
      <w:r w:rsidRPr="001C79FD">
        <w:tab/>
      </w:r>
      <w:bookmarkEnd w:id="45"/>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49"/>
    </w:p>
    <w:p w14:paraId="25EF5715" w14:textId="1F6954C7" w:rsidR="002C1EF2" w:rsidRDefault="005155C4" w:rsidP="005155C4">
      <w:pPr>
        <w:rPr>
          <w:rFonts w:eastAsia="SimSun"/>
          <w:lang w:val="en-US" w:eastAsia="zh-CN"/>
        </w:rPr>
      </w:pPr>
      <w:r>
        <w:rPr>
          <w:lang w:val="en-US" w:eastAsia="zh-CN"/>
        </w:rPr>
        <w:t>Note:</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50" w:name="_Toc56171173"/>
      <w:r w:rsidRPr="00A00B07">
        <w:t>5.</w:t>
      </w:r>
      <w:r w:rsidR="00980771">
        <w:t>3</w:t>
      </w:r>
      <w:r w:rsidRPr="00A00B07">
        <w:t>.1</w:t>
      </w:r>
      <w:r w:rsidRPr="00A00B07">
        <w:tab/>
      </w:r>
      <w:r w:rsidRPr="00FD2D82">
        <w:rPr>
          <w:rFonts w:eastAsia="SimSun"/>
          <w:lang w:val="en-US" w:eastAsia="zh-CN"/>
        </w:rPr>
        <w:t>Number of panels per CPE</w:t>
      </w:r>
      <w:bookmarkEnd w:id="50"/>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51" w:name="_Toc56171174"/>
      <w:r w:rsidRPr="00A00B07">
        <w:t>5.</w:t>
      </w:r>
      <w:r w:rsidR="00980771">
        <w:t>3</w:t>
      </w:r>
      <w:r w:rsidRPr="00A00B07">
        <w:t>.</w:t>
      </w:r>
      <w:r w:rsidR="00980771">
        <w:t>2</w:t>
      </w:r>
      <w:r w:rsidRPr="00A00B07">
        <w:tab/>
      </w:r>
      <w:r w:rsidRPr="00FD2D82">
        <w:rPr>
          <w:rFonts w:eastAsia="SimSun"/>
          <w:lang w:val="en-US" w:eastAsia="zh-CN"/>
        </w:rPr>
        <w:t>Placement of CPE panel(s)</w:t>
      </w:r>
      <w:bookmarkEnd w:id="51"/>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52" w:name="_Toc56171175"/>
      <w:r w:rsidRPr="00A00B07">
        <w:t>5.</w:t>
      </w:r>
      <w:r w:rsidR="00980771">
        <w:t>3</w:t>
      </w:r>
      <w:r w:rsidRPr="00A00B07">
        <w:t>.</w:t>
      </w:r>
      <w:r w:rsidR="00980771">
        <w:t>3</w:t>
      </w:r>
      <w:r w:rsidRPr="00A00B07">
        <w:tab/>
      </w:r>
      <w:r w:rsidRPr="00FD2D82">
        <w:rPr>
          <w:rFonts w:eastAsia="SimSun"/>
          <w:lang w:val="en-US" w:eastAsia="zh-CN"/>
        </w:rPr>
        <w:t>Number of CPE devices</w:t>
      </w:r>
      <w:bookmarkEnd w:id="52"/>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53" w:name="_Toc56171176"/>
      <w:r>
        <w:t>6</w:t>
      </w:r>
      <w:r w:rsidRPr="001C79FD">
        <w:tab/>
      </w:r>
      <w:r w:rsidRPr="00980771">
        <w:rPr>
          <w:lang w:val="en-US"/>
        </w:rPr>
        <w:t>FR2 high speed feasibility evaluation</w:t>
      </w:r>
      <w:bookmarkEnd w:id="53"/>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54" w:name="_Toc56171177"/>
      <w:r>
        <w:lastRenderedPageBreak/>
        <w:t>6</w:t>
      </w:r>
      <w:r w:rsidRPr="002C1EF2">
        <w:t>.</w:t>
      </w:r>
      <w:r>
        <w:t>1</w:t>
      </w:r>
      <w:r w:rsidRPr="002C1EF2">
        <w:tab/>
      </w:r>
      <w:r w:rsidRPr="00980771">
        <w:rPr>
          <w:rFonts w:eastAsia="SimSun"/>
          <w:lang w:val="en-US" w:eastAsia="zh-CN"/>
        </w:rPr>
        <w:t>Evaluation Parameters</w:t>
      </w:r>
      <w:bookmarkEnd w:id="54"/>
    </w:p>
    <w:p w14:paraId="06D035A6" w14:textId="77DD6C6E" w:rsidR="00980771" w:rsidRPr="006A411A" w:rsidRDefault="00980771" w:rsidP="00980771">
      <w:pPr>
        <w:pStyle w:val="Heading3"/>
        <w:rPr>
          <w:rFonts w:eastAsia="SimSun"/>
          <w:lang w:val="en-US" w:eastAsia="zh-CN"/>
        </w:rPr>
      </w:pPr>
      <w:bookmarkStart w:id="55" w:name="_Toc56171178"/>
      <w:r>
        <w:t>6</w:t>
      </w:r>
      <w:r w:rsidRPr="00A00B07">
        <w:t>.</w:t>
      </w:r>
      <w:r>
        <w:t>1.1</w:t>
      </w:r>
      <w:r w:rsidRPr="00A00B07">
        <w:tab/>
      </w:r>
      <w:r w:rsidRPr="00FD2D82">
        <w:rPr>
          <w:rFonts w:eastAsia="SimSun"/>
          <w:lang w:val="en-US" w:eastAsia="zh-CN"/>
        </w:rPr>
        <w:t>RRH antenna array parameters for evaluation</w:t>
      </w:r>
      <w:bookmarkEnd w:id="55"/>
    </w:p>
    <w:p w14:paraId="04D5FFD2" w14:textId="7F693198" w:rsidR="00B56F32" w:rsidRDefault="000B7097" w:rsidP="0095752F">
      <w:pPr>
        <w:widowControl w:val="0"/>
        <w:spacing w:after="0"/>
        <w:jc w:val="both"/>
        <w:textAlignment w:val="bottom"/>
        <w:rPr>
          <w:bCs/>
        </w:rPr>
      </w:pPr>
      <w:r w:rsidRPr="000B7097">
        <w:rPr>
          <w:bCs/>
        </w:rPr>
        <w:t xml:space="preserve">RAN4 </w:t>
      </w:r>
      <w:r>
        <w:rPr>
          <w:bCs/>
        </w:rPr>
        <w:t xml:space="preserve">will </w:t>
      </w:r>
      <w:r w:rsidRPr="000B7097">
        <w:rPr>
          <w:bCs/>
        </w:rPr>
        <w:t xml:space="preserve">perform FR2 HST feasibility study based on following RRH antenna array parameters </w:t>
      </w:r>
      <w:r w:rsidR="001075B9">
        <w:rPr>
          <w:bCs/>
        </w:rPr>
        <w:t xml:space="preserve">in table 6.1.1.1 </w:t>
      </w:r>
      <w:r w:rsidRPr="000B7097">
        <w:rPr>
          <w:bCs/>
        </w:rPr>
        <w:t xml:space="preserve">for evaluation: </w:t>
      </w:r>
    </w:p>
    <w:p w14:paraId="3E202B23" w14:textId="36302202" w:rsidR="001075B9" w:rsidRPr="00590A17" w:rsidRDefault="001075B9" w:rsidP="00424DF3">
      <w:pPr>
        <w:pStyle w:val="TH"/>
      </w:pPr>
      <w:r w:rsidRPr="00590A17">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7"/>
        <w:gridCol w:w="1977"/>
      </w:tblGrid>
      <w:tr w:rsidR="009852B1" w14:paraId="4585CD90" w14:textId="77777777" w:rsidTr="00590A17">
        <w:trPr>
          <w:jc w:val="center"/>
        </w:trPr>
        <w:tc>
          <w:tcPr>
            <w:tcW w:w="0" w:type="auto"/>
          </w:tcPr>
          <w:p w14:paraId="03F3C2CF" w14:textId="67D42F72" w:rsidR="009852B1" w:rsidRPr="00590A17" w:rsidRDefault="009852B1" w:rsidP="00424DF3">
            <w:pPr>
              <w:pStyle w:val="TAH"/>
            </w:pPr>
            <w:r w:rsidRPr="00590A17">
              <w:t>Parameter</w:t>
            </w:r>
          </w:p>
        </w:tc>
        <w:tc>
          <w:tcPr>
            <w:tcW w:w="0" w:type="auto"/>
          </w:tcPr>
          <w:p w14:paraId="39852FC1" w14:textId="1AF0AD40" w:rsidR="009852B1" w:rsidRPr="00590A17" w:rsidRDefault="009852B1" w:rsidP="00424DF3">
            <w:pPr>
              <w:pStyle w:val="TAH"/>
            </w:pPr>
            <w:r w:rsidRPr="00590A17">
              <w:t>Urban Macro 30 GHz</w:t>
            </w:r>
          </w:p>
        </w:tc>
      </w:tr>
      <w:tr w:rsidR="009852B1" w14:paraId="0F15798C" w14:textId="77777777" w:rsidTr="00590A17">
        <w:trPr>
          <w:jc w:val="center"/>
        </w:trPr>
        <w:tc>
          <w:tcPr>
            <w:tcW w:w="0" w:type="auto"/>
          </w:tcPr>
          <w:p w14:paraId="392BEDF9" w14:textId="1466AC60" w:rsidR="009852B1" w:rsidRDefault="009852B1" w:rsidP="00424DF3">
            <w:pPr>
              <w:pStyle w:val="TAC"/>
            </w:pPr>
            <w:r>
              <w:t>A</w:t>
            </w:r>
            <w:r w:rsidRPr="00590A17">
              <w:rPr>
                <w:vertAlign w:val="subscript"/>
              </w:rPr>
              <w:t>m</w:t>
            </w:r>
          </w:p>
        </w:tc>
        <w:tc>
          <w:tcPr>
            <w:tcW w:w="0" w:type="auto"/>
          </w:tcPr>
          <w:p w14:paraId="65552912" w14:textId="0A8AAA7A" w:rsidR="009852B1" w:rsidRDefault="009852B1" w:rsidP="00424DF3">
            <w:pPr>
              <w:pStyle w:val="TAC"/>
            </w:pPr>
            <w:r>
              <w:t>30</w:t>
            </w:r>
          </w:p>
        </w:tc>
      </w:tr>
      <w:tr w:rsidR="009852B1" w14:paraId="489D6099" w14:textId="77777777" w:rsidTr="00590A17">
        <w:trPr>
          <w:jc w:val="center"/>
        </w:trPr>
        <w:tc>
          <w:tcPr>
            <w:tcW w:w="0" w:type="auto"/>
          </w:tcPr>
          <w:p w14:paraId="45E4B9D0" w14:textId="604F999A" w:rsidR="009852B1" w:rsidRDefault="009852B1" w:rsidP="00424DF3">
            <w:pPr>
              <w:pStyle w:val="TAC"/>
            </w:pPr>
            <w:proofErr w:type="spellStart"/>
            <w:r>
              <w:t>SLA</w:t>
            </w:r>
            <w:r w:rsidRPr="00590A17">
              <w:rPr>
                <w:vertAlign w:val="subscript"/>
              </w:rPr>
              <w:t>y</w:t>
            </w:r>
            <w:proofErr w:type="spellEnd"/>
          </w:p>
        </w:tc>
        <w:tc>
          <w:tcPr>
            <w:tcW w:w="0" w:type="auto"/>
          </w:tcPr>
          <w:p w14:paraId="72B9451D" w14:textId="55925981" w:rsidR="009852B1" w:rsidRDefault="009852B1" w:rsidP="00424DF3">
            <w:pPr>
              <w:pStyle w:val="TAC"/>
            </w:pPr>
            <w:r>
              <w:t>30</w:t>
            </w:r>
          </w:p>
        </w:tc>
      </w:tr>
      <w:tr w:rsidR="009852B1" w14:paraId="1A8B2573" w14:textId="77777777" w:rsidTr="00590A17">
        <w:trPr>
          <w:jc w:val="center"/>
        </w:trPr>
        <w:tc>
          <w:tcPr>
            <w:tcW w:w="0" w:type="auto"/>
          </w:tcPr>
          <w:p w14:paraId="588F992F" w14:textId="50F628B7" w:rsidR="009852B1" w:rsidRDefault="009852B1" w:rsidP="00424DF3">
            <w:pPr>
              <w:pStyle w:val="TAC"/>
            </w:pPr>
            <w:r>
              <w:t>j</w:t>
            </w:r>
            <w:r w:rsidRPr="00590A17">
              <w:rPr>
                <w:vertAlign w:val="subscript"/>
              </w:rPr>
              <w:t>3dB</w:t>
            </w:r>
          </w:p>
        </w:tc>
        <w:tc>
          <w:tcPr>
            <w:tcW w:w="0" w:type="auto"/>
          </w:tcPr>
          <w:p w14:paraId="17F4847B" w14:textId="7D6417BF" w:rsidR="009852B1" w:rsidRDefault="009852B1" w:rsidP="00424DF3">
            <w:pPr>
              <w:pStyle w:val="TAC"/>
            </w:pPr>
            <w:r>
              <w:t>90</w:t>
            </w:r>
          </w:p>
        </w:tc>
      </w:tr>
      <w:tr w:rsidR="009852B1" w14:paraId="54CF9BC4" w14:textId="77777777" w:rsidTr="00590A17">
        <w:trPr>
          <w:jc w:val="center"/>
        </w:trPr>
        <w:tc>
          <w:tcPr>
            <w:tcW w:w="0" w:type="auto"/>
          </w:tcPr>
          <w:p w14:paraId="67285A2F" w14:textId="1D6AA7E8" w:rsidR="009852B1" w:rsidRDefault="009852B1" w:rsidP="00424DF3">
            <w:pPr>
              <w:pStyle w:val="TAC"/>
            </w:pPr>
            <w:r>
              <w:t>q</w:t>
            </w:r>
            <w:r w:rsidRPr="00590A17">
              <w:rPr>
                <w:vertAlign w:val="subscript"/>
              </w:rPr>
              <w:t>3dB</w:t>
            </w:r>
          </w:p>
        </w:tc>
        <w:tc>
          <w:tcPr>
            <w:tcW w:w="0" w:type="auto"/>
          </w:tcPr>
          <w:p w14:paraId="121899C3" w14:textId="33DFD47C" w:rsidR="009852B1" w:rsidRDefault="009852B1" w:rsidP="00424DF3">
            <w:pPr>
              <w:pStyle w:val="TAC"/>
            </w:pPr>
            <w:r>
              <w:t>90</w:t>
            </w:r>
          </w:p>
        </w:tc>
      </w:tr>
      <w:tr w:rsidR="009852B1" w14:paraId="093FA1C3" w14:textId="77777777" w:rsidTr="00590A17">
        <w:trPr>
          <w:jc w:val="center"/>
        </w:trPr>
        <w:tc>
          <w:tcPr>
            <w:tcW w:w="0" w:type="auto"/>
          </w:tcPr>
          <w:p w14:paraId="3B978472" w14:textId="1BD76903" w:rsidR="009852B1" w:rsidRDefault="009852B1" w:rsidP="00424DF3">
            <w:pPr>
              <w:pStyle w:val="TAC"/>
            </w:pPr>
            <w:proofErr w:type="spellStart"/>
            <w:r>
              <w:t>G</w:t>
            </w:r>
            <w:r w:rsidRPr="00590A17">
              <w:rPr>
                <w:vertAlign w:val="subscript"/>
              </w:rPr>
              <w:t>e,max</w:t>
            </w:r>
            <w:proofErr w:type="spellEnd"/>
          </w:p>
        </w:tc>
        <w:tc>
          <w:tcPr>
            <w:tcW w:w="0" w:type="auto"/>
          </w:tcPr>
          <w:p w14:paraId="3EC0E5E0" w14:textId="58618BD5" w:rsidR="009852B1" w:rsidRDefault="009852B1" w:rsidP="00424DF3">
            <w:pPr>
              <w:pStyle w:val="TAC"/>
            </w:pPr>
            <w:r>
              <w:t>5.5</w:t>
            </w:r>
          </w:p>
        </w:tc>
      </w:tr>
      <w:tr w:rsidR="009852B1" w14:paraId="7FDA6FAD" w14:textId="77777777" w:rsidTr="00590A17">
        <w:trPr>
          <w:jc w:val="center"/>
        </w:trPr>
        <w:tc>
          <w:tcPr>
            <w:tcW w:w="0" w:type="auto"/>
          </w:tcPr>
          <w:p w14:paraId="692D7214" w14:textId="683BA81D" w:rsidR="009852B1" w:rsidRDefault="009852B1" w:rsidP="00424DF3">
            <w:pPr>
              <w:pStyle w:val="TAC"/>
            </w:pPr>
            <w:r>
              <w:t>L</w:t>
            </w:r>
            <w:r w:rsidRPr="00590A17">
              <w:rPr>
                <w:vertAlign w:val="subscript"/>
              </w:rPr>
              <w:t>E</w:t>
            </w:r>
          </w:p>
        </w:tc>
        <w:tc>
          <w:tcPr>
            <w:tcW w:w="0" w:type="auto"/>
          </w:tcPr>
          <w:p w14:paraId="0F7E6AF8" w14:textId="0FEB8061" w:rsidR="009852B1" w:rsidRDefault="009852B1" w:rsidP="00424DF3">
            <w:pPr>
              <w:pStyle w:val="TAC"/>
            </w:pPr>
            <w:r>
              <w:t>1.8</w:t>
            </w:r>
          </w:p>
        </w:tc>
      </w:tr>
      <w:tr w:rsidR="009852B1" w14:paraId="528B64FE" w14:textId="77777777" w:rsidTr="00590A17">
        <w:trPr>
          <w:jc w:val="center"/>
        </w:trPr>
        <w:tc>
          <w:tcPr>
            <w:tcW w:w="0" w:type="auto"/>
          </w:tcPr>
          <w:p w14:paraId="79FB39E7" w14:textId="037C12B2" w:rsidR="009852B1" w:rsidRDefault="009852B1" w:rsidP="00424DF3">
            <w:pPr>
              <w:pStyle w:val="TAC"/>
            </w:pPr>
            <w:r>
              <w:t>P</w:t>
            </w:r>
          </w:p>
        </w:tc>
        <w:tc>
          <w:tcPr>
            <w:tcW w:w="0" w:type="auto"/>
          </w:tcPr>
          <w:p w14:paraId="35E94F13" w14:textId="199215B2" w:rsidR="009852B1" w:rsidRDefault="009852B1" w:rsidP="00424DF3">
            <w:pPr>
              <w:pStyle w:val="TAC"/>
            </w:pPr>
            <w:r>
              <w:t>2</w:t>
            </w:r>
          </w:p>
        </w:tc>
      </w:tr>
      <w:tr w:rsidR="009852B1" w14:paraId="26616057" w14:textId="77777777" w:rsidTr="00590A17">
        <w:trPr>
          <w:jc w:val="center"/>
        </w:trPr>
        <w:tc>
          <w:tcPr>
            <w:tcW w:w="0" w:type="auto"/>
          </w:tcPr>
          <w:p w14:paraId="37339E9B" w14:textId="0C7EC34B" w:rsidR="009852B1" w:rsidRDefault="009852B1" w:rsidP="00424DF3">
            <w:pPr>
              <w:pStyle w:val="TAC"/>
            </w:pPr>
            <w:proofErr w:type="spellStart"/>
            <w:r>
              <w:t>d</w:t>
            </w:r>
            <w:r w:rsidRPr="00590A17">
              <w:rPr>
                <w:vertAlign w:val="subscript"/>
              </w:rPr>
              <w:t>y</w:t>
            </w:r>
            <w:proofErr w:type="spellEnd"/>
          </w:p>
        </w:tc>
        <w:tc>
          <w:tcPr>
            <w:tcW w:w="0" w:type="auto"/>
          </w:tcPr>
          <w:p w14:paraId="525873DA" w14:textId="2DCF0807" w:rsidR="009852B1" w:rsidRDefault="009852B1" w:rsidP="00424DF3">
            <w:pPr>
              <w:pStyle w:val="TAC"/>
            </w:pPr>
            <w:r>
              <w:t>0.5l</w:t>
            </w:r>
          </w:p>
        </w:tc>
      </w:tr>
      <w:tr w:rsidR="009852B1" w14:paraId="73D27666" w14:textId="77777777" w:rsidTr="00590A17">
        <w:trPr>
          <w:jc w:val="center"/>
        </w:trPr>
        <w:tc>
          <w:tcPr>
            <w:tcW w:w="0" w:type="auto"/>
          </w:tcPr>
          <w:p w14:paraId="0F014BF2" w14:textId="4DA9128A" w:rsidR="009852B1" w:rsidRDefault="009852B1" w:rsidP="00424DF3">
            <w:pPr>
              <w:pStyle w:val="TAC"/>
            </w:pPr>
            <w:r>
              <w:t>d</w:t>
            </w:r>
            <w:r w:rsidRPr="00590A17">
              <w:rPr>
                <w:vertAlign w:val="subscript"/>
              </w:rPr>
              <w:t>h</w:t>
            </w:r>
          </w:p>
        </w:tc>
        <w:tc>
          <w:tcPr>
            <w:tcW w:w="0" w:type="auto"/>
          </w:tcPr>
          <w:p w14:paraId="3FCB42E7" w14:textId="75D4555A" w:rsidR="009852B1" w:rsidRDefault="009852B1" w:rsidP="00424DF3">
            <w:pPr>
              <w:pStyle w:val="TAC"/>
            </w:pPr>
            <w: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06612">
      <w:pPr>
        <w:widowControl w:val="0"/>
        <w:spacing w:after="0"/>
        <w:jc w:val="both"/>
        <w:textAlignment w:val="bottom"/>
        <w:rPr>
          <w:bCs/>
        </w:rPr>
      </w:pPr>
      <w:r w:rsidRPr="00B56F32">
        <w:rPr>
          <w:bCs/>
        </w:rPr>
        <w:t>Antenna array configuration</w:t>
      </w:r>
      <w:r w:rsidR="001075B9">
        <w:rPr>
          <w:bCs/>
        </w:rPr>
        <w:t xml:space="preserve"> options were considered</w:t>
      </w:r>
      <w:r w:rsidRPr="00B56F32">
        <w:rPr>
          <w:bCs/>
        </w:rPr>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56" w:name="_Toc56171179"/>
      <w:r>
        <w:t>6</w:t>
      </w:r>
      <w:r w:rsidRPr="00980771">
        <w:t>.</w:t>
      </w:r>
      <w:r>
        <w:t>1</w:t>
      </w:r>
      <w:r w:rsidRPr="00980771">
        <w:t>.</w:t>
      </w:r>
      <w:r>
        <w:t>2</w:t>
      </w:r>
      <w:r w:rsidRPr="00980771">
        <w:tab/>
      </w:r>
      <w:r w:rsidRPr="00FD2D82">
        <w:rPr>
          <w:rFonts w:eastAsia="SimSun"/>
          <w:lang w:val="en-US" w:eastAsia="zh-CN"/>
        </w:rPr>
        <w:t>RRH antenna element parameters for evaluation</w:t>
      </w:r>
      <w:bookmarkEnd w:id="56"/>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24DF3">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424DF3">
            <w:pPr>
              <w:pStyle w:val="TAL"/>
            </w:pPr>
            <w:r w:rsidRPr="0095752F">
              <w:t>Radiation power pattern of a single antenna element for TRP</w:t>
            </w:r>
          </w:p>
        </w:tc>
        <w:tc>
          <w:tcPr>
            <w:tcW w:w="1559" w:type="dxa"/>
            <w:hideMark/>
          </w:tcPr>
          <w:p w14:paraId="4A19EDC6" w14:textId="77777777" w:rsidR="000054B6" w:rsidRPr="0095752F" w:rsidRDefault="000054B6" w:rsidP="00424DF3">
            <w:pPr>
              <w:pStyle w:val="TAL"/>
            </w:pPr>
            <w:r w:rsidRPr="0095752F">
              <w:t>Vertical cut of the radiation power pattern (dB)</w:t>
            </w:r>
          </w:p>
        </w:tc>
        <w:tc>
          <w:tcPr>
            <w:tcW w:w="4961" w:type="dxa"/>
            <w:hideMark/>
          </w:tcPr>
          <w:p w14:paraId="5FC3B40C" w14:textId="77777777" w:rsidR="000054B6" w:rsidRPr="006C13BC" w:rsidRDefault="000054B6" w:rsidP="00424DF3">
            <w:pPr>
              <w:pStyle w:val="TAL"/>
            </w:pPr>
            <w:r w:rsidRPr="006C13BC">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75pt;height:56.35pt" o:ole="">
                  <v:imagedata r:id="rId30" o:title=""/>
                </v:shape>
                <o:OLEObject Type="Embed" ProgID="Equation.3" ShapeID="_x0000_i1025" DrawAspect="Content" ObjectID="_1708159623" r:id="rId31"/>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424DF3">
            <w:pPr>
              <w:pStyle w:val="TAL"/>
            </w:pPr>
          </w:p>
        </w:tc>
        <w:tc>
          <w:tcPr>
            <w:tcW w:w="1559" w:type="dxa"/>
            <w:hideMark/>
          </w:tcPr>
          <w:p w14:paraId="4A11371C" w14:textId="77777777" w:rsidR="000054B6" w:rsidRPr="0095752F" w:rsidRDefault="000054B6" w:rsidP="00424DF3">
            <w:pPr>
              <w:pStyle w:val="TAL"/>
            </w:pPr>
            <w:r w:rsidRPr="0095752F">
              <w:t>Horizontal cut of the radiation power pattern (dB)</w:t>
            </w:r>
          </w:p>
        </w:tc>
        <w:tc>
          <w:tcPr>
            <w:tcW w:w="4961" w:type="dxa"/>
            <w:hideMark/>
          </w:tcPr>
          <w:p w14:paraId="117BFD33" w14:textId="77777777" w:rsidR="000054B6" w:rsidRPr="006C13BC" w:rsidRDefault="000054B6" w:rsidP="00424DF3">
            <w:pPr>
              <w:pStyle w:val="TAL"/>
            </w:pPr>
            <w:r w:rsidRPr="006C13BC">
              <w:object w:dxaOrig="5000" w:dyaOrig="1260" w14:anchorId="492CFEA9">
                <v:shape id="_x0000_i1026" type="#_x0000_t75" style="width:213.5pt;height:53.2pt" o:ole="">
                  <v:imagedata r:id="rId32" o:title=""/>
                </v:shape>
                <o:OLEObject Type="Embed" ProgID="Equation.3" ShapeID="_x0000_i1026" DrawAspect="Content" ObjectID="_1708159624" r:id="rId33"/>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424DF3">
            <w:pPr>
              <w:pStyle w:val="TAL"/>
            </w:pPr>
          </w:p>
        </w:tc>
        <w:tc>
          <w:tcPr>
            <w:tcW w:w="1559" w:type="dxa"/>
            <w:hideMark/>
          </w:tcPr>
          <w:p w14:paraId="4E7FAC19" w14:textId="77777777" w:rsidR="000054B6" w:rsidRPr="0095752F" w:rsidRDefault="000054B6" w:rsidP="00424DF3">
            <w:pPr>
              <w:pStyle w:val="TAL"/>
            </w:pPr>
            <w:r w:rsidRPr="0095752F">
              <w:t>3D radiation power pattern (dB)</w:t>
            </w:r>
          </w:p>
        </w:tc>
        <w:tc>
          <w:tcPr>
            <w:tcW w:w="4961" w:type="dxa"/>
            <w:hideMark/>
          </w:tcPr>
          <w:p w14:paraId="12FA07E3" w14:textId="77777777" w:rsidR="000054B6" w:rsidRPr="006C13BC" w:rsidRDefault="000054B6" w:rsidP="00424DF3">
            <w:pPr>
              <w:pStyle w:val="TAL"/>
            </w:pPr>
            <w:r w:rsidRPr="006C13BC">
              <w:object w:dxaOrig="6120" w:dyaOrig="360" w14:anchorId="5E326A77">
                <v:shape id="_x0000_i1027" type="#_x0000_t75" style="width:234.15pt;height:14.4pt" o:ole="">
                  <v:imagedata r:id="rId34" o:title=""/>
                </v:shape>
                <o:OLEObject Type="Embed" ProgID="Equation.3" ShapeID="_x0000_i1027" DrawAspect="Content" ObjectID="_1708159625" r:id="rId35"/>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424DF3">
            <w:pPr>
              <w:pStyle w:val="TAL"/>
            </w:pPr>
          </w:p>
        </w:tc>
        <w:tc>
          <w:tcPr>
            <w:tcW w:w="1559" w:type="dxa"/>
            <w:hideMark/>
          </w:tcPr>
          <w:p w14:paraId="260D80EE" w14:textId="77777777" w:rsidR="000054B6" w:rsidRPr="0095752F" w:rsidRDefault="000054B6" w:rsidP="00424DF3">
            <w:pPr>
              <w:pStyle w:val="TAL"/>
            </w:pPr>
            <w:r w:rsidRPr="0095752F">
              <w:t>Maximum directional gain of an antenna element G</w:t>
            </w:r>
            <w:r w:rsidRPr="0095752F">
              <w:rPr>
                <w:vertAlign w:val="subscript"/>
              </w:rPr>
              <w:t>E,max</w:t>
            </w:r>
          </w:p>
        </w:tc>
        <w:tc>
          <w:tcPr>
            <w:tcW w:w="4961" w:type="dxa"/>
            <w:hideMark/>
          </w:tcPr>
          <w:p w14:paraId="6F17F529" w14:textId="572BE765" w:rsidR="000054B6" w:rsidRPr="006C13BC" w:rsidRDefault="000054B6" w:rsidP="00424DF3">
            <w:pPr>
              <w:pStyle w:val="TAL"/>
            </w:pPr>
            <w:r w:rsidRPr="006C13BC">
              <w:t>[8] dBi</w:t>
            </w:r>
          </w:p>
        </w:tc>
      </w:tr>
    </w:tbl>
    <w:p w14:paraId="33A6E4C9" w14:textId="77777777" w:rsidR="000054B6" w:rsidRDefault="000054B6" w:rsidP="005155C4">
      <w:pPr>
        <w:rPr>
          <w:lang w:val="en-US" w:eastAsia="zh-CN"/>
        </w:rPr>
      </w:pPr>
    </w:p>
    <w:p w14:paraId="3B048BC6" w14:textId="1AE896EA" w:rsidR="00980771" w:rsidRPr="00980771" w:rsidRDefault="00424DF3" w:rsidP="00424DF3">
      <w:pPr>
        <w:pStyle w:val="Heading3"/>
        <w:rPr>
          <w:rFonts w:eastAsia="SimSun"/>
          <w:lang w:val="en-US" w:eastAsia="zh-CN"/>
        </w:rPr>
      </w:pPr>
      <w:bookmarkStart w:id="57" w:name="_Toc56171180"/>
      <w:r>
        <w:rPr>
          <w:rFonts w:eastAsia="SimSun"/>
          <w:lang w:val="en-US" w:eastAsia="zh-CN"/>
        </w:rPr>
        <w:lastRenderedPageBreak/>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57"/>
    </w:p>
    <w:p w14:paraId="7FA1E23F" w14:textId="508FD26A" w:rsidR="000054B6" w:rsidRDefault="000054B6" w:rsidP="0095752F">
      <w:pPr>
        <w:widowControl w:val="0"/>
        <w:spacing w:after="0"/>
        <w:jc w:val="both"/>
        <w:textAlignment w:val="bottom"/>
        <w:rPr>
          <w:bCs/>
        </w:rPr>
      </w:pPr>
      <w:r w:rsidRPr="000054B6">
        <w:rPr>
          <w:bCs/>
        </w:rPr>
        <w:t xml:space="preserve">RAN4 </w:t>
      </w:r>
      <w:r>
        <w:rPr>
          <w:bCs/>
        </w:rPr>
        <w:t xml:space="preserve">will perform the </w:t>
      </w:r>
      <w:r w:rsidRPr="000054B6">
        <w:rPr>
          <w:bCs/>
        </w:rPr>
        <w:t>FR2 HST feasibility study</w:t>
      </w:r>
      <w:r>
        <w:rPr>
          <w:bCs/>
        </w:rPr>
        <w:t xml:space="preserve"> </w:t>
      </w:r>
      <w:r w:rsidRPr="000054B6">
        <w:rPr>
          <w:bCs/>
        </w:rPr>
        <w:t xml:space="preserve">based on following </w:t>
      </w:r>
      <w:r>
        <w:rPr>
          <w:bCs/>
        </w:rPr>
        <w:t>CP</w:t>
      </w:r>
      <w:r w:rsidRPr="000054B6">
        <w:rPr>
          <w:bCs/>
        </w:rPr>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95752F">
      <w:pPr>
        <w:widowControl w:val="0"/>
        <w:spacing w:after="0"/>
        <w:jc w:val="both"/>
        <w:textAlignment w:val="bottom"/>
        <w:rPr>
          <w:bCs/>
        </w:rPr>
      </w:pPr>
      <w:r>
        <w:rPr>
          <w:bCs/>
        </w:rPr>
        <w:t>RAN4 also agreed that o</w:t>
      </w:r>
      <w:r w:rsidRPr="000054B6">
        <w:rPr>
          <w:bCs/>
        </w:rPr>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58" w:name="_Toc56171181"/>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58"/>
    </w:p>
    <w:p w14:paraId="74B0E4F6" w14:textId="5D64537F" w:rsidR="000054B6" w:rsidRDefault="000054B6" w:rsidP="0095752F">
      <w:pPr>
        <w:widowControl w:val="0"/>
        <w:spacing w:after="0"/>
        <w:jc w:val="both"/>
        <w:textAlignment w:val="bottom"/>
        <w:rPr>
          <w:bCs/>
        </w:rPr>
      </w:pPr>
      <w:r w:rsidRPr="000054B6">
        <w:rPr>
          <w:bCs/>
        </w:rPr>
        <w:t>RAN4 use the following RAN1 assumption for CPE antenna element parameters evaluation</w:t>
      </w:r>
      <w:r w:rsidR="00EC21B4">
        <w:rPr>
          <w:bCs/>
        </w:rPr>
        <w:t xml:space="preserve"> in table 6.1.4.1</w:t>
      </w:r>
      <w:r w:rsidRPr="000054B6">
        <w:rPr>
          <w:bCs/>
        </w:rPr>
        <w:t xml:space="preserve"> as baseline:</w:t>
      </w:r>
    </w:p>
    <w:p w14:paraId="6CE42047" w14:textId="673D0C5F" w:rsidR="00EC21B4" w:rsidRDefault="00EC21B4" w:rsidP="0095752F">
      <w:pPr>
        <w:widowControl w:val="0"/>
        <w:spacing w:after="0"/>
        <w:jc w:val="both"/>
        <w:textAlignment w:val="bottom"/>
        <w:rPr>
          <w:bCs/>
        </w:rPr>
      </w:pPr>
    </w:p>
    <w:p w14:paraId="2C10883B" w14:textId="2ECCCEFF" w:rsidR="00EC21B4" w:rsidRPr="00590A17" w:rsidRDefault="00EC21B4" w:rsidP="00424DF3">
      <w:pPr>
        <w:pStyle w:val="TH"/>
      </w:pPr>
      <w:r w:rsidRPr="00590A17">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424DF3">
            <w:pPr>
              <w:pStyle w:val="TAH"/>
            </w:pPr>
            <w:r w:rsidRPr="006C13BC">
              <w:t>Parameter</w:t>
            </w:r>
          </w:p>
        </w:tc>
        <w:tc>
          <w:tcPr>
            <w:tcW w:w="5103" w:type="dxa"/>
            <w:hideMark/>
          </w:tcPr>
          <w:p w14:paraId="3359A169" w14:textId="77777777" w:rsidR="000054B6" w:rsidRPr="006C13BC" w:rsidRDefault="000054B6" w:rsidP="00424DF3">
            <w:pPr>
              <w:pStyle w:val="TAH"/>
            </w:pPr>
            <w:r w:rsidRPr="006C13BC">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424DF3">
            <w:pPr>
              <w:pStyle w:val="TAL"/>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3pt;height:35.05pt" o:ole="">
                  <v:imagedata r:id="rId36" o:title=""/>
                </v:shape>
                <o:OLEObject Type="Embed" ProgID="Equation.3" ShapeID="_x0000_i1028" DrawAspect="Content" ObjectID="_1708159626" r:id="rId37"/>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424DF3">
            <w:pPr>
              <w:pStyle w:val="TAL"/>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1pt;height:35.05pt" o:ole="">
                  <v:imagedata r:id="rId38" o:title=""/>
                </v:shape>
                <o:OLEObject Type="Embed" ProgID="Equation.3" ShapeID="_x0000_i1029" DrawAspect="Content" ObjectID="_1708159627" r:id="rId39"/>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424DF3">
            <w:pPr>
              <w:pStyle w:val="TAL"/>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05pt;height:14.4pt" o:ole="">
                  <v:imagedata r:id="rId40" o:title=""/>
                </v:shape>
                <o:OLEObject Type="Embed" ProgID="Equation.3" ShapeID="_x0000_i1030" DrawAspect="Content" ObjectID="_1708159628" r:id="rId41"/>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424DF3">
            <w:pPr>
              <w:pStyle w:val="TAL"/>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59" w:name="_Toc55838119"/>
      <w:bookmarkStart w:id="60" w:name="_Toc56171182"/>
      <w:r w:rsidRPr="002D05F0">
        <w:t>6</w:t>
      </w:r>
      <w:r w:rsidR="005155C4" w:rsidRPr="002D05F0">
        <w:t>.</w:t>
      </w:r>
      <w:r w:rsidRPr="002D05F0">
        <w:t>2</w:t>
      </w:r>
      <w:r w:rsidR="005155C4" w:rsidRPr="002D05F0">
        <w:tab/>
      </w:r>
      <w:bookmarkEnd w:id="59"/>
      <w:r w:rsidR="005155C4" w:rsidRPr="002D05F0">
        <w:rPr>
          <w:rFonts w:eastAsia="SimSun"/>
          <w:lang w:eastAsia="zh-CN"/>
        </w:rPr>
        <w:t>C</w:t>
      </w:r>
      <w:r w:rsidR="005155C4" w:rsidRPr="002D05F0">
        <w:rPr>
          <w:rFonts w:eastAsia="SimSun" w:hint="eastAsia"/>
          <w:lang w:eastAsia="zh-CN"/>
        </w:rPr>
        <w:t>hannel model for FR2 HST</w:t>
      </w:r>
      <w:bookmarkEnd w:id="60"/>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207DACFD" w:rsidR="006C4BC1" w:rsidRPr="006C4BC1" w:rsidRDefault="00424DF3" w:rsidP="00424DF3">
      <w:pPr>
        <w:pStyle w:val="Heading3"/>
        <w:rPr>
          <w:rFonts w:eastAsia="SimSun"/>
          <w:lang w:val="en-US" w:eastAsia="zh-CN"/>
        </w:rPr>
      </w:pPr>
      <w:bookmarkStart w:id="61" w:name="_Toc56171183"/>
      <w:r>
        <w:rPr>
          <w:rFonts w:eastAsia="SimSun"/>
          <w:lang w:val="en-US" w:eastAsia="zh-CN"/>
        </w:rPr>
        <w:t>6.2.1</w:t>
      </w:r>
      <w:r>
        <w:rPr>
          <w:rFonts w:eastAsia="SimSun"/>
          <w:lang w:val="en-US" w:eastAsia="zh-CN"/>
        </w:rPr>
        <w:tab/>
      </w:r>
      <w:r w:rsidR="006C4BC1" w:rsidRPr="00FD2D82">
        <w:rPr>
          <w:rFonts w:eastAsia="SimSun"/>
          <w:lang w:val="en-US" w:eastAsia="zh-CN"/>
        </w:rPr>
        <w:t>Pathloss model used for link budget evaluation</w:t>
      </w:r>
      <w:bookmarkEnd w:id="61"/>
    </w:p>
    <w:p w14:paraId="1571BA03" w14:textId="46A9D3B6" w:rsidR="00BC416C" w:rsidRDefault="007629CD" w:rsidP="0095752F">
      <w:pPr>
        <w:widowControl w:val="0"/>
        <w:spacing w:after="0"/>
        <w:jc w:val="both"/>
        <w:textAlignment w:val="bottom"/>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 xml:space="preserve">nditions provided </w:t>
      </w:r>
      <w:r>
        <w:rPr>
          <w:lang w:val="en-US" w:eastAsia="zh-CN"/>
        </w:rPr>
        <w:lastRenderedPageBreak/>
        <w:t>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24DF3">
      <w:pPr>
        <w:pStyle w:val="TH"/>
      </w:pPr>
      <w:r w:rsidRPr="00590A17">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424DF3">
            <w:pPr>
              <w:pStyle w:val="TAH"/>
            </w:pPr>
            <w:r w:rsidRPr="001A425A">
              <w:rPr>
                <w:rFonts w:hint="eastAsia"/>
              </w:rPr>
              <w:t>P</w:t>
            </w:r>
            <w:r w:rsidRPr="001A425A">
              <w:t>arameter name</w:t>
            </w:r>
          </w:p>
        </w:tc>
        <w:tc>
          <w:tcPr>
            <w:tcW w:w="2268" w:type="dxa"/>
            <w:vAlign w:val="center"/>
          </w:tcPr>
          <w:p w14:paraId="6E130308" w14:textId="77777777" w:rsidR="005B3FCE" w:rsidRPr="001A425A" w:rsidRDefault="005B3FCE" w:rsidP="00424DF3">
            <w:pPr>
              <w:pStyle w:val="TAH"/>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424DF3">
            <w:pPr>
              <w:pStyle w:val="TAC"/>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424DF3">
            <w:pPr>
              <w:pStyle w:val="TAC"/>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424DF3">
            <w:pPr>
              <w:pStyle w:val="TAC"/>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424DF3">
            <w:pPr>
              <w:pStyle w:val="TAC"/>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424DF3">
            <w:pPr>
              <w:pStyle w:val="TAC"/>
            </w:pPr>
            <w:r w:rsidRPr="001A425A">
              <w:rPr>
                <w:rFonts w:hint="eastAsia"/>
              </w:rPr>
              <w:t>D</w:t>
            </w:r>
            <w:r w:rsidRPr="001A425A">
              <w:t>istance granularity</w:t>
            </w:r>
          </w:p>
        </w:tc>
        <w:tc>
          <w:tcPr>
            <w:tcW w:w="2268" w:type="dxa"/>
            <w:vAlign w:val="center"/>
          </w:tcPr>
          <w:p w14:paraId="1775B6A3" w14:textId="77777777" w:rsidR="005B3FCE" w:rsidRPr="001A425A" w:rsidRDefault="005B3FCE" w:rsidP="00424DF3">
            <w:pPr>
              <w:pStyle w:val="TAC"/>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424DF3">
            <w:pPr>
              <w:pStyle w:val="TAC"/>
            </w:pPr>
            <w:r w:rsidRPr="001A425A">
              <w:t>Center frequency</w:t>
            </w:r>
          </w:p>
        </w:tc>
        <w:tc>
          <w:tcPr>
            <w:tcW w:w="2268" w:type="dxa"/>
            <w:vAlign w:val="center"/>
          </w:tcPr>
          <w:p w14:paraId="7A67F197" w14:textId="77777777" w:rsidR="005B3FCE" w:rsidRPr="001A425A" w:rsidRDefault="005B3FCE" w:rsidP="00424DF3">
            <w:pPr>
              <w:pStyle w:val="TAC"/>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424DF3">
            <w:pPr>
              <w:pStyle w:val="TAC"/>
            </w:pPr>
            <w:r w:rsidRPr="001A425A">
              <w:rPr>
                <w:rFonts w:hint="eastAsia"/>
              </w:rPr>
              <w:t>T</w:t>
            </w:r>
            <w:r w:rsidRPr="001A425A">
              <w:t>X antenna height</w:t>
            </w:r>
          </w:p>
        </w:tc>
        <w:tc>
          <w:tcPr>
            <w:tcW w:w="2268" w:type="dxa"/>
            <w:vAlign w:val="center"/>
          </w:tcPr>
          <w:p w14:paraId="6FD4AE26" w14:textId="77777777" w:rsidR="005B3FCE" w:rsidRPr="001A425A" w:rsidRDefault="005B3FCE" w:rsidP="00424DF3">
            <w:pPr>
              <w:pStyle w:val="TAC"/>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424DF3">
            <w:pPr>
              <w:pStyle w:val="TAC"/>
            </w:pPr>
            <w:r w:rsidRPr="001A425A">
              <w:rPr>
                <w:rFonts w:hint="eastAsia"/>
              </w:rPr>
              <w:t>R</w:t>
            </w:r>
            <w:r w:rsidRPr="001A425A">
              <w:t>X antenna height</w:t>
            </w:r>
          </w:p>
        </w:tc>
        <w:tc>
          <w:tcPr>
            <w:tcW w:w="2268" w:type="dxa"/>
            <w:vAlign w:val="center"/>
          </w:tcPr>
          <w:p w14:paraId="640EAB8B" w14:textId="77777777" w:rsidR="005B3FCE" w:rsidRPr="001A425A" w:rsidRDefault="005B3FCE" w:rsidP="00424DF3">
            <w:pPr>
              <w:pStyle w:val="TAC"/>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424DF3">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424DF3">
            <w:pPr>
              <w:pStyle w:val="TAC"/>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424DF3">
      <w:pPr>
        <w:pStyle w:val="TH"/>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424DF3">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424DF3">
      <w:pPr>
        <w:pStyle w:val="TH"/>
        <w:rPr>
          <w:lang w:eastAsia="zh-CN"/>
        </w:rPr>
      </w:pPr>
      <w:r w:rsidRPr="00CD110E">
        <w:rPr>
          <w:noProof/>
          <w:lang w:val="en-US" w:eastAsia="zh-CN"/>
        </w:rPr>
        <w:lastRenderedPageBreak/>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3">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424DF3">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424DF3">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424DF3">
            <w:pPr>
              <w:pStyle w:val="TAH"/>
              <w:rPr>
                <w:lang w:val="sv-SE" w:eastAsia="zh-CN"/>
              </w:rPr>
            </w:pPr>
          </w:p>
        </w:tc>
        <w:tc>
          <w:tcPr>
            <w:tcW w:w="1360" w:type="dxa"/>
            <w:shd w:val="clear" w:color="auto" w:fill="auto"/>
            <w:vAlign w:val="center"/>
          </w:tcPr>
          <w:p w14:paraId="3918C70D" w14:textId="77777777" w:rsidR="005B3FCE" w:rsidRPr="006649EA" w:rsidRDefault="005B3FCE" w:rsidP="00424DF3">
            <w:pPr>
              <w:pStyle w:val="TAH"/>
              <w:rPr>
                <w:lang w:val="sv-SE" w:eastAsia="zh-CN"/>
              </w:rPr>
            </w:pPr>
            <w:r w:rsidRPr="006649EA">
              <w:t>RMSE</w:t>
            </w:r>
          </w:p>
        </w:tc>
        <w:tc>
          <w:tcPr>
            <w:tcW w:w="1361" w:type="dxa"/>
            <w:shd w:val="clear" w:color="auto" w:fill="auto"/>
            <w:vAlign w:val="center"/>
          </w:tcPr>
          <w:p w14:paraId="069906DB" w14:textId="77777777" w:rsidR="005B3FCE" w:rsidRPr="006649EA" w:rsidRDefault="005B3FCE" w:rsidP="00424DF3">
            <w:pPr>
              <w:pStyle w:val="TAH"/>
              <w:rPr>
                <w:lang w:val="sv-SE" w:eastAsia="zh-CN"/>
              </w:rPr>
            </w:pPr>
            <w:r w:rsidRPr="006649EA">
              <w:t>Mean Error</w:t>
            </w:r>
          </w:p>
        </w:tc>
        <w:tc>
          <w:tcPr>
            <w:tcW w:w="1361" w:type="dxa"/>
            <w:shd w:val="clear" w:color="auto" w:fill="auto"/>
            <w:vAlign w:val="center"/>
          </w:tcPr>
          <w:p w14:paraId="37A8BDD3" w14:textId="77777777" w:rsidR="005B3FCE" w:rsidRPr="006649EA" w:rsidRDefault="005B3FCE" w:rsidP="00424DF3">
            <w:pPr>
              <w:pStyle w:val="TAH"/>
              <w:rPr>
                <w:lang w:val="sv-SE" w:eastAsia="zh-CN"/>
              </w:rPr>
            </w:pPr>
            <w:r w:rsidRPr="006649EA">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424DF3">
            <w:pPr>
              <w:pStyle w:val="TAL"/>
              <w:rPr>
                <w:lang w:val="sv-SE" w:eastAsia="zh-CN"/>
              </w:rPr>
            </w:pPr>
            <w:r w:rsidRPr="00590A17">
              <w:t>Free space model</w:t>
            </w:r>
          </w:p>
        </w:tc>
        <w:tc>
          <w:tcPr>
            <w:tcW w:w="1360" w:type="dxa"/>
            <w:shd w:val="clear" w:color="auto" w:fill="auto"/>
            <w:vAlign w:val="center"/>
          </w:tcPr>
          <w:p w14:paraId="0FAFDFFA" w14:textId="77777777" w:rsidR="005B3FCE" w:rsidRPr="00D331B8" w:rsidRDefault="005B3FCE" w:rsidP="00424DF3">
            <w:pPr>
              <w:pStyle w:val="TAL"/>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424DF3">
            <w:pPr>
              <w:pStyle w:val="TAL"/>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424DF3">
            <w:pPr>
              <w:pStyle w:val="TAL"/>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424DF3">
            <w:pPr>
              <w:pStyle w:val="TAL"/>
              <w:rPr>
                <w:lang w:val="sv-SE" w:eastAsia="zh-CN"/>
              </w:rPr>
            </w:pPr>
            <w:r w:rsidRPr="00590A17">
              <w:t>RMa LoS model</w:t>
            </w:r>
          </w:p>
        </w:tc>
        <w:tc>
          <w:tcPr>
            <w:tcW w:w="1360" w:type="dxa"/>
            <w:shd w:val="clear" w:color="auto" w:fill="auto"/>
            <w:vAlign w:val="center"/>
          </w:tcPr>
          <w:p w14:paraId="4F9817D8" w14:textId="77777777" w:rsidR="005B3FCE" w:rsidRPr="00D331B8" w:rsidRDefault="005B3FCE" w:rsidP="00424DF3">
            <w:pPr>
              <w:pStyle w:val="TAL"/>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424DF3">
            <w:pPr>
              <w:pStyle w:val="TAL"/>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424DF3">
            <w:pPr>
              <w:pStyle w:val="TAL"/>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424DF3">
            <w:pPr>
              <w:pStyle w:val="TAL"/>
              <w:rPr>
                <w:lang w:val="sv-SE" w:eastAsia="zh-CN"/>
              </w:rPr>
            </w:pPr>
            <w:r w:rsidRPr="00590A17">
              <w:t>UMa LoS model</w:t>
            </w:r>
          </w:p>
        </w:tc>
        <w:tc>
          <w:tcPr>
            <w:tcW w:w="1360" w:type="dxa"/>
            <w:shd w:val="clear" w:color="auto" w:fill="auto"/>
            <w:vAlign w:val="center"/>
          </w:tcPr>
          <w:p w14:paraId="29E7A7BA" w14:textId="77777777" w:rsidR="005B3FCE" w:rsidRPr="00D331B8" w:rsidRDefault="005B3FCE" w:rsidP="00424DF3">
            <w:pPr>
              <w:pStyle w:val="TAL"/>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424DF3">
            <w:pPr>
              <w:pStyle w:val="TAL"/>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424DF3">
            <w:pPr>
              <w:pStyle w:val="TAL"/>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424DF3">
            <w:pPr>
              <w:pStyle w:val="TAL"/>
            </w:pPr>
            <w:r w:rsidRPr="00590A17">
              <w:t>RMa NLoS model</w:t>
            </w:r>
          </w:p>
        </w:tc>
        <w:tc>
          <w:tcPr>
            <w:tcW w:w="1360" w:type="dxa"/>
            <w:shd w:val="clear" w:color="auto" w:fill="auto"/>
            <w:vAlign w:val="center"/>
          </w:tcPr>
          <w:p w14:paraId="1DCFC87B" w14:textId="77777777" w:rsidR="005B3FCE" w:rsidRPr="00D331B8" w:rsidRDefault="005B3FCE" w:rsidP="00424DF3">
            <w:pPr>
              <w:pStyle w:val="TAL"/>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424DF3">
            <w:pPr>
              <w:pStyle w:val="TAL"/>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424DF3">
            <w:pPr>
              <w:pStyle w:val="TAL"/>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424DF3">
            <w:pPr>
              <w:pStyle w:val="TAL"/>
            </w:pPr>
            <w:r w:rsidRPr="00590A17">
              <w:t>UMa NLoS model</w:t>
            </w:r>
          </w:p>
        </w:tc>
        <w:tc>
          <w:tcPr>
            <w:tcW w:w="1360" w:type="dxa"/>
            <w:shd w:val="clear" w:color="auto" w:fill="auto"/>
            <w:vAlign w:val="center"/>
          </w:tcPr>
          <w:p w14:paraId="4C547D2D" w14:textId="77777777" w:rsidR="005B3FCE" w:rsidRPr="00D331B8" w:rsidRDefault="005B3FCE" w:rsidP="00424DF3">
            <w:pPr>
              <w:pStyle w:val="TAL"/>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424DF3">
            <w:pPr>
              <w:pStyle w:val="TAL"/>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424DF3">
            <w:pPr>
              <w:pStyle w:val="TAL"/>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5B3FCE">
      <w:pPr>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364C82C7" w:rsidR="006C4BC1" w:rsidRPr="006C4BC1" w:rsidRDefault="006C4BC1" w:rsidP="006C4BC1">
      <w:pPr>
        <w:pStyle w:val="Heading3"/>
        <w:rPr>
          <w:rFonts w:eastAsia="SimSun"/>
          <w:lang w:val="en-US" w:eastAsia="zh-CN"/>
        </w:rPr>
      </w:pPr>
      <w:bookmarkStart w:id="62" w:name="_Toc56171184"/>
      <w:r w:rsidRPr="006C4BC1">
        <w:t>6.</w:t>
      </w:r>
      <w:r>
        <w:t>2</w:t>
      </w:r>
      <w:r w:rsidRPr="006C4BC1">
        <w:t>.</w:t>
      </w:r>
      <w:r>
        <w:t>2</w:t>
      </w:r>
      <w:r w:rsidRPr="006C4BC1">
        <w:tab/>
      </w:r>
      <w:r w:rsidRPr="00FD2D82">
        <w:rPr>
          <w:rFonts w:eastAsia="SimSun"/>
          <w:lang w:val="en-US" w:eastAsia="zh-CN"/>
        </w:rPr>
        <w:t>Channel modelling for performance requirements</w:t>
      </w:r>
      <w:bookmarkEnd w:id="62"/>
    </w:p>
    <w:p w14:paraId="4CD49188" w14:textId="06CF0E0F" w:rsidR="00BC416C" w:rsidRDefault="005B3FCE" w:rsidP="0095752F">
      <w:pPr>
        <w:widowControl w:val="0"/>
        <w:spacing w:after="0"/>
        <w:jc w:val="both"/>
        <w:textAlignment w:val="bottom"/>
        <w:rPr>
          <w:bCs/>
        </w:rPr>
      </w:pPr>
      <w:r>
        <w:rPr>
          <w:bCs/>
        </w:rP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5B3FCE">
      <w:pPr>
        <w:widowControl w:val="0"/>
        <w:spacing w:after="0"/>
        <w:jc w:val="both"/>
        <w:textAlignment w:val="bottom"/>
        <w:rPr>
          <w:bCs/>
        </w:rPr>
      </w:pPr>
      <w:r>
        <w:rPr>
          <w:bCs/>
        </w:rPr>
        <w:t>Compared with the FR1 counterpart, t</w:t>
      </w:r>
      <w:r w:rsidRPr="00FB0C36">
        <w:rPr>
          <w:bCs/>
        </w:rPr>
        <w:t xml:space="preserve">he major difference of having analog beamforming </w:t>
      </w:r>
      <w:r>
        <w:rPr>
          <w:bCs/>
        </w:rPr>
        <w:t>in</w:t>
      </w:r>
      <w:r w:rsidRPr="00FB0C36">
        <w:rPr>
          <w:bCs/>
        </w:rPr>
        <w:t xml:space="preserve"> FR2 </w:t>
      </w:r>
      <w:r>
        <w:rPr>
          <w:bCs/>
        </w:rPr>
        <w:t xml:space="preserve">should </w:t>
      </w:r>
      <w:r w:rsidRPr="00FB0C36">
        <w:rPr>
          <w:bCs/>
        </w:rPr>
        <w:t xml:space="preserve">be </w:t>
      </w:r>
      <w:r>
        <w:rPr>
          <w:bCs/>
        </w:rPr>
        <w:t>considered</w:t>
      </w:r>
      <w:r w:rsidRPr="00FB0C36">
        <w:rPr>
          <w:bCs/>
        </w:rPr>
        <w:t xml:space="preserve"> in determining channel model for performance requirement. </w:t>
      </w:r>
      <w:r>
        <w:rPr>
          <w:bCs/>
        </w:rPr>
        <w:t>Depending on</w:t>
      </w:r>
      <w:r w:rsidRPr="00FB0C36">
        <w:rPr>
          <w:bCs/>
        </w:rPr>
        <w:t xml:space="preserve"> </w:t>
      </w:r>
      <w:r>
        <w:rPr>
          <w:bCs/>
        </w:rPr>
        <w:t xml:space="preserve">whether or not </w:t>
      </w:r>
      <w:r w:rsidRPr="00FB0C36">
        <w:rPr>
          <w:bCs/>
        </w:rPr>
        <w:t xml:space="preserve">joint transmission is allowed for FR2 HST, it </w:t>
      </w:r>
      <w:r>
        <w:rPr>
          <w:bCs/>
        </w:rPr>
        <w:t>could be</w:t>
      </w:r>
      <w:r w:rsidRPr="00FB0C36">
        <w:rPr>
          <w:bCs/>
        </w:rPr>
        <w:t xml:space="preserve"> possible to have multiple taps from neighboring RRHs, while if only DPS is allowed single tap model should be employed.</w:t>
      </w:r>
    </w:p>
    <w:p w14:paraId="135AC2A1" w14:textId="77777777" w:rsidR="005B3FCE" w:rsidRDefault="005B3FCE" w:rsidP="005B3FCE">
      <w:pPr>
        <w:widowControl w:val="0"/>
        <w:spacing w:after="0"/>
        <w:jc w:val="both"/>
        <w:textAlignment w:val="bottom"/>
        <w:rPr>
          <w:bCs/>
        </w:rPr>
      </w:pPr>
    </w:p>
    <w:p w14:paraId="1BE948A6" w14:textId="77777777" w:rsidR="005B3FCE" w:rsidRDefault="005B3FCE" w:rsidP="005B3FCE">
      <w:pPr>
        <w:widowControl w:val="0"/>
        <w:spacing w:after="0"/>
        <w:jc w:val="both"/>
        <w:textAlignment w:val="bottom"/>
        <w:rPr>
          <w:bCs/>
        </w:rPr>
      </w:pPr>
      <w:r>
        <w:rPr>
          <w:bCs/>
        </w:rPr>
        <w:t xml:space="preserve">Furthermore, </w:t>
      </w:r>
      <w:r w:rsidRPr="00FB0C36">
        <w:rPr>
          <w:bCs/>
        </w:rPr>
        <w:t>whether or not the single tap is accurate enough</w:t>
      </w:r>
      <w:r>
        <w:rPr>
          <w:bCs/>
        </w:rPr>
        <w:t xml:space="preserve"> for </w:t>
      </w:r>
      <w:r w:rsidRPr="00FB0C36">
        <w:rPr>
          <w:bCs/>
        </w:rPr>
        <w:t>a single TX-RX link</w:t>
      </w:r>
      <w:r>
        <w:rPr>
          <w:bCs/>
        </w:rPr>
        <w:t xml:space="preserve"> in FR2 HST scenario has been studied. </w:t>
      </w:r>
      <w:r w:rsidRPr="00FB0C36">
        <w:rPr>
          <w:bCs/>
        </w:rPr>
        <w:t xml:space="preserve">Specifically, a measurement-data-calibrated FR2 HST ray-tracing model </w:t>
      </w:r>
      <w:r>
        <w:rPr>
          <w:bCs/>
        </w:rPr>
        <w:t xml:space="preserve">is used </w:t>
      </w:r>
      <w:r w:rsidRPr="00FB0C36">
        <w:rPr>
          <w:bCs/>
        </w:rPr>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rPr>
          <w:bCs/>
        </w:rPr>
        <w:t>be</w:t>
      </w:r>
      <w:r w:rsidRPr="00FB0C36">
        <w:rPr>
          <w:bCs/>
        </w:rPr>
        <w:t xml:space="preserve"> simulated.</w:t>
      </w:r>
    </w:p>
    <w:p w14:paraId="5F94B795" w14:textId="77777777" w:rsidR="005B3FCE" w:rsidRDefault="005B3FCE" w:rsidP="005B3FCE">
      <w:pPr>
        <w:widowControl w:val="0"/>
        <w:spacing w:after="0"/>
        <w:jc w:val="both"/>
        <w:textAlignment w:val="bottom"/>
        <w:rPr>
          <w:bCs/>
        </w:rPr>
      </w:pPr>
    </w:p>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44" cstate="print">
                                <a:extLst>
                                  <a:ext uri="{28A0092B-C50C-407E-A947-70E740481C1C}">
                                    <a14:useLocalDpi xmlns:a14="http://schemas.microsoft.com/office/drawing/2010/main" val="0"/>
                                  </a:ext>
                                </a:extLst>
                              </a:blip>
                              <a:srcRect t="11201" r="3044"/>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">
                      <v:imagedata r:id="rId45" o:title="" croptop="7341f" cropright="1995f"/>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424DF3">
      <w:pPr>
        <w:pStyle w:val="TF"/>
      </w:pPr>
      <w:r w:rsidRPr="00590A17">
        <w:t>Figure 6.2.2-1 Illustrative of the setup for FR2 HST ray-tracing simulation</w:t>
      </w:r>
    </w:p>
    <w:p w14:paraId="53EF9B27" w14:textId="77777777" w:rsidR="005B3FCE" w:rsidRPr="00590A17" w:rsidRDefault="005B3FCE" w:rsidP="005B3FCE">
      <w:pPr>
        <w:widowControl w:val="0"/>
        <w:spacing w:after="0"/>
        <w:jc w:val="both"/>
        <w:textAlignment w:val="bottom"/>
        <w:rPr>
          <w:bCs/>
        </w:rPr>
      </w:pPr>
      <w:r w:rsidRPr="00590A17">
        <w:rPr>
          <w:bCs/>
        </w:rPr>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424DF3">
      <w:pPr>
        <w:pStyle w:val="TH"/>
        <w:rPr>
          <w:bCs/>
          <w:lang w:val="sv-SE"/>
        </w:rPr>
      </w:pPr>
      <w:r w:rsidRPr="006242F4">
        <w:rPr>
          <w:noProof/>
          <w:lang w:val="en-US" w:eastAsia="zh-CN"/>
        </w:rPr>
        <w:lastRenderedPageBreak/>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424DF3">
      <w:pPr>
        <w:pStyle w:val="TF"/>
      </w:pPr>
      <w:r w:rsidRPr="00590A17">
        <w:t>Figure 6.2.2-2 CDF of the ratio of non-first-tap power over total power</w:t>
      </w:r>
    </w:p>
    <w:p w14:paraId="5C49D620" w14:textId="77777777" w:rsidR="005B3FCE" w:rsidRDefault="005B3FCE" w:rsidP="005B3FCE">
      <w:pPr>
        <w:widowControl w:val="0"/>
        <w:spacing w:after="0"/>
        <w:jc w:val="both"/>
        <w:textAlignment w:val="bottom"/>
        <w:rPr>
          <w:bCs/>
        </w:rPr>
      </w:pPr>
      <w:r w:rsidRPr="00FB0C36">
        <w:rPr>
          <w:bCs/>
        </w:rPr>
        <w:t xml:space="preserve">Based on measurement-data-calibrated ray-tracing modeling at 28GHz for typical railway environment, it has been validated that the single-tap </w:t>
      </w:r>
      <w:r>
        <w:rPr>
          <w:bCs/>
        </w:rPr>
        <w:t>is accurate enough to represent</w:t>
      </w:r>
      <w:r w:rsidRPr="00FB0C36">
        <w:rPr>
          <w:bCs/>
        </w:rPr>
        <w:t xml:space="preserve"> a single TX-RX link</w:t>
      </w:r>
      <w:r>
        <w:rPr>
          <w:bCs/>
        </w:rPr>
        <w:t xml:space="preserve"> for FR2 HST</w:t>
      </w:r>
      <w:r w:rsidRPr="00FB0C36">
        <w:rPr>
          <w:bCs/>
        </w:rPr>
        <w:t>.</w:t>
      </w:r>
      <w:r>
        <w:rPr>
          <w:bCs/>
        </w:rPr>
        <w:t xml:space="preserve"> Therefore, it is agreed that f</w:t>
      </w:r>
      <w:r w:rsidRPr="00EC686D">
        <w:rPr>
          <w:bCs/>
        </w:rPr>
        <w:t>or channel modelling for perfo</w:t>
      </w:r>
      <w:r>
        <w:rPr>
          <w:bCs/>
        </w:rPr>
        <w:t>rmance requirement, t</w:t>
      </w:r>
      <w:r w:rsidRPr="00EC686D">
        <w:rPr>
          <w:bCs/>
        </w:rPr>
        <w:t>he single-tap can be assumed for a single TX-RX link at least for Scenario-A.</w:t>
      </w:r>
    </w:p>
    <w:p w14:paraId="17A8791F" w14:textId="77777777" w:rsidR="005B3FCE" w:rsidRDefault="005B3FCE" w:rsidP="005B3FCE">
      <w:pPr>
        <w:widowControl w:val="0"/>
        <w:spacing w:after="0"/>
        <w:jc w:val="both"/>
        <w:textAlignment w:val="bottom"/>
        <w:rPr>
          <w:bCs/>
        </w:rPr>
      </w:pPr>
    </w:p>
    <w:p w14:paraId="353B5887" w14:textId="77777777" w:rsidR="005B3FCE" w:rsidRPr="0031296A" w:rsidRDefault="005B3FCE" w:rsidP="005B3FCE">
      <w:pPr>
        <w:rPr>
          <w:lang w:val="en-US" w:eastAsia="zh-CN"/>
        </w:rPr>
      </w:pPr>
      <w:r>
        <w:rPr>
          <w:lang w:val="en-US" w:eastAsia="zh-CN"/>
        </w:rPr>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54FC5CE4" w:rsidR="002F4451" w:rsidRDefault="002F4451" w:rsidP="002F4451">
      <w:pPr>
        <w:pStyle w:val="B1"/>
        <w:rPr>
          <w:lang w:eastAsia="zh-CN"/>
        </w:rPr>
      </w:pPr>
      <w:r>
        <w:rPr>
          <w:lang w:eastAsia="zh-CN"/>
        </w:rPr>
        <w:lastRenderedPageBreak/>
        <w:tab/>
        <w:t>-</w:t>
      </w:r>
      <w:r>
        <w:rPr>
          <w:lang w:eastAsia="zh-CN"/>
        </w:rPr>
        <w:tab/>
      </w:r>
      <m:oMath>
        <m:func>
          <m:funcPr>
            <m:ctrlPr>
              <w:rPr>
                <w:rFonts w:ascii="Cambria Math" w:hAnsi="Cambria Math"/>
                <w:i/>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w:rPr>
                <w:rFonts w:ascii="Cambria Math" w:hAnsi="Cambria Math"/>
                <w:lang w:val="en-US" w:eastAsia="zh-CN"/>
              </w:rPr>
              <m:t> </m:t>
            </m:r>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m:t>
        </m:r>
        <m:r>
          <w:rPr>
            <w:rFonts w:ascii="Cambria Math" w:hAnsi="Cambria Math"/>
            <w:lang w:eastAsia="zh-CN"/>
          </w:rPr>
          <m:t>  </m:t>
        </m:r>
        <m:r>
          <m:rPr>
            <m:sty m:val="p"/>
          </m:rPr>
          <w:rPr>
            <w:rFonts w:ascii="Cambria Math" w:hAnsi="Cambria Math"/>
            <w:lang w:eastAsia="zh-CN"/>
          </w:rPr>
          <m:t>0&lt;</m:t>
        </m:r>
        <m:r>
          <w:rPr>
            <w:rFonts w:ascii="Cambria Math" w:hAnsi="Cambria Math"/>
            <w:lang w:eastAsia="zh-CN"/>
          </w:rPr>
          <m:t>t</m:t>
        </m:r>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3216C19A" w:rsidR="002F4451" w:rsidRDefault="002F4451" w:rsidP="002F4451">
      <w:pPr>
        <w:pStyle w:val="B1"/>
        <w:rPr>
          <w:lang w:eastAsia="zh-CN"/>
        </w:rPr>
      </w:pPr>
      <w:r>
        <w:rPr>
          <w:lang w:eastAsia="zh-CN"/>
        </w:rPr>
        <w:tab/>
        <w:t>-</w:t>
      </w:r>
      <w:r>
        <w:rPr>
          <w:lang w:eastAsia="zh-CN"/>
        </w:rPr>
        <w:tab/>
      </w:r>
      <m:oMath>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 </m:t>
            </m:r>
            <m:r>
              <m:rPr>
                <m:sty m:val="p"/>
              </m:rPr>
              <w:rPr>
                <w:rFonts w:ascii="Cambria Math" w:hAnsi="Cambria Math"/>
                <w:lang w:eastAsia="zh-CN"/>
              </w:rPr>
              <m:t>mod</m:t>
            </m:r>
            <m:d>
              <m:dPr>
                <m:ctrlPr>
                  <w:rPr>
                    <w:rFonts w:ascii="Cambria Math" w:hAnsi="Cambria Math"/>
                    <w:i/>
                    <w:iCs/>
                    <w:lang w:eastAsia="zh-CN"/>
                  </w:rPr>
                </m:ctrlPr>
              </m:dPr>
              <m:e>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m:t>
        </m:r>
        <m:r>
          <w:rPr>
            <w:rFonts w:ascii="Cambria Math" w:hAnsi="Cambria Math"/>
            <w:lang w:eastAsia="zh-CN"/>
          </w:rPr>
          <m:t>  t</m:t>
        </m:r>
        <m:r>
          <m:rPr>
            <m:sty m:val="p"/>
          </m:rP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10D6C581" w:rsidR="002F4451" w:rsidRDefault="00424DF3" w:rsidP="00424DF3">
      <w:pPr>
        <w:pStyle w:val="B1"/>
      </w:pPr>
      <w:r>
        <w:rPr>
          <w:lang w:eastAsia="zh-CN"/>
        </w:rPr>
        <w:tab/>
        <w:t>-</w:t>
      </w:r>
      <w:r>
        <w:rPr>
          <w:lang w:eastAsia="zh-CN"/>
        </w:rPr>
        <w:tab/>
      </w: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oMath>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t>(3)</w:t>
      </w:r>
    </w:p>
    <w:p w14:paraId="7536B4D9" w14:textId="3A10DA34" w:rsidR="008964AC" w:rsidRPr="00590A17" w:rsidRDefault="00800D5D" w:rsidP="00590A17">
      <w:pPr>
        <w:rPr>
          <w:lang w:val="en-US" w:eastAsia="zh-CN"/>
        </w:rPr>
      </w:pPr>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0720BAD0"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r w:rsidR="00642A9B">
        <w:rPr>
          <w:lang w:val="en-US" w:eastAsia="zh-CN"/>
        </w:rPr>
        <w:t xml:space="preserve"> 2a – 2c below. Of the options RAN4 agreed to a</w:t>
      </w:r>
      <w:r w:rsidR="00642A9B" w:rsidRPr="00642A9B">
        <w:rPr>
          <w:lang w:eastAsia="zh-CN"/>
        </w:rPr>
        <w:t>pply channel modelling as option 2a for FR2 HST Bi-directional RRH deployment</w:t>
      </w:r>
      <w:r>
        <w:rPr>
          <w:lang w:val="en-US" w:eastAsia="zh-CN"/>
        </w:rPr>
        <w:t>:</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FC43ED">
      <w:pPr>
        <w:ind w:firstLine="284"/>
        <w:rPr>
          <w:lang w:val="en-US" w:eastAsia="zh-CN"/>
        </w:rPr>
      </w:pPr>
      <w:r w:rsidRPr="009C4153">
        <w:t>-</w:t>
      </w:r>
      <w:r w:rsidRPr="009C4153">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453A9A43" w:rsidR="00FF02A4" w:rsidRPr="00823D9C" w:rsidRDefault="00424DF3" w:rsidP="00424DF3">
      <w:pPr>
        <w:pStyle w:val="B1"/>
      </w:pPr>
      <w:r>
        <w:rPr>
          <w:lang w:eastAsia="zh-CN"/>
        </w:rPr>
        <w:t>-</w:t>
      </w:r>
      <w:r>
        <w:rPr>
          <w:lang w:eastAsia="zh-CN"/>
        </w:rPr>
        <w:tab/>
      </w: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p w14:paraId="76096759" w14:textId="77777777" w:rsidR="00642A9B" w:rsidRDefault="00AA7F82" w:rsidP="00642A9B">
      <w:pPr>
        <w:rPr>
          <w:lang w:val="en-US" w:eastAsia="zh-CN"/>
        </w:rPr>
      </w:pPr>
      <w:r w:rsidRPr="00AA7F82">
        <w:rPr>
          <w:lang w:val="en-US" w:eastAsia="zh-CN"/>
        </w:rPr>
        <w:lastRenderedPageBreak/>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7D989E8C" w14:textId="5B2BDF08" w:rsidR="00642A9B" w:rsidRPr="00642A9B" w:rsidRDefault="00642A9B" w:rsidP="00642A9B">
      <w:pPr>
        <w:rPr>
          <w:lang w:val="en-US" w:eastAsia="zh-CN"/>
        </w:rPr>
      </w:pPr>
      <w:r>
        <w:rPr>
          <w:lang w:val="en-US" w:eastAsia="zh-CN"/>
        </w:rPr>
        <w:t xml:space="preserve">It was agreed that </w:t>
      </w:r>
      <w:r w:rsidRPr="00642A9B">
        <w:rPr>
          <w:lang w:eastAsia="zh-CN"/>
        </w:rPr>
        <w:t xml:space="preserve">TCI switching belongs RRM scope, </w:t>
      </w:r>
      <w:r>
        <w:rPr>
          <w:lang w:eastAsia="zh-CN"/>
        </w:rPr>
        <w:t xml:space="preserve">and there is </w:t>
      </w:r>
      <w:r w:rsidRPr="00642A9B">
        <w:rPr>
          <w:lang w:eastAsia="zh-CN"/>
        </w:rPr>
        <w:t>no need to model and consider</w:t>
      </w:r>
      <w:r>
        <w:rPr>
          <w:lang w:eastAsia="zh-CN"/>
        </w:rPr>
        <w:t xml:space="preserve"> this</w:t>
      </w:r>
      <w:r w:rsidRPr="00642A9B">
        <w:rPr>
          <w:lang w:eastAsia="zh-CN"/>
        </w:rPr>
        <w:t xml:space="preserve"> in demodulation requirements</w:t>
      </w:r>
      <w:r>
        <w:rPr>
          <w:lang w:val="en-US" w:eastAsia="zh-CN"/>
        </w:rPr>
        <w:t xml:space="preserve">. </w:t>
      </w:r>
      <w:r w:rsidRPr="00642A9B">
        <w:rPr>
          <w:lang w:eastAsia="zh-CN"/>
        </w:rPr>
        <w:t>Demodulation requirements will not verify the PDSCH performance during TCI switching period.</w:t>
      </w:r>
      <w:r>
        <w:rPr>
          <w:lang w:val="en-US" w:eastAsia="zh-CN"/>
        </w:rPr>
        <w:t xml:space="preserve"> </w:t>
      </w:r>
      <w:r w:rsidRPr="00642A9B">
        <w:rPr>
          <w:lang w:eastAsia="zh-CN"/>
        </w:rPr>
        <w:t>No propagation delay and delay jump modelling in channel model for DL PDSCH demodulation</w:t>
      </w:r>
      <w:r w:rsidR="00D22F8E">
        <w:rPr>
          <w:lang w:eastAsia="zh-CN"/>
        </w:rPr>
        <w:t>.</w:t>
      </w:r>
    </w:p>
    <w:p w14:paraId="25761FC3" w14:textId="3B8FDF12" w:rsidR="006C4BC1" w:rsidRDefault="006C4BC1" w:rsidP="006C4BC1">
      <w:pPr>
        <w:pStyle w:val="Heading2"/>
        <w:rPr>
          <w:rFonts w:eastAsia="SimSun"/>
          <w:lang w:eastAsia="zh-CN"/>
        </w:rPr>
      </w:pPr>
      <w:bookmarkStart w:id="63" w:name="_Toc56171185"/>
      <w:r>
        <w:t>6</w:t>
      </w:r>
      <w:r w:rsidRPr="002C1EF2">
        <w:t>.</w:t>
      </w:r>
      <w:r w:rsidR="00B44BE7">
        <w:t>3</w:t>
      </w:r>
      <w:r w:rsidRPr="002C1EF2">
        <w:tab/>
      </w:r>
      <w:r w:rsidRPr="006C4BC1">
        <w:rPr>
          <w:rFonts w:eastAsia="SimSun"/>
          <w:lang w:val="en-US" w:eastAsia="zh-CN"/>
        </w:rPr>
        <w:t>FR2 Feasibility Evaluation</w:t>
      </w:r>
      <w:bookmarkEnd w:id="63"/>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424DF3">
      <w:pPr>
        <w:pStyle w:val="B1"/>
      </w:pPr>
      <w:r>
        <w:t>1)</w:t>
      </w:r>
      <w:r>
        <w:tab/>
      </w:r>
      <w:r w:rsidRPr="00446182">
        <w:t>The feasibility of a deployment based the beam dwelling time and measurement period framework</w:t>
      </w:r>
      <w:r>
        <w:t>:</w:t>
      </w:r>
    </w:p>
    <w:p w14:paraId="35145F06" w14:textId="48D2CA58" w:rsidR="00EF7650" w:rsidRDefault="00EF7650" w:rsidP="00424DF3">
      <w:pPr>
        <w:pStyle w:val="B2"/>
      </w:pPr>
      <w:r>
        <w:t>a)</w:t>
      </w:r>
      <w:r>
        <w:tab/>
      </w:r>
      <w:r w:rsidRPr="00446182">
        <w:t>How many beams/SSBs per RRH can be deployed (given other deployment parameters such as D</w:t>
      </w:r>
      <w:r w:rsidRPr="00251860">
        <w:rPr>
          <w:vertAlign w:val="subscript"/>
        </w:rPr>
        <w:t>min</w:t>
      </w:r>
      <w:r w:rsidRPr="00446182">
        <w:t>, D</w:t>
      </w:r>
      <w:r w:rsidRPr="00251860">
        <w:rPr>
          <w:vertAlign w:val="subscript"/>
        </w:rPr>
        <w:t>s</w:t>
      </w:r>
      <w:r w:rsidRPr="00446182">
        <w:t>, speed etc) while maintain mobility performance with FR2 BM mechanism?</w:t>
      </w:r>
      <w:r>
        <w:t>; and</w:t>
      </w:r>
    </w:p>
    <w:p w14:paraId="59A97420" w14:textId="363732AC" w:rsidR="00EF7650" w:rsidRDefault="00EF7650" w:rsidP="00424DF3">
      <w:pPr>
        <w:pStyle w:val="B2"/>
      </w:pPr>
      <w:r>
        <w:t>b)</w:t>
      </w:r>
      <w:r>
        <w:tab/>
      </w:r>
      <w:r w:rsidRPr="00446182">
        <w:t>How much beam refinement is needed to achieve coverage and mobility?</w:t>
      </w:r>
    </w:p>
    <w:p w14:paraId="1849CDAE" w14:textId="56850895" w:rsidR="00EF7650" w:rsidRDefault="00EF7650" w:rsidP="00424DF3">
      <w:pPr>
        <w:pStyle w:val="B3"/>
      </w:pPr>
      <w:r>
        <w:t>-</w:t>
      </w:r>
      <w:r>
        <w:tab/>
        <w:t>How much beam overlapping area is needed (given other deployment parameters such as Dmin, Ds, speed etc.) to ensure beam refinement procedure can be executed successfully?</w:t>
      </w:r>
    </w:p>
    <w:p w14:paraId="1656B0AB" w14:textId="4C2A9F61" w:rsidR="00EF7650" w:rsidRDefault="00EF7650" w:rsidP="00424DF3">
      <w:pPr>
        <w:pStyle w:val="B1"/>
      </w:pPr>
      <w:r>
        <w:t>2)</w:t>
      </w:r>
      <w:r>
        <w:tab/>
      </w:r>
      <w:r w:rsidRPr="00446182">
        <w:t>Study throughput performance and mobility performance</w:t>
      </w:r>
      <w:r>
        <w:t>:</w:t>
      </w:r>
    </w:p>
    <w:p w14:paraId="4C1732F3" w14:textId="3F48688D" w:rsidR="00EF7650" w:rsidRPr="009C4153" w:rsidRDefault="00EF7650" w:rsidP="00424DF3">
      <w:pPr>
        <w:pStyle w:val="B2"/>
      </w:pPr>
      <w:r>
        <w:t>a)</w:t>
      </w:r>
      <w:r>
        <w:tab/>
      </w:r>
      <w:r w:rsidRPr="00446182">
        <w:t>More number of analogue beams and sharper beam may provide better link budget performance but more challenging on mobility performance.</w:t>
      </w:r>
    </w:p>
    <w:p w14:paraId="6165AAD4" w14:textId="5C3AC940" w:rsidR="00EF7650" w:rsidRDefault="00EF7650" w:rsidP="00424DF3">
      <w:pPr>
        <w:pStyle w:val="B2"/>
      </w:pPr>
      <w:r>
        <w:t>3)</w:t>
      </w:r>
      <w:r>
        <w:tab/>
      </w:r>
      <w:r w:rsidRPr="00446182">
        <w:t>Receive timing difference</w:t>
      </w:r>
      <w:r>
        <w:t>.</w:t>
      </w:r>
    </w:p>
    <w:p w14:paraId="2F95035D" w14:textId="276F5E3B" w:rsidR="00EF7650" w:rsidRDefault="00EF7650" w:rsidP="00424DF3">
      <w:pPr>
        <w:pStyle w:val="B2"/>
      </w:pPr>
      <w:r>
        <w:t>4)</w:t>
      </w:r>
      <w:r>
        <w:tab/>
      </w:r>
      <w:r w:rsidRPr="00446182">
        <w:t>Maximum supported Doppler shift for both UL and DL and maximum supported UE speed</w:t>
      </w:r>
      <w:r>
        <w:t>.</w:t>
      </w:r>
    </w:p>
    <w:p w14:paraId="3D14F474" w14:textId="6625D987" w:rsidR="00BC416C" w:rsidRPr="00BC416C" w:rsidRDefault="00BC416C" w:rsidP="0095752F">
      <w:pPr>
        <w:widowControl w:val="0"/>
        <w:spacing w:after="0"/>
        <w:jc w:val="both"/>
        <w:textAlignment w:val="bottom"/>
        <w:rPr>
          <w:bCs/>
        </w:rPr>
      </w:pPr>
      <w:r w:rsidRPr="00BC416C">
        <w:rPr>
          <w:bCs/>
        </w:rPr>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64" w:name="_Toc56171186"/>
      <w:r w:rsidRPr="006C4BC1">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64"/>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65" w:name="_Toc56171187"/>
      <w:r w:rsidRPr="006C4BC1">
        <w:t>6.</w:t>
      </w:r>
      <w:r>
        <w:t>3</w:t>
      </w:r>
      <w:r w:rsidRPr="006C4BC1">
        <w:t>.</w:t>
      </w:r>
      <w:r w:rsidR="0075682C">
        <w:t>2</w:t>
      </w:r>
      <w:r w:rsidRPr="006C4BC1">
        <w:tab/>
      </w:r>
      <w:r w:rsidR="0075682C" w:rsidRPr="00E13BBE">
        <w:rPr>
          <w:rFonts w:eastAsia="SimSun" w:hint="eastAsia"/>
          <w:lang w:val="en-US" w:eastAsia="zh-CN"/>
        </w:rPr>
        <w:t>Connected mode</w:t>
      </w:r>
      <w:bookmarkEnd w:id="65"/>
    </w:p>
    <w:p w14:paraId="67A39D3A" w14:textId="77777777" w:rsidR="006B67A9" w:rsidRPr="002B6102" w:rsidRDefault="006B67A9" w:rsidP="006B67A9">
      <w:pPr>
        <w:pStyle w:val="Heading4"/>
        <w:rPr>
          <w:rFonts w:eastAsia="SimSun"/>
          <w:lang w:val="en-US" w:eastAsia="zh-CN"/>
        </w:rPr>
      </w:pPr>
      <w:r w:rsidRPr="002B6102">
        <w:rPr>
          <w:rFonts w:eastAsia="SimSun"/>
          <w:lang w:val="en-US" w:eastAsia="zh-CN"/>
        </w:rPr>
        <w:t>6.3.2.1</w:t>
      </w:r>
      <w:r w:rsidRPr="002B6102">
        <w:rPr>
          <w:rFonts w:eastAsia="SimSun"/>
          <w:lang w:val="en-US" w:eastAsia="zh-CN"/>
        </w:rPr>
        <w:tab/>
        <w:t xml:space="preserve">Number of </w:t>
      </w:r>
      <w:r>
        <w:rPr>
          <w:rFonts w:eastAsia="SimSun"/>
          <w:lang w:val="en-US" w:eastAsia="zh-CN"/>
        </w:rPr>
        <w:t>Rx</w:t>
      </w:r>
      <w:r w:rsidRPr="002B6102">
        <w:rPr>
          <w:rFonts w:eastAsia="SimSun"/>
          <w:lang w:val="en-US" w:eastAsia="zh-CN"/>
        </w:rPr>
        <w:t xml:space="preserve"> beams</w:t>
      </w:r>
    </w:p>
    <w:p w14:paraId="0AD3AD77" w14:textId="77777777" w:rsidR="006B67A9" w:rsidRPr="002B6102" w:rsidRDefault="006B67A9" w:rsidP="006B67A9">
      <w:pPr>
        <w:rPr>
          <w:rFonts w:eastAsia="Yu Mincho"/>
          <w:bCs/>
          <w:lang w:val="en-US" w:eastAsia="zh-CN"/>
        </w:rPr>
      </w:pPr>
      <w:r w:rsidRPr="002B6102">
        <w:rPr>
          <w:bCs/>
          <w:lang w:val="en-US" w:eastAsia="zh-CN"/>
        </w:rPr>
        <w:t xml:space="preserve">RAN4 discussed the </w:t>
      </w:r>
      <w:r>
        <w:rPr>
          <w:bCs/>
          <w:lang w:val="en-US" w:eastAsia="zh-CN"/>
        </w:rPr>
        <w:t>Rx</w:t>
      </w:r>
      <w:r w:rsidRPr="002B6102">
        <w:rPr>
          <w:bCs/>
          <w:lang w:val="en-US" w:eastAsia="zh-CN"/>
        </w:rPr>
        <w:t xml:space="preserve"> beam number for RRM requirements definition and agreed to define two sets of enhanced RRM requirements in terms of the number of </w:t>
      </w:r>
      <w:r>
        <w:rPr>
          <w:bCs/>
          <w:lang w:val="en-US" w:eastAsia="zh-CN"/>
        </w:rPr>
        <w:t>Rx</w:t>
      </w:r>
      <w:r w:rsidRPr="002B6102">
        <w:rPr>
          <w:bCs/>
          <w:lang w:val="en-US" w:eastAsia="zh-CN"/>
        </w:rPr>
        <w:t xml:space="preserve"> beams (i.e., </w:t>
      </w:r>
      <w:r>
        <w:rPr>
          <w:bCs/>
          <w:lang w:val="en-US" w:eastAsia="zh-CN"/>
        </w:rPr>
        <w:t>Rx</w:t>
      </w:r>
      <w:r w:rsidRPr="002B6102">
        <w:rPr>
          <w:bCs/>
          <w:lang w:val="en-US" w:eastAsia="zh-CN"/>
        </w:rPr>
        <w:t xml:space="preserve"> beam sweeping scaling factor) per UE</w:t>
      </w:r>
      <w:r w:rsidRPr="002B6102">
        <w:rPr>
          <w:rFonts w:eastAsia="Yu Mincho"/>
          <w:bCs/>
          <w:lang w:val="en-US" w:eastAsia="zh-CN"/>
        </w:rPr>
        <w:t xml:space="preserve">: </w:t>
      </w:r>
    </w:p>
    <w:p w14:paraId="75B25737" w14:textId="77777777" w:rsidR="006B67A9" w:rsidRPr="002B6102" w:rsidRDefault="006B67A9" w:rsidP="006B67A9">
      <w:pPr>
        <w:pStyle w:val="B1"/>
        <w:rPr>
          <w:lang w:val="en-US" w:eastAsia="zh-CN"/>
        </w:rPr>
      </w:pPr>
      <w:r w:rsidRPr="002B6102">
        <w:rPr>
          <w:lang w:val="en-US"/>
        </w:rPr>
        <w:t>-</w:t>
      </w:r>
      <w:r w:rsidRPr="002B6102">
        <w:rPr>
          <w:lang w:val="en-US"/>
        </w:rPr>
        <w:tab/>
      </w:r>
      <w:r w:rsidRPr="002B6102">
        <w:rPr>
          <w:rFonts w:eastAsia="Yu Mincho"/>
          <w:bCs/>
          <w:lang w:val="en-US" w:eastAsia="zh-CN"/>
        </w:rPr>
        <w:t xml:space="preserve">Set 1: 2 </w:t>
      </w:r>
      <w:r>
        <w:rPr>
          <w:rFonts w:eastAsia="Yu Mincho"/>
          <w:bCs/>
          <w:lang w:val="en-US" w:eastAsia="zh-CN"/>
        </w:rPr>
        <w:t>Rx</w:t>
      </w:r>
      <w:r w:rsidRPr="002B6102">
        <w:rPr>
          <w:rFonts w:eastAsia="Yu Mincho"/>
          <w:bCs/>
          <w:lang w:val="en-US" w:eastAsia="zh-CN"/>
        </w:rPr>
        <w:t xml:space="preserve"> beams</w:t>
      </w:r>
    </w:p>
    <w:p w14:paraId="55C8C088" w14:textId="77777777" w:rsidR="006B67A9" w:rsidRPr="002B6102" w:rsidRDefault="006B67A9" w:rsidP="006B67A9">
      <w:pPr>
        <w:pStyle w:val="B1"/>
        <w:rPr>
          <w:lang w:val="en-US"/>
        </w:rPr>
      </w:pPr>
      <w:r w:rsidRPr="002B6102">
        <w:rPr>
          <w:lang w:val="en-US" w:eastAsia="zh-CN"/>
        </w:rPr>
        <w:t>-</w:t>
      </w:r>
      <w:r w:rsidRPr="002B6102">
        <w:rPr>
          <w:lang w:val="en-US" w:eastAsia="zh-CN"/>
        </w:rPr>
        <w:tab/>
      </w:r>
      <w:r w:rsidRPr="002B6102">
        <w:rPr>
          <w:rFonts w:eastAsia="Yu Mincho"/>
          <w:bCs/>
          <w:lang w:val="en-US" w:eastAsia="zh-CN"/>
        </w:rPr>
        <w:t xml:space="preserve">Set 2: 6 </w:t>
      </w:r>
      <w:r>
        <w:rPr>
          <w:rFonts w:eastAsia="Yu Mincho"/>
          <w:bCs/>
          <w:lang w:val="en-US" w:eastAsia="zh-CN"/>
        </w:rPr>
        <w:t>Rx</w:t>
      </w:r>
      <w:r w:rsidRPr="002B6102">
        <w:rPr>
          <w:rFonts w:eastAsia="Yu Mincho"/>
          <w:bCs/>
          <w:lang w:val="en-US" w:eastAsia="zh-CN"/>
        </w:rPr>
        <w:t xml:space="preserve"> beams</w:t>
      </w:r>
    </w:p>
    <w:p w14:paraId="118EFC73" w14:textId="77777777" w:rsidR="006B67A9" w:rsidRPr="002B6102" w:rsidRDefault="006B67A9" w:rsidP="006B67A9">
      <w:pPr>
        <w:rPr>
          <w:rFonts w:eastAsia="SimSun"/>
          <w:lang w:val="en-US" w:eastAsia="zh-CN"/>
        </w:rPr>
      </w:pPr>
      <w:r w:rsidRPr="002B6102">
        <w:rPr>
          <w:rFonts w:eastAsia="SimSun"/>
          <w:lang w:val="en-US" w:eastAsia="zh-CN"/>
        </w:rPr>
        <w:t xml:space="preserve">Set 1 is more relevant to the deployments where the RRHs are located next to the railway track, e.g., like in Scenario-A with Dmin = 10m. Whereases, Set 2 </w:t>
      </w:r>
      <w:r>
        <w:rPr>
          <w:rFonts w:eastAsia="SimSun"/>
          <w:lang w:val="en-US" w:eastAsia="zh-CN"/>
        </w:rPr>
        <w:t>can be used</w:t>
      </w:r>
      <w:r w:rsidRPr="002B6102">
        <w:rPr>
          <w:rFonts w:eastAsia="SimSun"/>
          <w:lang w:val="en-US" w:eastAsia="zh-CN"/>
        </w:rPr>
        <w:t xml:space="preserve"> </w:t>
      </w:r>
      <w:r>
        <w:rPr>
          <w:rFonts w:eastAsia="SimSun"/>
          <w:lang w:val="en-US" w:eastAsia="zh-CN"/>
        </w:rPr>
        <w:t>in</w:t>
      </w:r>
      <w:r w:rsidRPr="002B6102">
        <w:rPr>
          <w:rFonts w:eastAsia="SimSun"/>
          <w:lang w:val="en-US" w:eastAsia="zh-CN"/>
        </w:rPr>
        <w:t xml:space="preserve"> the scenarios </w:t>
      </w:r>
      <w:r>
        <w:rPr>
          <w:rFonts w:eastAsia="SimSun"/>
          <w:lang w:val="en-US" w:eastAsia="zh-CN"/>
        </w:rPr>
        <w:t>where</w:t>
      </w:r>
      <w:r w:rsidRPr="002B6102">
        <w:rPr>
          <w:rFonts w:eastAsia="SimSun"/>
          <w:lang w:val="en-US" w:eastAsia="zh-CN"/>
        </w:rPr>
        <w:t xml:space="preserve"> RRHs</w:t>
      </w:r>
      <w:r>
        <w:rPr>
          <w:rFonts w:eastAsia="SimSun"/>
          <w:lang w:val="en-US" w:eastAsia="zh-CN"/>
        </w:rPr>
        <w:t xml:space="preserve"> are</w:t>
      </w:r>
      <w:r w:rsidRPr="002B6102">
        <w:rPr>
          <w:rFonts w:eastAsia="SimSun"/>
          <w:lang w:val="en-US" w:eastAsia="zh-CN"/>
        </w:rPr>
        <w:t xml:space="preserve"> further away from the track, e.g., </w:t>
      </w:r>
      <w:r>
        <w:rPr>
          <w:rFonts w:eastAsia="SimSun"/>
          <w:lang w:val="en-US" w:eastAsia="zh-CN"/>
        </w:rPr>
        <w:t xml:space="preserve">like </w:t>
      </w:r>
      <w:r w:rsidRPr="002B6102">
        <w:rPr>
          <w:rFonts w:eastAsia="SimSun"/>
          <w:lang w:val="en-US" w:eastAsia="zh-CN"/>
        </w:rPr>
        <w:t>Scenario-B with Dmin=150m.</w:t>
      </w:r>
    </w:p>
    <w:p w14:paraId="35776F7E" w14:textId="77777777" w:rsidR="006B67A9" w:rsidRPr="002B6102" w:rsidRDefault="006B67A9" w:rsidP="006B67A9">
      <w:pPr>
        <w:rPr>
          <w:rFonts w:eastAsia="SimSun"/>
          <w:lang w:val="en-US" w:eastAsia="zh-CN"/>
        </w:rPr>
      </w:pPr>
      <w:r w:rsidRPr="00543699">
        <w:rPr>
          <w:rFonts w:eastAsia="SimSun"/>
          <w:lang w:val="en-US" w:eastAsia="zh-CN"/>
        </w:rPr>
        <w:t>The analysis below is based on the system-level simulations carried out following the assumptions and parameters from Table 6.3.8.1-1.</w:t>
      </w:r>
    </w:p>
    <w:p w14:paraId="41FCF297" w14:textId="77777777" w:rsidR="006B67A9" w:rsidRPr="002B6102" w:rsidRDefault="006B67A9" w:rsidP="006B67A9">
      <w:pPr>
        <w:rPr>
          <w:rFonts w:eastAsia="SimSun"/>
          <w:lang w:val="en-US" w:eastAsia="zh-CN"/>
        </w:rPr>
      </w:pPr>
      <w:r w:rsidRPr="002B6102">
        <w:rPr>
          <w:rFonts w:eastAsia="SimSun"/>
          <w:lang w:val="en-US" w:eastAsia="zh-CN"/>
        </w:rPr>
        <w:t>It was found out that</w:t>
      </w:r>
      <w:r>
        <w:rPr>
          <w:rFonts w:eastAsia="SimSun"/>
          <w:lang w:val="en-US" w:eastAsia="zh-CN"/>
        </w:rPr>
        <w:t xml:space="preserve"> in priority scenarios</w:t>
      </w:r>
      <w:r w:rsidRPr="002B6102">
        <w:rPr>
          <w:rFonts w:eastAsia="SimSun"/>
          <w:lang w:val="en-US" w:eastAsia="zh-CN"/>
        </w:rPr>
        <w:t xml:space="preserve"> additional beams oriented upwards (i.e., up from the horizontal plane parallel to the railways track) do not provide meaningful pefromance gains. Therefore, the analysis below is focusing only on the beams with different orientations in the horizontal plane.</w:t>
      </w:r>
    </w:p>
    <w:p w14:paraId="1FF35F14" w14:textId="77777777" w:rsidR="006B67A9" w:rsidRPr="002B6102" w:rsidRDefault="006B67A9" w:rsidP="006B67A9">
      <w:pPr>
        <w:rPr>
          <w:rFonts w:eastAsia="SimSun"/>
          <w:lang w:val="en-US" w:eastAsia="zh-CN"/>
        </w:rPr>
      </w:pPr>
      <w:r w:rsidRPr="002B6102">
        <w:rPr>
          <w:rFonts w:eastAsia="SimSun"/>
          <w:lang w:val="en-US" w:eastAsia="zh-CN"/>
        </w:rPr>
        <w:lastRenderedPageBreak/>
        <w:t>Following the antenna panel parameters from the Section 6.1, the half-power width for the RRH boresight beam is around 12.6 degrees (8x8 panel). Whereas the half-power width of the UE boresight beam is around 26 degrees (4x4 panel).</w:t>
      </w:r>
    </w:p>
    <w:p w14:paraId="56933C09" w14:textId="77777777" w:rsidR="006B67A9" w:rsidRPr="002B6102" w:rsidRDefault="006B67A9" w:rsidP="006B67A9">
      <w:pPr>
        <w:pStyle w:val="Heading5"/>
        <w:rPr>
          <w:rFonts w:eastAsia="SimSun"/>
          <w:lang w:val="en-US" w:eastAsia="zh-CN"/>
        </w:rPr>
      </w:pPr>
      <w:r w:rsidRPr="002B6102">
        <w:rPr>
          <w:rFonts w:eastAsia="SimSun"/>
          <w:lang w:val="en-US" w:eastAsia="zh-CN"/>
        </w:rPr>
        <w:t>6.3.2.1.1</w:t>
      </w:r>
      <w:r w:rsidRPr="002B6102">
        <w:rPr>
          <w:rFonts w:eastAsia="SimSun"/>
          <w:lang w:val="en-US" w:eastAsia="zh-CN"/>
        </w:rPr>
        <w:tab/>
        <w:t>Scenario-A</w:t>
      </w:r>
    </w:p>
    <w:p w14:paraId="697300D4" w14:textId="77777777" w:rsidR="006B67A9" w:rsidRPr="002B6102" w:rsidRDefault="006B67A9" w:rsidP="006B67A9">
      <w:pPr>
        <w:rPr>
          <w:lang w:val="en-US"/>
        </w:rPr>
      </w:pPr>
      <w:r w:rsidRPr="002B6102">
        <w:rPr>
          <w:lang w:val="en-US"/>
        </w:rPr>
        <w:t>The considered deployment i</w:t>
      </w:r>
      <w:r>
        <w:rPr>
          <w:lang w:val="en-US"/>
        </w:rPr>
        <w:t>s</w:t>
      </w:r>
      <w:r w:rsidRPr="002B6102">
        <w:rPr>
          <w:lang w:val="en-US"/>
        </w:rPr>
        <w:t xml:space="preserve"> uni-directional Scenario-A where the train is </w:t>
      </w:r>
      <w:r>
        <w:rPr>
          <w:lang w:val="en-US"/>
        </w:rPr>
        <w:t>traveling</w:t>
      </w:r>
      <w:r w:rsidRPr="002B6102">
        <w:rPr>
          <w:lang w:val="en-US"/>
        </w:rPr>
        <w:t xml:space="preserve"> in the direction opposite to the serving beam </w:t>
      </w:r>
      <w:r>
        <w:rPr>
          <w:lang w:val="en-US"/>
        </w:rPr>
        <w:t>as</w:t>
      </w:r>
      <w:r w:rsidRPr="002B6102">
        <w:rPr>
          <w:lang w:val="en-US"/>
        </w:rPr>
        <w:t xml:space="preserve"> presented in</w:t>
      </w:r>
      <w:r>
        <w:rPr>
          <w:lang w:val="en-US"/>
        </w:rPr>
        <w:t xml:space="preserve"> </w:t>
      </w:r>
      <w:r w:rsidRPr="002B6102">
        <w:rPr>
          <w:lang w:val="en-US"/>
        </w:rPr>
        <w:t>Figure 6.3.2.1.1-1. It is assumed that the RRH panel is oriented towards the projection of the following RRH on the railway track, and only one beam is used per RRH panel. The UE panel boresight is parallel to the railway track.</w:t>
      </w:r>
    </w:p>
    <w:p w14:paraId="7BF3C3DE" w14:textId="77777777" w:rsidR="006B67A9" w:rsidRPr="002B6102" w:rsidRDefault="006B67A9" w:rsidP="006B67A9">
      <w:pPr>
        <w:pStyle w:val="TF"/>
        <w:rPr>
          <w:lang w:val="en-US"/>
        </w:rPr>
      </w:pPr>
      <w:r w:rsidRPr="002B6102">
        <w:rPr>
          <w:lang w:val="en-US"/>
        </w:rPr>
        <w:object w:dxaOrig="6984" w:dyaOrig="2688" w14:anchorId="2DF7C79F">
          <v:shape id="_x0000_i1031" type="#_x0000_t75" style="width:378.8pt;height:146.5pt" o:ole="">
            <v:imagedata r:id="rId47" o:title=""/>
          </v:shape>
          <o:OLEObject Type="Embed" ProgID="Visio.Drawing.15" ShapeID="_x0000_i1031" DrawAspect="Content" ObjectID="_1708159629" r:id="rId48"/>
        </w:object>
      </w:r>
    </w:p>
    <w:p w14:paraId="51AE0958" w14:textId="77777777" w:rsidR="006B67A9" w:rsidRPr="002B6102" w:rsidRDefault="006B67A9" w:rsidP="006B67A9">
      <w:pPr>
        <w:pStyle w:val="TF"/>
        <w:rPr>
          <w:lang w:val="en-US"/>
        </w:rPr>
      </w:pPr>
      <w:r w:rsidRPr="002B6102">
        <w:rPr>
          <w:lang w:val="en-US"/>
        </w:rPr>
        <w:t>Figure 6.3.2.1.1-1: HST FR2 Uni-directional deployment, the train is moving towards the serving beam.</w:t>
      </w:r>
    </w:p>
    <w:p w14:paraId="1CA94BD0" w14:textId="77777777" w:rsidR="006B67A9" w:rsidRPr="002B6102" w:rsidRDefault="006B67A9" w:rsidP="006B67A9">
      <w:pPr>
        <w:rPr>
          <w:lang w:val="en-US"/>
        </w:rPr>
      </w:pPr>
      <w:r w:rsidRPr="002B6102">
        <w:rPr>
          <w:lang w:val="en-US"/>
        </w:rPr>
        <w:t xml:space="preserve">In Figure 6.3.2.1.1-2, simulation results (cumulative distribution function of SINR) are shown when only one </w:t>
      </w:r>
      <w:r>
        <w:rPr>
          <w:lang w:val="en-US"/>
        </w:rPr>
        <w:t>Rx</w:t>
      </w:r>
      <w:r w:rsidRPr="002B6102">
        <w:rPr>
          <w:lang w:val="en-US"/>
        </w:rPr>
        <w:t xml:space="preserve"> beam with fixed orientation is configured at the UE. It can be seen that the beam co-oriented with the</w:t>
      </w:r>
      <w:r>
        <w:rPr>
          <w:lang w:val="en-US"/>
        </w:rPr>
        <w:t xml:space="preserve"> UE</w:t>
      </w:r>
      <w:r w:rsidRPr="002B6102">
        <w:rPr>
          <w:lang w:val="en-US"/>
        </w:rPr>
        <w:t xml:space="preserve"> panel’s boresight (</w:t>
      </w:r>
      <w:r>
        <w:rPr>
          <w:lang w:val="en-US"/>
        </w:rPr>
        <w:t>Rx</w:t>
      </w:r>
      <w:r w:rsidRPr="002B6102">
        <w:rPr>
          <w:lang w:val="en-US"/>
        </w:rPr>
        <w:t>Beams1-90) provides the highest SINR.</w:t>
      </w:r>
    </w:p>
    <w:p w14:paraId="25CE320C" w14:textId="77777777" w:rsidR="006B67A9" w:rsidRPr="002B6102" w:rsidRDefault="006B67A9" w:rsidP="006B67A9">
      <w:pPr>
        <w:pStyle w:val="TF"/>
        <w:rPr>
          <w:lang w:val="en-US"/>
        </w:rPr>
      </w:pPr>
      <w:r>
        <w:rPr>
          <w:noProof/>
          <w:lang w:val="en-US"/>
        </w:rPr>
        <w:drawing>
          <wp:inline distT="0" distB="0" distL="0" distR="0" wp14:anchorId="4F87466D" wp14:editId="13A5A5FB">
            <wp:extent cx="4433184" cy="2688609"/>
            <wp:effectExtent l="0" t="0" r="5715" b="0"/>
            <wp:docPr id="65" name="Picture 6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4461163" cy="2705577"/>
                    </a:xfrm>
                    <a:prstGeom prst="rect">
                      <a:avLst/>
                    </a:prstGeom>
                  </pic:spPr>
                </pic:pic>
              </a:graphicData>
            </a:graphic>
          </wp:inline>
        </w:drawing>
      </w:r>
    </w:p>
    <w:p w14:paraId="7262B4C6" w14:textId="77777777" w:rsidR="006B67A9" w:rsidRPr="002B6102" w:rsidRDefault="006B67A9" w:rsidP="006B67A9">
      <w:pPr>
        <w:pStyle w:val="TF"/>
        <w:rPr>
          <w:lang w:val="en-US"/>
        </w:rPr>
      </w:pPr>
      <w:r w:rsidRPr="002B6102">
        <w:rPr>
          <w:lang w:val="en-US"/>
        </w:rPr>
        <w:t xml:space="preserve">Figure 6.3.2.1.1-2: CDF of SINR for different orientations of a single </w:t>
      </w:r>
      <w:r>
        <w:rPr>
          <w:lang w:val="en-US"/>
        </w:rPr>
        <w:t>Rx</w:t>
      </w:r>
      <w:r w:rsidRPr="002B6102">
        <w:rPr>
          <w:lang w:val="en-US"/>
        </w:rPr>
        <w:t xml:space="preserve"> beam.</w:t>
      </w:r>
    </w:p>
    <w:p w14:paraId="4FBDF588" w14:textId="77777777" w:rsidR="006B67A9" w:rsidRPr="002B6102" w:rsidRDefault="006B67A9" w:rsidP="006B67A9">
      <w:pPr>
        <w:rPr>
          <w:lang w:val="en-US"/>
        </w:rPr>
      </w:pPr>
      <w:r w:rsidRPr="002B6102">
        <w:rPr>
          <w:lang w:val="en-US"/>
        </w:rPr>
        <w:t xml:space="preserve">Next, a scenario where multiple </w:t>
      </w:r>
      <w:r>
        <w:rPr>
          <w:lang w:val="en-US"/>
        </w:rPr>
        <w:t>Rx</w:t>
      </w:r>
      <w:r w:rsidRPr="002B6102">
        <w:rPr>
          <w:lang w:val="en-US"/>
        </w:rPr>
        <w:t xml:space="preserve"> beams can be used at the UE side is considered. In Figure 6.3.2.1.1-3, it is demonstrated that no gain from using more than one </w:t>
      </w:r>
      <w:r>
        <w:rPr>
          <w:lang w:val="en-US"/>
        </w:rPr>
        <w:t>boresight</w:t>
      </w:r>
      <w:r w:rsidRPr="002B6102">
        <w:rPr>
          <w:lang w:val="en-US"/>
        </w:rPr>
        <w:t xml:space="preserve"> beam (i.e., the beam 90) is observed even if all</w:t>
      </w:r>
      <w:r>
        <w:rPr>
          <w:lang w:val="en-US"/>
        </w:rPr>
        <w:t xml:space="preserve"> of</w:t>
      </w:r>
      <w:r w:rsidRPr="002B6102">
        <w:rPr>
          <w:lang w:val="en-US"/>
        </w:rPr>
        <w:t xml:space="preserve"> the additional beams are oriented towards the RRH.</w:t>
      </w:r>
    </w:p>
    <w:p w14:paraId="458147EF" w14:textId="77777777" w:rsidR="006B67A9" w:rsidRPr="002B6102" w:rsidRDefault="006B67A9" w:rsidP="006B67A9">
      <w:pPr>
        <w:pStyle w:val="TF"/>
        <w:rPr>
          <w:lang w:val="en-US"/>
        </w:rPr>
      </w:pPr>
      <w:r>
        <w:rPr>
          <w:noProof/>
          <w:lang w:val="en-US"/>
        </w:rPr>
        <w:lastRenderedPageBreak/>
        <w:drawing>
          <wp:inline distT="0" distB="0" distL="0" distR="0" wp14:anchorId="54DD549E" wp14:editId="4A040159">
            <wp:extent cx="3644240" cy="2599898"/>
            <wp:effectExtent l="0" t="0" r="0" b="0"/>
            <wp:docPr id="66" name="Picture 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3680490" cy="2625760"/>
                    </a:xfrm>
                    <a:prstGeom prst="rect">
                      <a:avLst/>
                    </a:prstGeom>
                  </pic:spPr>
                </pic:pic>
              </a:graphicData>
            </a:graphic>
          </wp:inline>
        </w:drawing>
      </w:r>
    </w:p>
    <w:p w14:paraId="0BB17A63" w14:textId="77777777" w:rsidR="006B67A9" w:rsidRPr="002B6102" w:rsidRDefault="006B67A9" w:rsidP="006B67A9">
      <w:pPr>
        <w:pStyle w:val="TF"/>
        <w:rPr>
          <w:lang w:val="en-US"/>
        </w:rPr>
      </w:pPr>
      <w:r w:rsidRPr="002B6102">
        <w:rPr>
          <w:lang w:val="en-US"/>
        </w:rPr>
        <w:t xml:space="preserve">Figure 6.3.2.1.1-3: CDF of SINR for different number of </w:t>
      </w:r>
      <w:r>
        <w:rPr>
          <w:lang w:val="en-US"/>
        </w:rPr>
        <w:t>Rx</w:t>
      </w:r>
      <w:r w:rsidRPr="002B6102">
        <w:rPr>
          <w:lang w:val="en-US"/>
        </w:rPr>
        <w:t xml:space="preserve"> beams.</w:t>
      </w:r>
    </w:p>
    <w:p w14:paraId="32B0E449" w14:textId="77777777" w:rsidR="006B67A9" w:rsidRPr="002B6102" w:rsidRDefault="006B67A9" w:rsidP="006B67A9">
      <w:pPr>
        <w:pStyle w:val="Heading4"/>
        <w:rPr>
          <w:rFonts w:eastAsia="SimSun"/>
          <w:lang w:val="en-US" w:eastAsia="zh-CN"/>
        </w:rPr>
      </w:pPr>
      <w:r w:rsidRPr="002B6102">
        <w:rPr>
          <w:rFonts w:eastAsia="SimSun"/>
          <w:lang w:val="en-US" w:eastAsia="zh-CN"/>
        </w:rPr>
        <w:t>6.3.2.1.2</w:t>
      </w:r>
      <w:r w:rsidRPr="002B6102">
        <w:rPr>
          <w:rFonts w:eastAsia="SimSun"/>
          <w:lang w:val="en-US" w:eastAsia="zh-CN"/>
        </w:rPr>
        <w:tab/>
        <w:t>Scenario-B</w:t>
      </w:r>
    </w:p>
    <w:p w14:paraId="47328076" w14:textId="77777777" w:rsidR="006B67A9" w:rsidRPr="002B6102" w:rsidRDefault="006B67A9" w:rsidP="006B67A9">
      <w:pPr>
        <w:rPr>
          <w:lang w:val="en-US"/>
        </w:rPr>
      </w:pPr>
      <w:r>
        <w:rPr>
          <w:lang w:val="en-US"/>
        </w:rPr>
        <w:t>A</w:t>
      </w:r>
      <w:r w:rsidRPr="002B6102">
        <w:rPr>
          <w:lang w:val="en-US"/>
        </w:rPr>
        <w:t xml:space="preserve"> scheme of uni-directional deployments in HST FR2 Scenario-B is shown in Figure 6.3.2.1.2-1. We also indicate the orientation of </w:t>
      </w:r>
      <w:r>
        <w:rPr>
          <w:lang w:val="en-US"/>
        </w:rPr>
        <w:t>Tx</w:t>
      </w:r>
      <w:r w:rsidRPr="002B6102">
        <w:rPr>
          <w:lang w:val="en-US"/>
        </w:rPr>
        <w:t xml:space="preserve"> beams at RRH and </w:t>
      </w:r>
      <w:r>
        <w:rPr>
          <w:lang w:val="en-US"/>
        </w:rPr>
        <w:t>Rx</w:t>
      </w:r>
      <w:r w:rsidRPr="002B6102">
        <w:rPr>
          <w:lang w:val="en-US"/>
        </w:rPr>
        <w:t xml:space="preserve"> beams at CPE </w:t>
      </w:r>
      <w:r>
        <w:rPr>
          <w:lang w:val="en-US"/>
        </w:rPr>
        <w:t>used</w:t>
      </w:r>
      <w:r w:rsidRPr="002B6102">
        <w:rPr>
          <w:lang w:val="en-US"/>
        </w:rPr>
        <w:t xml:space="preserve"> in the </w:t>
      </w:r>
      <w:r>
        <w:rPr>
          <w:lang w:val="en-US"/>
        </w:rPr>
        <w:t>simulations</w:t>
      </w:r>
      <w:r w:rsidRPr="002B6102">
        <w:rPr>
          <w:lang w:val="en-US"/>
        </w:rPr>
        <w:t>.</w:t>
      </w:r>
    </w:p>
    <w:p w14:paraId="777714B1" w14:textId="77777777" w:rsidR="006B67A9" w:rsidRPr="002B6102" w:rsidRDefault="006B67A9" w:rsidP="006B67A9">
      <w:pPr>
        <w:pStyle w:val="TF"/>
        <w:rPr>
          <w:lang w:val="en-US"/>
        </w:rPr>
      </w:pPr>
      <w:r w:rsidRPr="002B6102">
        <w:rPr>
          <w:lang w:val="en-US"/>
        </w:rPr>
        <w:object w:dxaOrig="7272" w:dyaOrig="3240" w14:anchorId="15B1F8D4">
          <v:shape id="_x0000_i1032" type="#_x0000_t75" style="width:364.4pt;height:162.15pt" o:ole="">
            <v:imagedata r:id="rId51" o:title=""/>
          </v:shape>
          <o:OLEObject Type="Embed" ProgID="Visio.Drawing.15" ShapeID="_x0000_i1032" DrawAspect="Content" ObjectID="_1708159630" r:id="rId52"/>
        </w:object>
      </w:r>
    </w:p>
    <w:p w14:paraId="2E61C4BC" w14:textId="77777777" w:rsidR="006B67A9" w:rsidRPr="002B6102" w:rsidRDefault="006B67A9" w:rsidP="006B67A9">
      <w:pPr>
        <w:pStyle w:val="TF"/>
        <w:rPr>
          <w:lang w:val="en-US"/>
        </w:rPr>
      </w:pPr>
      <w:r w:rsidRPr="002B6102">
        <w:rPr>
          <w:lang w:val="en-US"/>
        </w:rPr>
        <w:t xml:space="preserve">Figure 6.3.2.1.2-1: The schemes of uni- and bi-directional deployments in HST FR2 Scenario-B with the orientation of </w:t>
      </w:r>
      <w:r>
        <w:rPr>
          <w:lang w:val="en-US"/>
        </w:rPr>
        <w:t>Tx</w:t>
      </w:r>
      <w:r w:rsidRPr="002B6102">
        <w:rPr>
          <w:lang w:val="en-US"/>
        </w:rPr>
        <w:t xml:space="preserve"> and </w:t>
      </w:r>
      <w:r>
        <w:rPr>
          <w:lang w:val="en-US"/>
        </w:rPr>
        <w:t>Rx</w:t>
      </w:r>
      <w:r w:rsidRPr="002B6102">
        <w:rPr>
          <w:lang w:val="en-US"/>
        </w:rPr>
        <w:t xml:space="preserve"> beams.</w:t>
      </w:r>
    </w:p>
    <w:p w14:paraId="77C532A4" w14:textId="77777777" w:rsidR="006B67A9" w:rsidRPr="002B6102" w:rsidRDefault="006B67A9" w:rsidP="006B67A9">
      <w:pPr>
        <w:rPr>
          <w:lang w:val="en-US"/>
        </w:rPr>
      </w:pPr>
      <w:r w:rsidRPr="002B6102">
        <w:rPr>
          <w:lang w:val="en-US"/>
        </w:rPr>
        <w:t xml:space="preserve">From Figure 6.3.2.1.2-2 it can be noticed that increasing the number of </w:t>
      </w:r>
      <w:r>
        <w:rPr>
          <w:lang w:val="en-US"/>
        </w:rPr>
        <w:t>Tx</w:t>
      </w:r>
      <w:r w:rsidRPr="002B6102">
        <w:rPr>
          <w:lang w:val="en-US"/>
        </w:rPr>
        <w:t xml:space="preserve"> beams on RRH side provides very minor gain in HST FR2 uni-directional Scenario-B if only one </w:t>
      </w:r>
      <w:r>
        <w:rPr>
          <w:lang w:val="en-US"/>
        </w:rPr>
        <w:t>Rx</w:t>
      </w:r>
      <w:r w:rsidRPr="002B6102">
        <w:rPr>
          <w:lang w:val="en-US"/>
        </w:rPr>
        <w:t xml:space="preserve"> beam is used.</w:t>
      </w:r>
      <w:r>
        <w:rPr>
          <w:lang w:val="en-US"/>
        </w:rPr>
        <w:t xml:space="preserve"> </w:t>
      </w:r>
      <w:r w:rsidRPr="002B6102">
        <w:rPr>
          <w:lang w:val="en-US"/>
        </w:rPr>
        <w:t xml:space="preserve">Indeed, </w:t>
      </w:r>
      <w:r>
        <w:rPr>
          <w:lang w:val="en-US"/>
        </w:rPr>
        <w:t>in this case</w:t>
      </w:r>
      <w:r w:rsidRPr="002B6102">
        <w:rPr>
          <w:lang w:val="en-US"/>
        </w:rPr>
        <w:t xml:space="preserve">, the CPE stays mostly in the coverage area of the boresight </w:t>
      </w:r>
      <w:r>
        <w:rPr>
          <w:lang w:val="en-US"/>
        </w:rPr>
        <w:t>Tx</w:t>
      </w:r>
      <w:r w:rsidRPr="002B6102">
        <w:rPr>
          <w:lang w:val="en-US"/>
        </w:rPr>
        <w:t xml:space="preserve"> beam, and additional beams are not used much.</w:t>
      </w:r>
    </w:p>
    <w:p w14:paraId="6334AF51" w14:textId="77777777" w:rsidR="006B67A9" w:rsidRPr="002B6102" w:rsidRDefault="006B67A9" w:rsidP="006B67A9">
      <w:pPr>
        <w:pStyle w:val="TF"/>
        <w:rPr>
          <w:lang w:val="en-US"/>
        </w:rPr>
      </w:pPr>
      <w:r>
        <w:rPr>
          <w:noProof/>
          <w:lang w:val="en-US"/>
        </w:rPr>
        <w:lastRenderedPageBreak/>
        <w:drawing>
          <wp:inline distT="0" distB="0" distL="0" distR="0" wp14:anchorId="16B485E8" wp14:editId="2681CF34">
            <wp:extent cx="3999372" cy="2811723"/>
            <wp:effectExtent l="0" t="0" r="1270" b="8255"/>
            <wp:docPr id="67" name="Picture 6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4024790" cy="2829593"/>
                    </a:xfrm>
                    <a:prstGeom prst="rect">
                      <a:avLst/>
                    </a:prstGeom>
                  </pic:spPr>
                </pic:pic>
              </a:graphicData>
            </a:graphic>
          </wp:inline>
        </w:drawing>
      </w:r>
    </w:p>
    <w:p w14:paraId="7736AC6F" w14:textId="77777777" w:rsidR="006B67A9" w:rsidRPr="002B6102" w:rsidRDefault="006B67A9" w:rsidP="006B67A9">
      <w:pPr>
        <w:pStyle w:val="TF"/>
        <w:rPr>
          <w:lang w:val="en-US"/>
        </w:rPr>
      </w:pPr>
      <w:r w:rsidRPr="002B6102">
        <w:rPr>
          <w:lang w:val="en-US"/>
        </w:rPr>
        <w:t xml:space="preserve">Figure 6.3.2.1.2-2: SINR CDF in uni-directional Scenario-B for different number of </w:t>
      </w:r>
      <w:r>
        <w:rPr>
          <w:lang w:val="en-US"/>
        </w:rPr>
        <w:t>Tx</w:t>
      </w:r>
      <w:r w:rsidRPr="002B6102">
        <w:rPr>
          <w:lang w:val="en-US"/>
        </w:rPr>
        <w:t xml:space="preserve"> beams when only one </w:t>
      </w:r>
      <w:r>
        <w:rPr>
          <w:lang w:val="en-US"/>
        </w:rPr>
        <w:t>Rx</w:t>
      </w:r>
      <w:r w:rsidRPr="002B6102">
        <w:rPr>
          <w:lang w:val="en-US"/>
        </w:rPr>
        <w:t xml:space="preserve"> beam parallel to the track is used.</w:t>
      </w:r>
    </w:p>
    <w:p w14:paraId="078221C1" w14:textId="77777777" w:rsidR="006B67A9" w:rsidRPr="002B6102" w:rsidRDefault="006B67A9" w:rsidP="006B67A9">
      <w:pPr>
        <w:rPr>
          <w:lang w:val="en-US"/>
        </w:rPr>
      </w:pPr>
      <w:r w:rsidRPr="002B6102">
        <w:rPr>
          <w:lang w:val="en-US"/>
        </w:rPr>
        <w:t xml:space="preserve">Firstly, the scenario where one boresight </w:t>
      </w:r>
      <w:r>
        <w:rPr>
          <w:lang w:val="en-US"/>
        </w:rPr>
        <w:t>Tx</w:t>
      </w:r>
      <w:r w:rsidRPr="002B6102">
        <w:rPr>
          <w:lang w:val="en-US"/>
        </w:rPr>
        <w:t xml:space="preserve"> beam is used at the RRH and one </w:t>
      </w:r>
      <w:r>
        <w:rPr>
          <w:lang w:val="en-US"/>
        </w:rPr>
        <w:t>Rx</w:t>
      </w:r>
      <w:r w:rsidRPr="002B6102">
        <w:rPr>
          <w:lang w:val="en-US"/>
        </w:rPr>
        <w:t xml:space="preserve"> beam is used at the UE</w:t>
      </w:r>
      <w:r>
        <w:rPr>
          <w:lang w:val="en-US"/>
        </w:rPr>
        <w:t xml:space="preserve"> is considered</w:t>
      </w:r>
      <w:r w:rsidRPr="002B6102">
        <w:rPr>
          <w:lang w:val="en-US"/>
        </w:rPr>
        <w:t xml:space="preserve">. Different UE </w:t>
      </w:r>
      <w:r>
        <w:rPr>
          <w:lang w:val="en-US"/>
        </w:rPr>
        <w:t>Rx</w:t>
      </w:r>
      <w:r w:rsidRPr="002B6102">
        <w:rPr>
          <w:lang w:val="en-US"/>
        </w:rPr>
        <w:t xml:space="preserve"> beams directions are compared in Figure 6.3.2.1.2-3. The results demonstrate that </w:t>
      </w:r>
      <w:r>
        <w:rPr>
          <w:lang w:val="en-US"/>
        </w:rPr>
        <w:t>Rx</w:t>
      </w:r>
      <w:r w:rsidRPr="002B6102">
        <w:rPr>
          <w:lang w:val="en-US"/>
        </w:rPr>
        <w:t xml:space="preserve"> beam orientation has a significant impact on performance. For example, wrong orientation of </w:t>
      </w:r>
      <w:r>
        <w:rPr>
          <w:lang w:val="en-US"/>
        </w:rPr>
        <w:t>Rx</w:t>
      </w:r>
      <w:r w:rsidRPr="002B6102">
        <w:rPr>
          <w:lang w:val="en-US"/>
        </w:rPr>
        <w:t xml:space="preserve"> beam (e.g., to the other side from the RRH) results in the significant loss of performance. It was also found that </w:t>
      </w:r>
      <w:r>
        <w:rPr>
          <w:lang w:val="en-US"/>
        </w:rPr>
        <w:t>Rx</w:t>
      </w:r>
      <w:r w:rsidRPr="002B6102">
        <w:rPr>
          <w:lang w:val="en-US"/>
        </w:rPr>
        <w:t xml:space="preserve"> beam oriented 10</w:t>
      </w:r>
      <w:r>
        <w:rPr>
          <w:lang w:val="en-US"/>
        </w:rPr>
        <w:t>-15</w:t>
      </w:r>
      <w:r w:rsidRPr="002B6102">
        <w:rPr>
          <w:lang w:val="en-US"/>
        </w:rPr>
        <w:t xml:space="preserve"> degrees from the UE panel boresight towards the RRH (i.e.</w:t>
      </w:r>
      <w:r>
        <w:rPr>
          <w:lang w:val="en-US"/>
        </w:rPr>
        <w:t>,</w:t>
      </w:r>
      <w:r w:rsidRPr="002B6102">
        <w:rPr>
          <w:lang w:val="en-US"/>
        </w:rPr>
        <w:t xml:space="preserve"> </w:t>
      </w:r>
      <w:r>
        <w:rPr>
          <w:lang w:val="en-US"/>
        </w:rPr>
        <w:t>Rx</w:t>
      </w:r>
      <w:r w:rsidRPr="002B6102">
        <w:rPr>
          <w:lang w:val="en-US"/>
        </w:rPr>
        <w:t>Beams1-80</w:t>
      </w:r>
      <w:r>
        <w:rPr>
          <w:lang w:val="en-US"/>
        </w:rPr>
        <w:t>, Rx</w:t>
      </w:r>
      <w:r w:rsidRPr="002B6102">
        <w:rPr>
          <w:lang w:val="en-US"/>
        </w:rPr>
        <w:t>Beams1-</w:t>
      </w:r>
      <w:r>
        <w:rPr>
          <w:lang w:val="en-US"/>
        </w:rPr>
        <w:t>75</w:t>
      </w:r>
      <w:r w:rsidRPr="002B6102">
        <w:rPr>
          <w:lang w:val="en-US"/>
        </w:rPr>
        <w:t xml:space="preserve">) provide </w:t>
      </w:r>
      <w:r>
        <w:rPr>
          <w:lang w:val="en-US"/>
        </w:rPr>
        <w:t>best</w:t>
      </w:r>
      <w:r w:rsidRPr="002B6102">
        <w:rPr>
          <w:lang w:val="en-US"/>
        </w:rPr>
        <w:t xml:space="preserve"> performance in Scenario-B.</w:t>
      </w:r>
    </w:p>
    <w:p w14:paraId="26558D4E" w14:textId="77777777" w:rsidR="006B67A9" w:rsidRPr="002B6102" w:rsidRDefault="006B67A9" w:rsidP="006B67A9">
      <w:pPr>
        <w:pStyle w:val="TF"/>
        <w:rPr>
          <w:lang w:val="en-US"/>
        </w:rPr>
      </w:pPr>
      <w:r>
        <w:rPr>
          <w:noProof/>
          <w:lang w:val="en-US"/>
        </w:rPr>
        <w:lastRenderedPageBreak/>
        <w:drawing>
          <wp:inline distT="0" distB="0" distL="0" distR="0" wp14:anchorId="5CF6C106" wp14:editId="0157F9CC">
            <wp:extent cx="4545491" cy="2979250"/>
            <wp:effectExtent l="0" t="0" r="7620" b="0"/>
            <wp:docPr id="68" name="Picture 6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histogram&#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4566491" cy="2993014"/>
                    </a:xfrm>
                    <a:prstGeom prst="rect">
                      <a:avLst/>
                    </a:prstGeom>
                  </pic:spPr>
                </pic:pic>
              </a:graphicData>
            </a:graphic>
          </wp:inline>
        </w:drawing>
      </w:r>
      <w:r>
        <w:rPr>
          <w:noProof/>
          <w:lang w:val="en-US"/>
        </w:rPr>
        <w:drawing>
          <wp:inline distT="0" distB="0" distL="0" distR="0" wp14:anchorId="2716A8D4" wp14:editId="2B579CD1">
            <wp:extent cx="4565186" cy="2830573"/>
            <wp:effectExtent l="0" t="0" r="6985" b="8255"/>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4578664" cy="2838930"/>
                    </a:xfrm>
                    <a:prstGeom prst="rect">
                      <a:avLst/>
                    </a:prstGeom>
                  </pic:spPr>
                </pic:pic>
              </a:graphicData>
            </a:graphic>
          </wp:inline>
        </w:drawing>
      </w:r>
    </w:p>
    <w:p w14:paraId="3B1AB8E9" w14:textId="77777777" w:rsidR="006B67A9" w:rsidRPr="002B6102" w:rsidRDefault="006B67A9" w:rsidP="006B67A9">
      <w:pPr>
        <w:pStyle w:val="TF"/>
        <w:rPr>
          <w:lang w:val="en-US"/>
        </w:rPr>
      </w:pPr>
      <w:r w:rsidRPr="002B6102">
        <w:rPr>
          <w:lang w:val="en-US"/>
        </w:rPr>
        <w:t xml:space="preserve">Figure 6.3.2.1.2-3: L1-RSRP traces of serving RRH (top) and SINR CDFs (bottom) in uni-directional Scenario-B for different orientations of </w:t>
      </w:r>
      <w:r>
        <w:rPr>
          <w:lang w:val="en-US"/>
        </w:rPr>
        <w:t>Rx</w:t>
      </w:r>
      <w:r w:rsidRPr="002B6102">
        <w:rPr>
          <w:lang w:val="en-US"/>
        </w:rPr>
        <w:t xml:space="preserve"> beams.</w:t>
      </w:r>
    </w:p>
    <w:p w14:paraId="0B3498BE" w14:textId="77777777" w:rsidR="006B67A9" w:rsidRPr="002B6102" w:rsidRDefault="006B67A9" w:rsidP="006B67A9">
      <w:pPr>
        <w:rPr>
          <w:lang w:val="en-US"/>
        </w:rPr>
      </w:pPr>
      <w:r w:rsidRPr="002B6102">
        <w:rPr>
          <w:lang w:val="en-US"/>
        </w:rPr>
        <w:t xml:space="preserve">Next, it is studied how the performance depends on the orientation of one </w:t>
      </w:r>
      <w:r>
        <w:rPr>
          <w:lang w:val="en-US"/>
        </w:rPr>
        <w:t>Rx</w:t>
      </w:r>
      <w:r w:rsidRPr="002B6102">
        <w:rPr>
          <w:lang w:val="en-US"/>
        </w:rPr>
        <w:t xml:space="preserve"> beam when multiple </w:t>
      </w:r>
      <w:r>
        <w:rPr>
          <w:lang w:val="en-US"/>
        </w:rPr>
        <w:t>Tx</w:t>
      </w:r>
      <w:r w:rsidRPr="002B6102">
        <w:rPr>
          <w:lang w:val="en-US"/>
        </w:rPr>
        <w:t xml:space="preserve"> beams are used. These results are shown in Figure 6.3.2.1.2-4. </w:t>
      </w:r>
      <w:r w:rsidRPr="00883572">
        <w:rPr>
          <w:lang w:val="en-US"/>
        </w:rPr>
        <w:t>Like in Figure 6.3.2.1.2-2, one can</w:t>
      </w:r>
      <w:r w:rsidRPr="002B6102">
        <w:rPr>
          <w:lang w:val="en-US"/>
        </w:rPr>
        <w:t xml:space="preserve"> observe that adding more </w:t>
      </w:r>
      <w:r>
        <w:rPr>
          <w:lang w:val="en-US"/>
        </w:rPr>
        <w:t>Tx</w:t>
      </w:r>
      <w:r w:rsidRPr="002B6102">
        <w:rPr>
          <w:lang w:val="en-US"/>
        </w:rPr>
        <w:t xml:space="preserve"> beams when only </w:t>
      </w:r>
      <w:r>
        <w:rPr>
          <w:lang w:val="en-US"/>
        </w:rPr>
        <w:t>one</w:t>
      </w:r>
      <w:r w:rsidRPr="002B6102">
        <w:rPr>
          <w:lang w:val="en-US"/>
        </w:rPr>
        <w:t xml:space="preserve"> </w:t>
      </w:r>
      <w:r>
        <w:rPr>
          <w:lang w:val="en-US"/>
        </w:rPr>
        <w:t>Rx</w:t>
      </w:r>
      <w:r w:rsidRPr="002B6102">
        <w:rPr>
          <w:lang w:val="en-US"/>
        </w:rPr>
        <w:t xml:space="preserve"> beam parallel to the track is used does not provide significant gain. However, if we orient the </w:t>
      </w:r>
      <w:r>
        <w:rPr>
          <w:lang w:val="en-US"/>
        </w:rPr>
        <w:t>Rx</w:t>
      </w:r>
      <w:r w:rsidRPr="002B6102">
        <w:rPr>
          <w:lang w:val="en-US"/>
        </w:rPr>
        <w:t xml:space="preserve"> beam more towards the RRH, then in </w:t>
      </w:r>
      <w:r>
        <w:rPr>
          <w:lang w:val="en-US"/>
        </w:rPr>
        <w:t>the</w:t>
      </w:r>
      <w:r w:rsidRPr="002B6102">
        <w:rPr>
          <w:lang w:val="en-US"/>
        </w:rPr>
        <w:t xml:space="preserve"> areas</w:t>
      </w:r>
      <w:r>
        <w:rPr>
          <w:lang w:val="en-US"/>
        </w:rPr>
        <w:t xml:space="preserve"> next to the RRH</w:t>
      </w:r>
      <w:r w:rsidRPr="002B6102">
        <w:rPr>
          <w:lang w:val="en-US"/>
        </w:rPr>
        <w:t xml:space="preserve"> the received signal power can be significantly increased.</w:t>
      </w:r>
    </w:p>
    <w:p w14:paraId="7BD4592F" w14:textId="77777777" w:rsidR="006B67A9" w:rsidRPr="002B6102" w:rsidRDefault="006B67A9" w:rsidP="006B67A9">
      <w:pPr>
        <w:pStyle w:val="TF"/>
        <w:rPr>
          <w:lang w:val="en-US"/>
        </w:rPr>
      </w:pPr>
      <w:r>
        <w:rPr>
          <w:noProof/>
          <w:lang w:val="en-US"/>
        </w:rPr>
        <w:lastRenderedPageBreak/>
        <w:drawing>
          <wp:inline distT="0" distB="0" distL="0" distR="0" wp14:anchorId="5B27CE0F" wp14:editId="21190CA0">
            <wp:extent cx="4087804" cy="2654677"/>
            <wp:effectExtent l="0" t="0" r="8255" b="0"/>
            <wp:docPr id="69" name="Picture 69"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 histogram&#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4112792" cy="2670904"/>
                    </a:xfrm>
                    <a:prstGeom prst="rect">
                      <a:avLst/>
                    </a:prstGeom>
                  </pic:spPr>
                </pic:pic>
              </a:graphicData>
            </a:graphic>
          </wp:inline>
        </w:drawing>
      </w:r>
    </w:p>
    <w:p w14:paraId="1C6E47B4" w14:textId="77777777" w:rsidR="006B67A9" w:rsidRPr="002B6102" w:rsidRDefault="006B67A9" w:rsidP="006B67A9">
      <w:pPr>
        <w:pStyle w:val="TF"/>
        <w:rPr>
          <w:lang w:val="en-US"/>
        </w:rPr>
      </w:pPr>
      <w:r>
        <w:rPr>
          <w:noProof/>
          <w:lang w:val="en-US"/>
        </w:rPr>
        <w:drawing>
          <wp:inline distT="0" distB="0" distL="0" distR="0" wp14:anchorId="590618F6" wp14:editId="59F8701B">
            <wp:extent cx="4110303" cy="2769812"/>
            <wp:effectExtent l="0" t="0" r="5080" b="0"/>
            <wp:docPr id="70" name="Picture 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4128191" cy="2781867"/>
                    </a:xfrm>
                    <a:prstGeom prst="rect">
                      <a:avLst/>
                    </a:prstGeom>
                  </pic:spPr>
                </pic:pic>
              </a:graphicData>
            </a:graphic>
          </wp:inline>
        </w:drawing>
      </w:r>
    </w:p>
    <w:p w14:paraId="4DC17FF5" w14:textId="77777777" w:rsidR="006B67A9" w:rsidRPr="002B6102" w:rsidRDefault="006B67A9" w:rsidP="006B67A9">
      <w:pPr>
        <w:pStyle w:val="TF"/>
        <w:rPr>
          <w:lang w:val="en-US"/>
        </w:rPr>
      </w:pPr>
      <w:r w:rsidRPr="002B6102">
        <w:rPr>
          <w:lang w:val="en-US"/>
        </w:rPr>
        <w:t xml:space="preserve">Figure 6.3.2.1.2-4: L1-RSRP traces of serving RRH (top) and SINR CDFs (bottom) in uni-directional Scenario-B with multiple </w:t>
      </w:r>
      <w:r>
        <w:rPr>
          <w:lang w:val="en-US"/>
        </w:rPr>
        <w:t>Tx</w:t>
      </w:r>
      <w:r w:rsidRPr="002B6102">
        <w:rPr>
          <w:lang w:val="en-US"/>
        </w:rPr>
        <w:t xml:space="preserve"> beams and for different orientations of </w:t>
      </w:r>
      <w:r>
        <w:rPr>
          <w:lang w:val="en-US"/>
        </w:rPr>
        <w:t>Rx</w:t>
      </w:r>
      <w:r w:rsidRPr="002B6102">
        <w:rPr>
          <w:lang w:val="en-US"/>
        </w:rPr>
        <w:t xml:space="preserve"> beam.</w:t>
      </w:r>
    </w:p>
    <w:p w14:paraId="1356C35B" w14:textId="77777777" w:rsidR="006B67A9" w:rsidRPr="002B6102" w:rsidRDefault="006B67A9" w:rsidP="006B67A9">
      <w:pPr>
        <w:rPr>
          <w:lang w:val="en-US"/>
        </w:rPr>
      </w:pPr>
      <w:r w:rsidRPr="002B6102">
        <w:rPr>
          <w:lang w:val="en-US"/>
        </w:rPr>
        <w:t>Finally, the scenario w</w:t>
      </w:r>
      <w:r>
        <w:rPr>
          <w:lang w:val="en-US"/>
        </w:rPr>
        <w:t>h</w:t>
      </w:r>
      <w:r w:rsidRPr="002B6102">
        <w:rPr>
          <w:lang w:val="en-US"/>
        </w:rPr>
        <w:t xml:space="preserve">ere multiple (four) </w:t>
      </w:r>
      <w:r>
        <w:rPr>
          <w:lang w:val="en-US"/>
        </w:rPr>
        <w:t>Tx</w:t>
      </w:r>
      <w:r w:rsidRPr="002B6102">
        <w:rPr>
          <w:lang w:val="en-US"/>
        </w:rPr>
        <w:t xml:space="preserve"> and multiple (up to four) </w:t>
      </w:r>
      <w:r>
        <w:rPr>
          <w:lang w:val="en-US"/>
        </w:rPr>
        <w:t>Rx</w:t>
      </w:r>
      <w:r w:rsidRPr="002B6102">
        <w:rPr>
          <w:lang w:val="en-US"/>
        </w:rPr>
        <w:t xml:space="preserve"> beams are configured together</w:t>
      </w:r>
      <w:r>
        <w:rPr>
          <w:lang w:val="en-US"/>
        </w:rPr>
        <w:t xml:space="preserve"> is analyzed</w:t>
      </w:r>
      <w:r w:rsidRPr="002B6102">
        <w:rPr>
          <w:lang w:val="en-US"/>
        </w:rPr>
        <w:t xml:space="preserve"> (Figure 6.3.2.1.2-5</w:t>
      </w:r>
      <w:r w:rsidRPr="002B6102">
        <w:rPr>
          <w:lang w:val="en-US"/>
        </w:rPr>
        <w:fldChar w:fldCharType="begin"/>
      </w:r>
      <w:r w:rsidRPr="002B6102">
        <w:rPr>
          <w:lang w:val="en-US"/>
        </w:rPr>
        <w:instrText xml:space="preserve"> REF _Ref85815775 \h </w:instrText>
      </w:r>
      <w:r w:rsidRPr="002B6102">
        <w:rPr>
          <w:lang w:val="en-US"/>
        </w:rPr>
      </w:r>
      <w:r w:rsidRPr="002B6102">
        <w:rPr>
          <w:lang w:val="en-US"/>
        </w:rPr>
        <w:fldChar w:fldCharType="end"/>
      </w:r>
      <w:r w:rsidRPr="002B6102">
        <w:rPr>
          <w:lang w:val="en-US"/>
        </w:rPr>
        <w:t xml:space="preserve">). It is shown that the correct choice of </w:t>
      </w:r>
      <w:r>
        <w:rPr>
          <w:lang w:val="en-US"/>
        </w:rPr>
        <w:t>Rx</w:t>
      </w:r>
      <w:r w:rsidRPr="002B6102">
        <w:rPr>
          <w:lang w:val="en-US"/>
        </w:rPr>
        <w:t xml:space="preserve"> beams improves the received signal strength in the areas where the coverage of additional </w:t>
      </w:r>
      <w:r>
        <w:rPr>
          <w:lang w:val="en-US"/>
        </w:rPr>
        <w:t>Tx</w:t>
      </w:r>
      <w:r w:rsidRPr="002B6102">
        <w:rPr>
          <w:lang w:val="en-US"/>
        </w:rPr>
        <w:t xml:space="preserve"> beams is present. The median value of the SINR can be increased </w:t>
      </w:r>
      <w:r>
        <w:rPr>
          <w:lang w:val="en-US"/>
        </w:rPr>
        <w:t>for around</w:t>
      </w:r>
      <w:r w:rsidRPr="002B6102">
        <w:rPr>
          <w:lang w:val="en-US"/>
        </w:rPr>
        <w:t xml:space="preserve"> </w:t>
      </w:r>
      <w:r>
        <w:rPr>
          <w:lang w:val="en-US"/>
        </w:rPr>
        <w:t>4</w:t>
      </w:r>
      <w:r w:rsidRPr="002B6102">
        <w:rPr>
          <w:lang w:val="en-US"/>
        </w:rPr>
        <w:t xml:space="preserve"> dB. One can also notice that the use of 2 and 3 </w:t>
      </w:r>
      <w:r>
        <w:rPr>
          <w:lang w:val="en-US"/>
        </w:rPr>
        <w:t>Rx</w:t>
      </w:r>
      <w:r w:rsidRPr="002B6102">
        <w:rPr>
          <w:lang w:val="en-US"/>
        </w:rPr>
        <w:t xml:space="preserve"> beams provide significant gains, whereases the gain from </w:t>
      </w:r>
      <w:r>
        <w:rPr>
          <w:lang w:val="en-US"/>
        </w:rPr>
        <w:t>more</w:t>
      </w:r>
      <w:r w:rsidRPr="002B6102">
        <w:rPr>
          <w:lang w:val="en-US"/>
        </w:rPr>
        <w:t xml:space="preserve"> additional beam</w:t>
      </w:r>
      <w:r>
        <w:rPr>
          <w:lang w:val="en-US"/>
        </w:rPr>
        <w:t>s</w:t>
      </w:r>
      <w:r w:rsidRPr="002B6102">
        <w:rPr>
          <w:lang w:val="en-US"/>
        </w:rPr>
        <w:t xml:space="preserve"> (</w:t>
      </w:r>
      <w:r>
        <w:rPr>
          <w:lang w:val="en-US"/>
        </w:rPr>
        <w:t xml:space="preserve">e.g., </w:t>
      </w:r>
      <w:r w:rsidRPr="002B6102">
        <w:rPr>
          <w:lang w:val="en-US"/>
        </w:rPr>
        <w:t xml:space="preserve">4 in total) is </w:t>
      </w:r>
      <w:r>
        <w:rPr>
          <w:lang w:val="en-US"/>
        </w:rPr>
        <w:t>not</w:t>
      </w:r>
      <w:r w:rsidRPr="002B6102">
        <w:rPr>
          <w:lang w:val="en-US"/>
        </w:rPr>
        <w:t xml:space="preserve"> significant.</w:t>
      </w:r>
    </w:p>
    <w:p w14:paraId="02913C60" w14:textId="77777777" w:rsidR="006B67A9" w:rsidRPr="002B6102" w:rsidRDefault="006B67A9" w:rsidP="006B67A9">
      <w:pPr>
        <w:pStyle w:val="TF"/>
        <w:rPr>
          <w:lang w:val="en-US"/>
        </w:rPr>
      </w:pPr>
      <w:r>
        <w:rPr>
          <w:noProof/>
          <w:lang w:val="en-US"/>
        </w:rPr>
        <w:lastRenderedPageBreak/>
        <w:drawing>
          <wp:inline distT="0" distB="0" distL="0" distR="0" wp14:anchorId="2AF19460" wp14:editId="10D5F52E">
            <wp:extent cx="3821641" cy="2448530"/>
            <wp:effectExtent l="0" t="0" r="7620" b="9525"/>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3861858" cy="2474297"/>
                    </a:xfrm>
                    <a:prstGeom prst="rect">
                      <a:avLst/>
                    </a:prstGeom>
                  </pic:spPr>
                </pic:pic>
              </a:graphicData>
            </a:graphic>
          </wp:inline>
        </w:drawing>
      </w:r>
    </w:p>
    <w:p w14:paraId="18C5D8D6" w14:textId="77777777" w:rsidR="006B67A9" w:rsidRPr="002B6102" w:rsidRDefault="006B67A9" w:rsidP="006B67A9">
      <w:pPr>
        <w:pStyle w:val="TF"/>
        <w:rPr>
          <w:lang w:val="en-US"/>
        </w:rPr>
      </w:pPr>
      <w:r>
        <w:rPr>
          <w:noProof/>
          <w:lang w:val="en-US"/>
        </w:rPr>
        <w:drawing>
          <wp:inline distT="0" distB="0" distL="0" distR="0" wp14:anchorId="7B2B9211" wp14:editId="518F8465">
            <wp:extent cx="3756099" cy="2726820"/>
            <wp:effectExtent l="0" t="0" r="0" b="0"/>
            <wp:docPr id="71" name="Picture 7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3772402" cy="2738656"/>
                    </a:xfrm>
                    <a:prstGeom prst="rect">
                      <a:avLst/>
                    </a:prstGeom>
                  </pic:spPr>
                </pic:pic>
              </a:graphicData>
            </a:graphic>
          </wp:inline>
        </w:drawing>
      </w:r>
    </w:p>
    <w:p w14:paraId="791C58CA" w14:textId="77777777" w:rsidR="006B67A9" w:rsidRPr="002B6102" w:rsidRDefault="006B67A9" w:rsidP="006B67A9">
      <w:pPr>
        <w:pStyle w:val="TF"/>
        <w:rPr>
          <w:lang w:val="en-US"/>
        </w:rPr>
      </w:pPr>
      <w:r w:rsidRPr="002B6102">
        <w:rPr>
          <w:lang w:val="en-US"/>
        </w:rPr>
        <w:t xml:space="preserve">Figure 6.3.2.1.2-5: L1-RSRP traces of serving RRH (top) and SINR CDFs (bottom) in uni-directional Scenario-B with </w:t>
      </w:r>
      <w:r>
        <w:rPr>
          <w:lang w:val="en-US"/>
        </w:rPr>
        <w:t>four</w:t>
      </w:r>
      <w:r w:rsidRPr="002B6102">
        <w:rPr>
          <w:lang w:val="en-US"/>
        </w:rPr>
        <w:t xml:space="preserve"> </w:t>
      </w:r>
      <w:r>
        <w:rPr>
          <w:lang w:val="en-US"/>
        </w:rPr>
        <w:t>Tx</w:t>
      </w:r>
      <w:r w:rsidRPr="002B6102">
        <w:rPr>
          <w:lang w:val="en-US"/>
        </w:rPr>
        <w:t xml:space="preserve"> and multiple </w:t>
      </w:r>
      <w:r>
        <w:rPr>
          <w:lang w:val="en-US"/>
        </w:rPr>
        <w:t>Rx</w:t>
      </w:r>
      <w:r w:rsidRPr="002B6102">
        <w:rPr>
          <w:lang w:val="en-US"/>
        </w:rPr>
        <w:t xml:space="preserve"> beams.</w:t>
      </w:r>
    </w:p>
    <w:p w14:paraId="446DDA80" w14:textId="4495E316" w:rsidR="0075682C" w:rsidRDefault="0075682C" w:rsidP="0075682C">
      <w:pPr>
        <w:rPr>
          <w:rFonts w:eastAsia="SimSun"/>
          <w:lang w:val="en-US" w:eastAsia="zh-CN"/>
        </w:rPr>
      </w:pPr>
    </w:p>
    <w:p w14:paraId="329C2032" w14:textId="527CC487" w:rsidR="0075682C" w:rsidRDefault="0075682C" w:rsidP="0075682C">
      <w:pPr>
        <w:pStyle w:val="Heading3"/>
        <w:rPr>
          <w:rFonts w:eastAsia="SimSun"/>
          <w:lang w:val="en-US" w:eastAsia="zh-CN"/>
        </w:rPr>
      </w:pPr>
      <w:bookmarkStart w:id="66" w:name="_Toc56171188"/>
      <w:r w:rsidRPr="006C4BC1">
        <w:t>6.</w:t>
      </w:r>
      <w:r>
        <w:t>3</w:t>
      </w:r>
      <w:r w:rsidRPr="006C4BC1">
        <w:t>.</w:t>
      </w:r>
      <w:r>
        <w:t>3</w:t>
      </w:r>
      <w:r w:rsidRPr="006C4BC1">
        <w:tab/>
      </w:r>
      <w:r w:rsidR="006A7D5E">
        <w:t xml:space="preserve">Link Performance and </w:t>
      </w:r>
      <w:r>
        <w:rPr>
          <w:rFonts w:eastAsia="SimSun"/>
          <w:lang w:val="en-US" w:eastAsia="zh-CN"/>
        </w:rPr>
        <w:t>Throughput Performance</w:t>
      </w:r>
      <w:bookmarkEnd w:id="66"/>
    </w:p>
    <w:p w14:paraId="56969E72" w14:textId="77777777" w:rsidR="006A7D5E" w:rsidRPr="00002DEB" w:rsidRDefault="006A7D5E" w:rsidP="006A7D5E">
      <w:pPr>
        <w:rPr>
          <w:bCs/>
        </w:rPr>
      </w:pPr>
      <w:r w:rsidRPr="00002DEB">
        <w:rPr>
          <w:bCs/>
        </w:rPr>
        <w:t>Based on the evaluation parameters provided in clause 6.1 and channel modeling provided in clause 6.2, companies are provided evaluation results by examining the link performance and throughput performance. In the following sub-</w:t>
      </w:r>
      <w:r>
        <w:rPr>
          <w:bCs/>
        </w:rPr>
        <w:t>section</w:t>
      </w:r>
      <w:r w:rsidRPr="00002DEB">
        <w:rPr>
          <w:bCs/>
        </w:rPr>
        <w:t>, companies’ evaluation results are provided for information</w:t>
      </w:r>
      <w:r>
        <w:rPr>
          <w:bCs/>
        </w:rPr>
        <w:t>, which are used as the technical basis to derive the conclusion</w:t>
      </w:r>
      <w:r w:rsidRPr="00002DEB">
        <w:rPr>
          <w:bCs/>
        </w:rPr>
        <w:t xml:space="preserve">. </w:t>
      </w:r>
    </w:p>
    <w:p w14:paraId="6B496AE8" w14:textId="77777777" w:rsidR="006A7D5E" w:rsidRDefault="006A7D5E" w:rsidP="006A7D5E">
      <w:pPr>
        <w:pStyle w:val="Heading4"/>
        <w:rPr>
          <w:lang w:eastAsia="zh-CN"/>
        </w:rPr>
      </w:pPr>
      <w:r>
        <w:rPr>
          <w:lang w:eastAsia="zh-CN"/>
        </w:rPr>
        <w:t>6.3.3.1 Link Performance Evaluation from Samsung</w:t>
      </w:r>
    </w:p>
    <w:p w14:paraId="7A972AE8" w14:textId="77777777" w:rsidR="006A7D5E" w:rsidRPr="00002DEB" w:rsidRDefault="006A7D5E" w:rsidP="006A7D5E">
      <w:pPr>
        <w:rPr>
          <w:bCs/>
        </w:rPr>
      </w:pPr>
      <w:r w:rsidRPr="00002DEB">
        <w:rPr>
          <w:bCs/>
        </w:rPr>
        <w:t xml:space="preserve">For Scenario-A, uni-directional and bi-directional deployment, Samsung provide the evaluation in the contributions R4-2110234 and R4-2113170 respectively. </w:t>
      </w:r>
    </w:p>
    <w:p w14:paraId="14560463" w14:textId="77777777" w:rsidR="006A7D5E" w:rsidRDefault="006A7D5E" w:rsidP="006A7D5E">
      <w:pPr>
        <w:pStyle w:val="Heading5"/>
        <w:rPr>
          <w:lang w:eastAsia="zh-CN"/>
        </w:rPr>
      </w:pPr>
      <w:r>
        <w:rPr>
          <w:lang w:eastAsia="zh-CN"/>
        </w:rPr>
        <w:t>6.3.3.1.1 Scenario-A, Uni-directional RRH Deployment</w:t>
      </w:r>
    </w:p>
    <w:p w14:paraId="42F3186A" w14:textId="77777777" w:rsidR="006A7D5E" w:rsidRPr="00002DEB" w:rsidRDefault="006A7D5E" w:rsidP="006A7D5E">
      <w:pPr>
        <w:rPr>
          <w:bCs/>
        </w:rPr>
      </w:pPr>
      <w:r w:rsidRPr="00002DEB">
        <w:rPr>
          <w:bCs/>
        </w:rPr>
        <w:t xml:space="preserve">As provided in </w:t>
      </w:r>
      <w:r>
        <w:rPr>
          <w:bCs/>
        </w:rPr>
        <w:t>clause 6.2</w:t>
      </w:r>
      <w:r w:rsidRPr="00002DEB">
        <w:rPr>
          <w:bCs/>
        </w:rPr>
        <w:t xml:space="preserve"> for the detailed simulation assumption</w:t>
      </w:r>
      <w:r>
        <w:rPr>
          <w:bCs/>
        </w:rPr>
        <w:t xml:space="preserve"> and the detailed beam configuration in </w:t>
      </w:r>
      <w:r w:rsidRPr="00A3545C">
        <w:rPr>
          <w:bCs/>
        </w:rPr>
        <w:t>Table 6.3.3.1.1-1</w:t>
      </w:r>
      <w:r w:rsidRPr="00002DEB">
        <w:rPr>
          <w:bCs/>
        </w:rPr>
        <w:t xml:space="preserve">, it has been shown that with 1 beam per RRH panel and 1 beam per UE panel, the link budget performance is satisfactory, in terms of at least ~30dB margin over FR2 PC4 REFSENS requirement and at least ~21dB margin over FR2 PC4 spherical coverage requirement, as illustrated in following figure. Even considering 31dBm for TX power is a </w:t>
      </w:r>
      <w:r w:rsidRPr="00002DEB">
        <w:rPr>
          <w:bCs/>
        </w:rPr>
        <w:lastRenderedPageBreak/>
        <w:t>bit optimistic assumption for 8x8 panel configuration (e.g., with per element P_out = 12dBm and 3dB polarization gain, 8x8 panel can achieve 12 + 10l</w:t>
      </w:r>
      <w:r>
        <w:rPr>
          <w:bCs/>
        </w:rPr>
        <w:t>o</w:t>
      </w:r>
      <w:r w:rsidRPr="00002DEB">
        <w:rPr>
          <w:bCs/>
        </w:rPr>
        <w:t xml:space="preserve">g(64) + 3 = 34dBm without considering any implementation margin), the cellular coverage should still be satisfactory with implementation margin considered. </w:t>
      </w:r>
    </w:p>
    <w:p w14:paraId="02FC7B2B" w14:textId="77777777" w:rsidR="006A7D5E" w:rsidRDefault="006A7D5E" w:rsidP="006A7D5E">
      <w:pPr>
        <w:spacing w:before="120" w:after="0"/>
        <w:jc w:val="center"/>
        <w:rPr>
          <w:rFonts w:asciiTheme="minorHAnsi" w:hAnsiTheme="minorHAnsi" w:cstheme="minorHAnsi"/>
          <w:lang w:val="en-US" w:eastAsia="zh-CN"/>
        </w:rPr>
      </w:pPr>
      <w:r w:rsidRPr="006877CD">
        <w:rPr>
          <w:rFonts w:asciiTheme="minorHAnsi" w:hAnsiTheme="minorHAnsi" w:cstheme="minorHAnsi"/>
          <w:noProof/>
          <w:color w:val="000000"/>
          <w:lang w:val="en-US" w:eastAsia="zh-CN"/>
        </w:rPr>
        <w:drawing>
          <wp:inline distT="0" distB="0" distL="0" distR="0" wp14:anchorId="6B8E2472" wp14:editId="47192D10">
            <wp:extent cx="4037162" cy="3028111"/>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070580" cy="3053177"/>
                    </a:xfrm>
                    <a:prstGeom prst="rect">
                      <a:avLst/>
                    </a:prstGeom>
                    <a:noFill/>
                    <a:ln>
                      <a:noFill/>
                    </a:ln>
                  </pic:spPr>
                </pic:pic>
              </a:graphicData>
            </a:graphic>
          </wp:inline>
        </w:drawing>
      </w:r>
    </w:p>
    <w:p w14:paraId="2B0DE03D" w14:textId="77777777" w:rsidR="006A7D5E" w:rsidRPr="004A3DFF" w:rsidRDefault="006A7D5E" w:rsidP="006A7D5E">
      <w:pPr>
        <w:jc w:val="center"/>
        <w:rPr>
          <w:lang w:val="en-US" w:eastAsia="zh-CN"/>
        </w:rPr>
      </w:pPr>
      <w:r>
        <w:rPr>
          <w:lang w:val="en-US" w:eastAsia="zh-CN"/>
        </w:rPr>
        <w:t>Figure 6.3.3.1.1-1</w:t>
      </w:r>
      <w:r w:rsidRPr="004A3DFF">
        <w:rPr>
          <w:lang w:val="en-US" w:eastAsia="zh-CN"/>
        </w:rPr>
        <w:t xml:space="preserve"> RX power without UE RX beamforming, Scenario-A, Uni-directional</w:t>
      </w:r>
    </w:p>
    <w:p w14:paraId="4E603FCE" w14:textId="77777777" w:rsidR="006A7D5E" w:rsidRPr="007B273E" w:rsidRDefault="006A7D5E" w:rsidP="006A7D5E">
      <w:pPr>
        <w:rPr>
          <w:bCs/>
        </w:rPr>
      </w:pPr>
      <w:r w:rsidRPr="007B273E">
        <w:rPr>
          <w:bCs/>
        </w:rPr>
        <w:t xml:space="preserve">Next, we take UE RX beamforming gain into account, and assume 1 beam per panel (which is existing agreement in R4-2106100). For simplicity, it is assumed that UE boresight direction is opposite to RRH boresight direction (i.e., the largest UE beamforming gain is achieved when UE is located at the projection point of the neighboring RRH on the railway). It is shown in the following figure, with UE RX beamforming gain into account, the received signal power after RX beamforming is no less than -50dBm even for the nearest coverage point (which is corresponding to least RX beamforming gain around 15dB), which also should be regarded as satisfactory link performance. </w:t>
      </w:r>
    </w:p>
    <w:p w14:paraId="5D7CA2CB" w14:textId="77777777" w:rsidR="006A7D5E" w:rsidRDefault="006A7D5E" w:rsidP="006A7D5E">
      <w:pPr>
        <w:spacing w:before="120" w:after="0"/>
        <w:jc w:val="center"/>
        <w:rPr>
          <w:rFonts w:asciiTheme="minorHAnsi" w:hAnsiTheme="minorHAnsi" w:cstheme="minorHAnsi"/>
          <w:lang w:val="en-US" w:eastAsia="zh-CN"/>
        </w:rPr>
      </w:pPr>
      <w:r w:rsidRPr="00EB1EBA">
        <w:rPr>
          <w:rFonts w:asciiTheme="minorHAnsi" w:hAnsiTheme="minorHAnsi" w:cstheme="minorHAnsi"/>
          <w:noProof/>
          <w:color w:val="000000"/>
          <w:lang w:val="en-US" w:eastAsia="zh-CN"/>
        </w:rPr>
        <w:drawing>
          <wp:inline distT="0" distB="0" distL="0" distR="0" wp14:anchorId="2BE29E33" wp14:editId="2FDBC6C5">
            <wp:extent cx="4035600" cy="30276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35600" cy="3027600"/>
                    </a:xfrm>
                    <a:prstGeom prst="rect">
                      <a:avLst/>
                    </a:prstGeom>
                    <a:noFill/>
                    <a:ln>
                      <a:noFill/>
                    </a:ln>
                  </pic:spPr>
                </pic:pic>
              </a:graphicData>
            </a:graphic>
          </wp:inline>
        </w:drawing>
      </w:r>
    </w:p>
    <w:p w14:paraId="117E213D" w14:textId="77777777" w:rsidR="006A7D5E" w:rsidRPr="004A3DFF" w:rsidRDefault="006A7D5E" w:rsidP="006A7D5E">
      <w:pPr>
        <w:jc w:val="center"/>
        <w:rPr>
          <w:lang w:val="en-US" w:eastAsia="zh-CN"/>
        </w:rPr>
      </w:pPr>
      <w:r w:rsidRPr="004A3DFF">
        <w:rPr>
          <w:lang w:val="en-US" w:eastAsia="zh-CN"/>
        </w:rPr>
        <w:t xml:space="preserve">Figure </w:t>
      </w:r>
      <w:r>
        <w:rPr>
          <w:lang w:val="en-US" w:eastAsia="zh-CN"/>
        </w:rPr>
        <w:t xml:space="preserve">6.3.3.1.1-2 </w:t>
      </w:r>
      <w:r w:rsidRPr="004A3DFF">
        <w:rPr>
          <w:lang w:val="en-US" w:eastAsia="zh-CN"/>
        </w:rPr>
        <w:t>RX power with UE RX beamforming, Scenario-A, Uni-directional</w:t>
      </w:r>
    </w:p>
    <w:p w14:paraId="2ECDCC52" w14:textId="77777777" w:rsidR="006A7D5E" w:rsidRPr="007B273E" w:rsidRDefault="006A7D5E" w:rsidP="006A7D5E">
      <w:pPr>
        <w:rPr>
          <w:bCs/>
        </w:rPr>
      </w:pPr>
      <w:r>
        <w:rPr>
          <w:bCs/>
        </w:rPr>
        <w:t>The evaluation and analysis above is based on the parameters provided in clause 6.1, while some of additional used assumptions are summarized in the below Table:</w:t>
      </w:r>
      <w:r w:rsidRPr="007B273E">
        <w:rPr>
          <w:bCs/>
        </w:rPr>
        <w:t xml:space="preserve"> </w:t>
      </w:r>
    </w:p>
    <w:p w14:paraId="2824313E" w14:textId="77777777" w:rsidR="006A7D5E" w:rsidRPr="004A3DFF" w:rsidRDefault="006A7D5E" w:rsidP="006A7D5E">
      <w:pPr>
        <w:jc w:val="center"/>
        <w:rPr>
          <w:lang w:val="en-US" w:eastAsia="zh-CN"/>
        </w:rPr>
      </w:pPr>
      <w:r w:rsidRPr="004A3DFF">
        <w:rPr>
          <w:lang w:val="en-US" w:eastAsia="zh-CN"/>
        </w:rPr>
        <w:t>Table 6.</w:t>
      </w:r>
      <w:r>
        <w:rPr>
          <w:lang w:val="en-US" w:eastAsia="zh-CN"/>
        </w:rPr>
        <w:t>3.3.</w:t>
      </w:r>
      <w:r w:rsidRPr="004A3DFF">
        <w:rPr>
          <w:lang w:val="en-US" w:eastAsia="zh-CN"/>
        </w:rPr>
        <w:t>1</w:t>
      </w:r>
      <w:r>
        <w:rPr>
          <w:lang w:val="en-US" w:eastAsia="zh-CN"/>
        </w:rPr>
        <w:t>.1</w:t>
      </w:r>
      <w:r w:rsidRPr="004A3DFF">
        <w:rPr>
          <w:lang w:val="en-US" w:eastAsia="zh-CN"/>
        </w:rPr>
        <w:t xml:space="preserve">-1 </w:t>
      </w:r>
      <w:r>
        <w:rPr>
          <w:lang w:val="en-US" w:eastAsia="zh-CN"/>
        </w:rPr>
        <w:t xml:space="preserve">Additional </w:t>
      </w:r>
      <w:r w:rsidRPr="004A3DFF">
        <w:rPr>
          <w:lang w:val="en-US" w:eastAsia="zh-CN"/>
        </w:rPr>
        <w:t>Assumptions for Uni-directional RRH Deployment</w:t>
      </w:r>
      <w:r>
        <w:rPr>
          <w:lang w:val="en-US" w:eastAsia="zh-CN"/>
        </w:rPr>
        <w:t xml:space="preserve"> Link Performance Evaluation</w:t>
      </w:r>
      <w:r w:rsidRPr="004A3DFF">
        <w:rPr>
          <w:lang w:val="en-US" w:eastAsia="zh-CN"/>
        </w:rPr>
        <w:t xml:space="preserve"> </w:t>
      </w:r>
    </w:p>
    <w:tbl>
      <w:tblPr>
        <w:tblStyle w:val="TableGrid"/>
        <w:tblW w:w="8497" w:type="dxa"/>
        <w:jc w:val="center"/>
        <w:tblLook w:val="04A0" w:firstRow="1" w:lastRow="0" w:firstColumn="1" w:lastColumn="0" w:noHBand="0" w:noVBand="1"/>
      </w:tblPr>
      <w:tblGrid>
        <w:gridCol w:w="3681"/>
        <w:gridCol w:w="4816"/>
      </w:tblGrid>
      <w:tr w:rsidR="006A7D5E" w:rsidRPr="004A3DFF" w14:paraId="750F1AD0" w14:textId="77777777" w:rsidTr="00D22F8E">
        <w:trPr>
          <w:jc w:val="center"/>
        </w:trPr>
        <w:tc>
          <w:tcPr>
            <w:tcW w:w="3681" w:type="dxa"/>
            <w:shd w:val="clear" w:color="auto" w:fill="D9E2F3" w:themeFill="accent1" w:themeFillTint="33"/>
          </w:tcPr>
          <w:p w14:paraId="0F81EDFE" w14:textId="77777777" w:rsidR="006A7D5E" w:rsidRPr="004A3DFF" w:rsidRDefault="006A7D5E" w:rsidP="00D22F8E">
            <w:pPr>
              <w:spacing w:after="0"/>
              <w:jc w:val="center"/>
              <w:rPr>
                <w:lang w:val="en-US" w:eastAsia="zh-CN"/>
              </w:rPr>
            </w:pPr>
            <w:r w:rsidRPr="004A3DFF">
              <w:rPr>
                <w:lang w:val="en-US" w:eastAsia="zh-CN"/>
              </w:rPr>
              <w:lastRenderedPageBreak/>
              <w:t>Parameter</w:t>
            </w:r>
          </w:p>
        </w:tc>
        <w:tc>
          <w:tcPr>
            <w:tcW w:w="4816" w:type="dxa"/>
            <w:shd w:val="clear" w:color="auto" w:fill="D9E2F3" w:themeFill="accent1" w:themeFillTint="33"/>
          </w:tcPr>
          <w:p w14:paraId="0693F448" w14:textId="77777777" w:rsidR="006A7D5E" w:rsidRPr="004A3DFF" w:rsidRDefault="006A7D5E" w:rsidP="00D22F8E">
            <w:pPr>
              <w:spacing w:after="0"/>
              <w:jc w:val="center"/>
              <w:rPr>
                <w:lang w:val="en-US" w:eastAsia="zh-CN"/>
              </w:rPr>
            </w:pPr>
            <w:r w:rsidRPr="004A3DFF">
              <w:rPr>
                <w:lang w:val="en-US" w:eastAsia="zh-CN"/>
              </w:rPr>
              <w:t>Value</w:t>
            </w:r>
          </w:p>
        </w:tc>
      </w:tr>
      <w:tr w:rsidR="006A7D5E" w:rsidRPr="004A3DFF" w14:paraId="7960EB17" w14:textId="77777777" w:rsidTr="00D22F8E">
        <w:trPr>
          <w:jc w:val="center"/>
        </w:trPr>
        <w:tc>
          <w:tcPr>
            <w:tcW w:w="8497" w:type="dxa"/>
            <w:gridSpan w:val="2"/>
            <w:shd w:val="clear" w:color="auto" w:fill="D9E2F3" w:themeFill="accent1" w:themeFillTint="33"/>
          </w:tcPr>
          <w:p w14:paraId="5F84814A" w14:textId="77777777" w:rsidR="006A7D5E" w:rsidRPr="00192EA0" w:rsidRDefault="006A7D5E" w:rsidP="00D22F8E">
            <w:pPr>
              <w:spacing w:after="0"/>
              <w:jc w:val="center"/>
              <w:rPr>
                <w:b/>
                <w:lang w:val="en-US" w:eastAsia="zh-CN"/>
              </w:rPr>
            </w:pPr>
            <w:r w:rsidRPr="00192EA0">
              <w:rPr>
                <w:b/>
                <w:lang w:val="en-US" w:eastAsia="zh-CN"/>
              </w:rPr>
              <w:t>Channel parameters</w:t>
            </w:r>
          </w:p>
        </w:tc>
      </w:tr>
      <w:tr w:rsidR="006A7D5E" w:rsidRPr="004A3DFF" w14:paraId="1E255771" w14:textId="77777777" w:rsidTr="00D22F8E">
        <w:trPr>
          <w:jc w:val="center"/>
        </w:trPr>
        <w:tc>
          <w:tcPr>
            <w:tcW w:w="3681" w:type="dxa"/>
            <w:shd w:val="clear" w:color="auto" w:fill="D9E2F3" w:themeFill="accent1" w:themeFillTint="33"/>
          </w:tcPr>
          <w:p w14:paraId="1627D130" w14:textId="77777777" w:rsidR="006A7D5E" w:rsidRPr="004A3DFF" w:rsidRDefault="006A7D5E" w:rsidP="00D22F8E">
            <w:pPr>
              <w:spacing w:after="0"/>
              <w:jc w:val="center"/>
              <w:rPr>
                <w:lang w:val="en-US" w:eastAsia="zh-CN"/>
              </w:rPr>
            </w:pPr>
            <w:r w:rsidRPr="00CF7476">
              <w:rPr>
                <w:lang w:eastAsia="ja-JP" w:bidi="hi-IN"/>
              </w:rPr>
              <w:t>Carrier frequency</w:t>
            </w:r>
          </w:p>
        </w:tc>
        <w:tc>
          <w:tcPr>
            <w:tcW w:w="4816" w:type="dxa"/>
            <w:shd w:val="clear" w:color="auto" w:fill="D9E2F3" w:themeFill="accent1" w:themeFillTint="33"/>
          </w:tcPr>
          <w:p w14:paraId="1090CD6C" w14:textId="77777777" w:rsidR="006A7D5E" w:rsidRPr="004A3DFF" w:rsidRDefault="006A7D5E" w:rsidP="00D22F8E">
            <w:pPr>
              <w:spacing w:after="0"/>
              <w:jc w:val="center"/>
              <w:rPr>
                <w:lang w:val="en-US" w:eastAsia="zh-CN"/>
              </w:rPr>
            </w:pPr>
            <w:r>
              <w:rPr>
                <w:lang w:eastAsia="ja-JP" w:bidi="hi-IN"/>
              </w:rPr>
              <w:t>30</w:t>
            </w:r>
            <w:r w:rsidRPr="00CF7476">
              <w:rPr>
                <w:lang w:eastAsia="ja-JP" w:bidi="hi-IN"/>
              </w:rPr>
              <w:t xml:space="preserve"> GHz</w:t>
            </w:r>
          </w:p>
        </w:tc>
      </w:tr>
      <w:tr w:rsidR="006A7D5E" w:rsidRPr="004A3DFF" w14:paraId="7F925A98" w14:textId="77777777" w:rsidTr="00D22F8E">
        <w:trPr>
          <w:jc w:val="center"/>
        </w:trPr>
        <w:tc>
          <w:tcPr>
            <w:tcW w:w="3681" w:type="dxa"/>
            <w:shd w:val="clear" w:color="auto" w:fill="D9E2F3" w:themeFill="accent1" w:themeFillTint="33"/>
          </w:tcPr>
          <w:p w14:paraId="19984E2A" w14:textId="77777777" w:rsidR="006A7D5E" w:rsidRPr="004A3DFF" w:rsidRDefault="006A7D5E" w:rsidP="00D22F8E">
            <w:pPr>
              <w:spacing w:after="0"/>
              <w:jc w:val="center"/>
              <w:rPr>
                <w:lang w:val="en-US" w:eastAsia="zh-CN"/>
              </w:rPr>
            </w:pPr>
            <w:r w:rsidRPr="00CF7476">
              <w:rPr>
                <w:lang w:eastAsia="ja-JP" w:bidi="hi-IN"/>
              </w:rPr>
              <w:t>Propagation model</w:t>
            </w:r>
          </w:p>
        </w:tc>
        <w:tc>
          <w:tcPr>
            <w:tcW w:w="4816" w:type="dxa"/>
            <w:shd w:val="clear" w:color="auto" w:fill="D9E2F3" w:themeFill="accent1" w:themeFillTint="33"/>
          </w:tcPr>
          <w:p w14:paraId="02FB5902" w14:textId="77777777" w:rsidR="006A7D5E" w:rsidRPr="004A3DFF" w:rsidRDefault="006A7D5E" w:rsidP="00D22F8E">
            <w:pPr>
              <w:spacing w:after="0"/>
              <w:jc w:val="center"/>
              <w:rPr>
                <w:lang w:val="en-US" w:eastAsia="zh-CN"/>
              </w:rPr>
            </w:pPr>
            <w:r>
              <w:rPr>
                <w:lang w:eastAsia="ja-JP" w:bidi="hi-IN"/>
              </w:rPr>
              <w:t>RMa Lo</w:t>
            </w:r>
            <w:r w:rsidRPr="00CF7476">
              <w:rPr>
                <w:lang w:eastAsia="ja-JP" w:bidi="hi-IN"/>
              </w:rPr>
              <w:t>S</w:t>
            </w:r>
          </w:p>
        </w:tc>
      </w:tr>
      <w:tr w:rsidR="006A7D5E" w:rsidRPr="004A3DFF" w14:paraId="223AB5E9" w14:textId="77777777" w:rsidTr="00D22F8E">
        <w:trPr>
          <w:jc w:val="center"/>
        </w:trPr>
        <w:tc>
          <w:tcPr>
            <w:tcW w:w="8497" w:type="dxa"/>
            <w:gridSpan w:val="2"/>
            <w:shd w:val="clear" w:color="auto" w:fill="D9E2F3" w:themeFill="accent1" w:themeFillTint="33"/>
          </w:tcPr>
          <w:p w14:paraId="2CAA7441" w14:textId="77777777" w:rsidR="006A7D5E" w:rsidRPr="004A3DFF" w:rsidRDefault="006A7D5E" w:rsidP="00D22F8E">
            <w:pPr>
              <w:spacing w:after="0"/>
              <w:jc w:val="center"/>
              <w:rPr>
                <w:b/>
                <w:lang w:eastAsia="ja-JP" w:bidi="hi-IN"/>
              </w:rPr>
            </w:pPr>
            <w:r w:rsidRPr="004A3DFF">
              <w:rPr>
                <w:rFonts w:hint="eastAsia"/>
                <w:b/>
                <w:lang w:eastAsia="ja-JP" w:bidi="hi-IN"/>
              </w:rPr>
              <w:t>RRH</w:t>
            </w:r>
            <w:r w:rsidRPr="004A3DFF">
              <w:rPr>
                <w:b/>
                <w:lang w:eastAsia="ja-JP" w:bidi="hi-IN"/>
              </w:rPr>
              <w:t xml:space="preserve"> </w:t>
            </w:r>
            <w:r w:rsidRPr="004A3DFF">
              <w:rPr>
                <w:rFonts w:hint="eastAsia"/>
                <w:b/>
                <w:lang w:eastAsia="ja-JP" w:bidi="hi-IN"/>
              </w:rPr>
              <w:t>parameters</w:t>
            </w:r>
          </w:p>
        </w:tc>
      </w:tr>
      <w:tr w:rsidR="006A7D5E" w:rsidRPr="004A3DFF" w14:paraId="605255DC" w14:textId="77777777" w:rsidTr="00D22F8E">
        <w:trPr>
          <w:jc w:val="center"/>
        </w:trPr>
        <w:tc>
          <w:tcPr>
            <w:tcW w:w="3681" w:type="dxa"/>
          </w:tcPr>
          <w:p w14:paraId="41616C62" w14:textId="77777777" w:rsidR="006A7D5E" w:rsidRPr="004A3DFF" w:rsidRDefault="006A7D5E" w:rsidP="00D22F8E">
            <w:pPr>
              <w:spacing w:after="0"/>
              <w:jc w:val="center"/>
              <w:rPr>
                <w:lang w:eastAsia="ja-JP" w:bidi="hi-IN"/>
              </w:rPr>
            </w:pPr>
            <w:r w:rsidRPr="004A3DFF">
              <w:rPr>
                <w:lang w:eastAsia="ja-JP" w:bidi="hi-IN"/>
              </w:rPr>
              <w:t>RRH Tx Power</w:t>
            </w:r>
          </w:p>
        </w:tc>
        <w:tc>
          <w:tcPr>
            <w:tcW w:w="4816" w:type="dxa"/>
          </w:tcPr>
          <w:p w14:paraId="5187C30B" w14:textId="77777777" w:rsidR="006A7D5E" w:rsidRPr="004A3DFF" w:rsidRDefault="006A7D5E" w:rsidP="00D22F8E">
            <w:pPr>
              <w:spacing w:after="0"/>
              <w:jc w:val="center"/>
              <w:rPr>
                <w:lang w:eastAsia="ja-JP" w:bidi="hi-IN"/>
              </w:rPr>
            </w:pPr>
            <w:r w:rsidRPr="004A3DFF">
              <w:rPr>
                <w:lang w:eastAsia="ja-JP" w:bidi="hi-IN"/>
              </w:rPr>
              <w:t>31 dBm</w:t>
            </w:r>
          </w:p>
        </w:tc>
      </w:tr>
      <w:tr w:rsidR="006A7D5E" w:rsidRPr="004A3DFF" w14:paraId="7B220B24" w14:textId="77777777" w:rsidTr="00D22F8E">
        <w:trPr>
          <w:jc w:val="center"/>
        </w:trPr>
        <w:tc>
          <w:tcPr>
            <w:tcW w:w="3681" w:type="dxa"/>
          </w:tcPr>
          <w:p w14:paraId="51B4C318" w14:textId="77777777" w:rsidR="006A7D5E" w:rsidRPr="004A3DFF" w:rsidRDefault="006A7D5E" w:rsidP="00D22F8E">
            <w:pPr>
              <w:spacing w:after="0"/>
              <w:jc w:val="center"/>
              <w:rPr>
                <w:lang w:eastAsia="ja-JP" w:bidi="hi-IN"/>
              </w:rPr>
            </w:pPr>
            <w:r w:rsidRPr="004A3DFF">
              <w:rPr>
                <w:lang w:eastAsia="ja-JP" w:bidi="hi-IN"/>
              </w:rPr>
              <w:t>RRH antenna array model</w:t>
            </w:r>
          </w:p>
        </w:tc>
        <w:tc>
          <w:tcPr>
            <w:tcW w:w="4816" w:type="dxa"/>
          </w:tcPr>
          <w:p w14:paraId="1EAD5852" w14:textId="77777777" w:rsidR="006A7D5E" w:rsidRPr="004A3DFF" w:rsidRDefault="006A7D5E" w:rsidP="00D22F8E">
            <w:pPr>
              <w:spacing w:after="0"/>
              <w:jc w:val="center"/>
              <w:rPr>
                <w:lang w:eastAsia="ja-JP" w:bidi="hi-IN"/>
              </w:rPr>
            </w:pPr>
            <w:r w:rsidRPr="004A3DFF">
              <w:rPr>
                <w:lang w:eastAsia="ja-JP" w:bidi="hi-IN"/>
              </w:rPr>
              <w:t xml:space="preserve"> [Mg, Ng, M, N, P]=[1, 1, 8, 8, 2]</w:t>
            </w:r>
          </w:p>
        </w:tc>
      </w:tr>
      <w:tr w:rsidR="006A7D5E" w:rsidRPr="004A3DFF" w14:paraId="673E62BD" w14:textId="77777777" w:rsidTr="00D22F8E">
        <w:trPr>
          <w:jc w:val="center"/>
        </w:trPr>
        <w:tc>
          <w:tcPr>
            <w:tcW w:w="3681" w:type="dxa"/>
          </w:tcPr>
          <w:p w14:paraId="64125D9C" w14:textId="77777777" w:rsidR="006A7D5E" w:rsidRPr="004A3DFF" w:rsidRDefault="006A7D5E" w:rsidP="00D22F8E">
            <w:pPr>
              <w:spacing w:after="0"/>
              <w:jc w:val="center"/>
              <w:rPr>
                <w:lang w:eastAsia="ja-JP" w:bidi="hi-IN"/>
              </w:rPr>
            </w:pPr>
            <w:r w:rsidRPr="004A3DFF">
              <w:rPr>
                <w:lang w:eastAsia="ja-JP" w:bidi="hi-IN"/>
              </w:rPr>
              <w:t>RRH panel orientation</w:t>
            </w:r>
          </w:p>
        </w:tc>
        <w:tc>
          <w:tcPr>
            <w:tcW w:w="4816" w:type="dxa"/>
          </w:tcPr>
          <w:p w14:paraId="2F9E1B7D" w14:textId="77777777" w:rsidR="006A7D5E" w:rsidRPr="004A3DFF" w:rsidRDefault="006A7D5E" w:rsidP="00D22F8E">
            <w:pPr>
              <w:spacing w:after="0"/>
              <w:jc w:val="center"/>
              <w:rPr>
                <w:lang w:val="en-US" w:eastAsia="ja-JP" w:bidi="hi-IN"/>
              </w:rPr>
            </w:pPr>
            <w:r w:rsidRPr="004A3DFF">
              <w:rPr>
                <w:lang w:val="en-US" w:eastAsia="ja-JP" w:bidi="hi-IN"/>
              </w:rPr>
              <w:t>Option-1: RRH panel boresight pointed to the railway at the distance of Ds (projection of the neighboring RRH on the railway)</w:t>
            </w:r>
            <w:r w:rsidRPr="004A3DFF">
              <w:rPr>
                <w:lang w:eastAsia="ja-JP" w:bidi="hi-IN"/>
              </w:rPr>
              <w:br/>
            </w:r>
            <w:r w:rsidRPr="004A3DFF">
              <w:rPr>
                <w:lang w:val="en-US" w:eastAsia="ja-JP" w:bidi="hi-IN"/>
              </w:rPr>
              <w:t xml:space="preserve">             - Azimuth angle: 0.8 degree </w:t>
            </w:r>
          </w:p>
          <w:p w14:paraId="5F9160E0" w14:textId="77777777" w:rsidR="006A7D5E" w:rsidRPr="004A3DFF" w:rsidRDefault="006A7D5E" w:rsidP="00D22F8E">
            <w:pPr>
              <w:spacing w:after="0"/>
              <w:jc w:val="center"/>
              <w:rPr>
                <w:lang w:val="en-US" w:eastAsia="ja-JP" w:bidi="hi-IN"/>
              </w:rPr>
            </w:pPr>
            <w:r w:rsidRPr="004A3DFF">
              <w:rPr>
                <w:lang w:val="en-US" w:eastAsia="ja-JP" w:bidi="hi-IN"/>
              </w:rPr>
              <w:t xml:space="preserve">          - Down-titling: 1.2 degree</w:t>
            </w:r>
          </w:p>
        </w:tc>
      </w:tr>
      <w:tr w:rsidR="006A7D5E" w:rsidRPr="004A3DFF" w14:paraId="23170B58" w14:textId="77777777" w:rsidTr="00D22F8E">
        <w:trPr>
          <w:jc w:val="center"/>
        </w:trPr>
        <w:tc>
          <w:tcPr>
            <w:tcW w:w="3681" w:type="dxa"/>
          </w:tcPr>
          <w:p w14:paraId="5F5EE60B" w14:textId="77777777" w:rsidR="006A7D5E" w:rsidRPr="004A3DFF" w:rsidRDefault="006A7D5E" w:rsidP="00D22F8E">
            <w:pPr>
              <w:spacing w:after="0"/>
              <w:jc w:val="center"/>
              <w:rPr>
                <w:lang w:eastAsia="ja-JP" w:bidi="hi-IN"/>
              </w:rPr>
            </w:pPr>
            <w:r w:rsidRPr="004A3DFF">
              <w:rPr>
                <w:lang w:eastAsia="ja-JP" w:bidi="hi-IN"/>
              </w:rPr>
              <w:t>Number of RRH panels per RRH sites</w:t>
            </w:r>
          </w:p>
        </w:tc>
        <w:tc>
          <w:tcPr>
            <w:tcW w:w="4816" w:type="dxa"/>
          </w:tcPr>
          <w:p w14:paraId="56AC17B9" w14:textId="77777777" w:rsidR="006A7D5E" w:rsidRPr="004A3DFF" w:rsidRDefault="006A7D5E" w:rsidP="00D22F8E">
            <w:pPr>
              <w:spacing w:after="0"/>
              <w:jc w:val="center"/>
              <w:rPr>
                <w:lang w:val="en-US" w:eastAsia="ja-JP" w:bidi="hi-IN"/>
              </w:rPr>
            </w:pPr>
            <w:r w:rsidRPr="004A3DFF">
              <w:rPr>
                <w:lang w:eastAsia="ja-JP" w:bidi="hi-IN"/>
              </w:rPr>
              <w:t>1 (i.e., uni-directional)</w:t>
            </w:r>
          </w:p>
        </w:tc>
      </w:tr>
      <w:tr w:rsidR="006A7D5E" w:rsidRPr="004A3DFF" w14:paraId="3D0BC11E" w14:textId="77777777" w:rsidTr="00D22F8E">
        <w:tblPrEx>
          <w:jc w:val="left"/>
        </w:tblPrEx>
        <w:tc>
          <w:tcPr>
            <w:tcW w:w="3681" w:type="dxa"/>
          </w:tcPr>
          <w:p w14:paraId="461B0177" w14:textId="77777777" w:rsidR="006A7D5E" w:rsidRPr="004A3DFF" w:rsidRDefault="006A7D5E" w:rsidP="00D22F8E">
            <w:pPr>
              <w:spacing w:after="0"/>
              <w:jc w:val="center"/>
              <w:rPr>
                <w:lang w:eastAsia="ja-JP" w:bidi="hi-IN"/>
              </w:rPr>
            </w:pPr>
            <w:r w:rsidRPr="004A3DFF">
              <w:rPr>
                <w:lang w:eastAsia="ja-JP" w:bidi="hi-IN"/>
              </w:rPr>
              <w:t>Number of Analog Beams per RRH</w:t>
            </w:r>
          </w:p>
        </w:tc>
        <w:tc>
          <w:tcPr>
            <w:tcW w:w="4816" w:type="dxa"/>
          </w:tcPr>
          <w:p w14:paraId="15140B8C" w14:textId="77777777" w:rsidR="006A7D5E" w:rsidRPr="004A3DFF" w:rsidRDefault="006A7D5E" w:rsidP="00D22F8E">
            <w:pPr>
              <w:spacing w:after="0"/>
              <w:jc w:val="center"/>
              <w:rPr>
                <w:lang w:val="en-US" w:eastAsia="ja-JP" w:bidi="hi-IN"/>
              </w:rPr>
            </w:pPr>
            <w:r w:rsidRPr="004A3DFF">
              <w:rPr>
                <w:lang w:eastAsia="ja-JP" w:bidi="hi-IN"/>
              </w:rPr>
              <w:t>1</w:t>
            </w:r>
          </w:p>
        </w:tc>
      </w:tr>
      <w:tr w:rsidR="006A7D5E" w:rsidRPr="004A3DFF" w14:paraId="736783CF" w14:textId="77777777" w:rsidTr="00D22F8E">
        <w:tblPrEx>
          <w:jc w:val="left"/>
        </w:tblPrEx>
        <w:tc>
          <w:tcPr>
            <w:tcW w:w="3681" w:type="dxa"/>
          </w:tcPr>
          <w:p w14:paraId="06FC6BC7" w14:textId="77777777" w:rsidR="006A7D5E" w:rsidRPr="004A3DFF" w:rsidRDefault="006A7D5E" w:rsidP="00D22F8E">
            <w:pPr>
              <w:spacing w:after="0"/>
              <w:jc w:val="center"/>
              <w:rPr>
                <w:lang w:eastAsia="ja-JP" w:bidi="hi-IN"/>
              </w:rPr>
            </w:pPr>
            <w:r>
              <w:rPr>
                <w:lang w:eastAsia="ja-JP" w:bidi="hi-IN"/>
              </w:rPr>
              <w:t>Analog Beam orientation</w:t>
            </w:r>
          </w:p>
        </w:tc>
        <w:tc>
          <w:tcPr>
            <w:tcW w:w="4816" w:type="dxa"/>
          </w:tcPr>
          <w:p w14:paraId="1CBF5689" w14:textId="77777777" w:rsidR="006A7D5E" w:rsidRPr="004A3DFF" w:rsidRDefault="006A7D5E" w:rsidP="00D22F8E">
            <w:pPr>
              <w:spacing w:after="0"/>
              <w:jc w:val="center"/>
              <w:rPr>
                <w:lang w:eastAsia="ja-JP" w:bidi="hi-IN"/>
              </w:rPr>
            </w:pPr>
            <w:r>
              <w:rPr>
                <w:lang w:eastAsia="ja-JP" w:bidi="hi-IN"/>
              </w:rPr>
              <w:t>boresight direction as RRH panel orientation</w:t>
            </w:r>
          </w:p>
        </w:tc>
      </w:tr>
      <w:tr w:rsidR="006A7D5E" w:rsidRPr="004A3DFF" w14:paraId="445F94FF" w14:textId="77777777" w:rsidTr="00D22F8E">
        <w:trPr>
          <w:jc w:val="center"/>
        </w:trPr>
        <w:tc>
          <w:tcPr>
            <w:tcW w:w="8497" w:type="dxa"/>
            <w:gridSpan w:val="2"/>
            <w:shd w:val="clear" w:color="auto" w:fill="D9E2F3" w:themeFill="accent1" w:themeFillTint="33"/>
          </w:tcPr>
          <w:p w14:paraId="65388552" w14:textId="77777777" w:rsidR="006A7D5E" w:rsidRPr="004A3DFF" w:rsidRDefault="006A7D5E" w:rsidP="00D22F8E">
            <w:pPr>
              <w:spacing w:after="0"/>
              <w:jc w:val="center"/>
              <w:rPr>
                <w:b/>
                <w:lang w:eastAsia="ja-JP" w:bidi="hi-IN"/>
              </w:rPr>
            </w:pPr>
            <w:r w:rsidRPr="004A3DFF">
              <w:rPr>
                <w:rFonts w:hint="eastAsia"/>
                <w:b/>
                <w:lang w:eastAsia="ja-JP" w:bidi="hi-IN"/>
              </w:rPr>
              <w:t>UE</w:t>
            </w:r>
            <w:r w:rsidRPr="004A3DFF">
              <w:rPr>
                <w:b/>
                <w:lang w:eastAsia="ja-JP" w:bidi="hi-IN"/>
              </w:rPr>
              <w:t xml:space="preserve"> </w:t>
            </w:r>
            <w:r w:rsidRPr="004A3DFF">
              <w:rPr>
                <w:rFonts w:hint="eastAsia"/>
                <w:b/>
                <w:lang w:eastAsia="ja-JP" w:bidi="hi-IN"/>
              </w:rPr>
              <w:t>parameters</w:t>
            </w:r>
          </w:p>
        </w:tc>
      </w:tr>
      <w:tr w:rsidR="006A7D5E" w:rsidRPr="004A3DFF" w14:paraId="063ABC8D" w14:textId="77777777" w:rsidTr="00D22F8E">
        <w:trPr>
          <w:jc w:val="center"/>
        </w:trPr>
        <w:tc>
          <w:tcPr>
            <w:tcW w:w="3681" w:type="dxa"/>
          </w:tcPr>
          <w:p w14:paraId="21E3DE4B" w14:textId="77777777" w:rsidR="006A7D5E" w:rsidRPr="004A3DFF" w:rsidRDefault="006A7D5E" w:rsidP="00D22F8E">
            <w:pPr>
              <w:spacing w:after="0"/>
              <w:jc w:val="center"/>
              <w:rPr>
                <w:lang w:eastAsia="ja-JP" w:bidi="hi-IN"/>
              </w:rPr>
            </w:pPr>
            <w:r w:rsidRPr="004A3DFF">
              <w:rPr>
                <w:lang w:eastAsia="ja-JP" w:bidi="hi-IN"/>
              </w:rPr>
              <w:t>UE</w:t>
            </w:r>
            <w:r>
              <w:rPr>
                <w:lang w:eastAsia="ja-JP" w:bidi="hi-IN"/>
              </w:rPr>
              <w:t xml:space="preserve"> </w:t>
            </w:r>
            <w:r w:rsidRPr="004A3DFF">
              <w:rPr>
                <w:lang w:eastAsia="ja-JP" w:bidi="hi-IN"/>
              </w:rPr>
              <w:t>antenna array model</w:t>
            </w:r>
          </w:p>
        </w:tc>
        <w:tc>
          <w:tcPr>
            <w:tcW w:w="4816" w:type="dxa"/>
          </w:tcPr>
          <w:p w14:paraId="3DD3AD0D" w14:textId="77777777" w:rsidR="006A7D5E" w:rsidRPr="004A3DFF" w:rsidRDefault="006A7D5E" w:rsidP="00D22F8E">
            <w:pPr>
              <w:spacing w:after="0"/>
              <w:jc w:val="center"/>
              <w:rPr>
                <w:lang w:eastAsia="ja-JP" w:bidi="hi-IN"/>
              </w:rPr>
            </w:pPr>
            <w:r w:rsidRPr="004A3DFF">
              <w:rPr>
                <w:lang w:eastAsia="ja-JP" w:bidi="hi-IN"/>
              </w:rPr>
              <w:t>[Mg, Ng, M, N, P]=[1, 1, 4, 4, 2]</w:t>
            </w:r>
          </w:p>
          <w:p w14:paraId="7CA2A256" w14:textId="77777777" w:rsidR="006A7D5E" w:rsidRPr="004A3DFF" w:rsidRDefault="006A7D5E" w:rsidP="00D22F8E">
            <w:pPr>
              <w:spacing w:after="0"/>
              <w:jc w:val="center"/>
              <w:rPr>
                <w:lang w:eastAsia="ja-JP" w:bidi="hi-IN"/>
              </w:rPr>
            </w:pPr>
            <w:r w:rsidRPr="004A3DFF">
              <w:rPr>
                <w:lang w:eastAsia="ja-JP" w:bidi="hi-IN"/>
              </w:rPr>
              <w:t>5dBi per element antenna gain</w:t>
            </w:r>
          </w:p>
        </w:tc>
      </w:tr>
      <w:tr w:rsidR="006A7D5E" w14:paraId="1C31A3E9" w14:textId="77777777" w:rsidTr="00D22F8E">
        <w:trPr>
          <w:jc w:val="center"/>
        </w:trPr>
        <w:tc>
          <w:tcPr>
            <w:tcW w:w="3681" w:type="dxa"/>
          </w:tcPr>
          <w:p w14:paraId="166011B7" w14:textId="77777777" w:rsidR="006A7D5E" w:rsidRPr="004A3DFF" w:rsidRDefault="006A7D5E" w:rsidP="00D22F8E">
            <w:pPr>
              <w:spacing w:after="0"/>
              <w:jc w:val="center"/>
              <w:rPr>
                <w:lang w:eastAsia="ja-JP" w:bidi="hi-IN"/>
              </w:rPr>
            </w:pPr>
            <w:r w:rsidRPr="004A3DFF">
              <w:rPr>
                <w:lang w:eastAsia="ja-JP" w:bidi="hi-IN"/>
              </w:rPr>
              <w:t>UE panel orientation</w:t>
            </w:r>
          </w:p>
        </w:tc>
        <w:tc>
          <w:tcPr>
            <w:tcW w:w="4816" w:type="dxa"/>
          </w:tcPr>
          <w:p w14:paraId="7E945E90" w14:textId="77777777" w:rsidR="006A7D5E" w:rsidRDefault="006A7D5E" w:rsidP="00D22F8E">
            <w:pPr>
              <w:spacing w:after="0"/>
              <w:jc w:val="center"/>
              <w:rPr>
                <w:lang w:eastAsia="ja-JP" w:bidi="hi-IN"/>
              </w:rPr>
            </w:pPr>
            <w:r w:rsidRPr="004A3DFF">
              <w:rPr>
                <w:lang w:eastAsia="ja-JP" w:bidi="hi-IN"/>
              </w:rPr>
              <w:t>Direction is opposite t</w:t>
            </w:r>
            <w:r>
              <w:rPr>
                <w:lang w:eastAsia="ja-JP" w:bidi="hi-IN"/>
              </w:rPr>
              <w:t>o RRH boresight direction</w:t>
            </w:r>
          </w:p>
          <w:p w14:paraId="1CFCA649" w14:textId="77777777" w:rsidR="006A7D5E" w:rsidRPr="008852C2" w:rsidRDefault="006A7D5E" w:rsidP="00D22F8E">
            <w:pPr>
              <w:spacing w:after="0"/>
              <w:jc w:val="center"/>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 xml:space="preserve">Azimuth angle: </w:t>
            </w:r>
            <w:r>
              <w:rPr>
                <w:lang w:val="en-US" w:eastAsia="ja-JP" w:bidi="hi-IN"/>
              </w:rPr>
              <w:t>0.8</w:t>
            </w:r>
            <w:r w:rsidRPr="008852C2">
              <w:rPr>
                <w:lang w:val="en-US" w:eastAsia="ja-JP" w:bidi="hi-IN"/>
              </w:rPr>
              <w:t xml:space="preserve"> degree</w:t>
            </w:r>
          </w:p>
          <w:p w14:paraId="23840E9F" w14:textId="77777777" w:rsidR="006A7D5E" w:rsidRPr="004A3DFF" w:rsidRDefault="006A7D5E" w:rsidP="00D22F8E">
            <w:pPr>
              <w:spacing w:after="0"/>
              <w:jc w:val="center"/>
              <w:rPr>
                <w:lang w:eastAsia="ja-JP" w:bidi="hi-IN"/>
              </w:rPr>
            </w:pPr>
            <w:r w:rsidRPr="008852C2">
              <w:rPr>
                <w:lang w:val="en-US" w:eastAsia="ja-JP" w:bidi="hi-IN"/>
              </w:rPr>
              <w:t xml:space="preserve">Down-titling: </w:t>
            </w:r>
            <w:r>
              <w:rPr>
                <w:lang w:val="en-US" w:eastAsia="ja-JP" w:bidi="hi-IN"/>
              </w:rPr>
              <w:t>1.2</w:t>
            </w:r>
            <w:r w:rsidRPr="008852C2">
              <w:rPr>
                <w:lang w:val="en-US" w:eastAsia="ja-JP" w:bidi="hi-IN"/>
              </w:rPr>
              <w:t xml:space="preserve"> degree</w:t>
            </w:r>
            <w:r>
              <w:rPr>
                <w:lang w:val="en-US" w:eastAsia="ja-JP" w:bidi="hi-IN"/>
              </w:rPr>
              <w:t>)</w:t>
            </w:r>
          </w:p>
        </w:tc>
      </w:tr>
      <w:tr w:rsidR="006A7D5E" w14:paraId="40CBD7D7" w14:textId="77777777" w:rsidTr="00D22F8E">
        <w:trPr>
          <w:jc w:val="center"/>
        </w:trPr>
        <w:tc>
          <w:tcPr>
            <w:tcW w:w="3681" w:type="dxa"/>
            <w:vAlign w:val="center"/>
          </w:tcPr>
          <w:p w14:paraId="3769D353" w14:textId="77777777" w:rsidR="006A7D5E" w:rsidRPr="004A3DFF" w:rsidRDefault="006A7D5E" w:rsidP="00D22F8E">
            <w:pPr>
              <w:spacing w:after="0"/>
              <w:jc w:val="center"/>
              <w:rPr>
                <w:lang w:eastAsia="ja-JP" w:bidi="hi-IN"/>
              </w:rPr>
            </w:pPr>
            <w:r w:rsidRPr="008852C2">
              <w:rPr>
                <w:lang w:eastAsia="ja-JP" w:bidi="hi-IN"/>
              </w:rPr>
              <w:t>Number of Beams per UE panel</w:t>
            </w:r>
          </w:p>
        </w:tc>
        <w:tc>
          <w:tcPr>
            <w:tcW w:w="4816" w:type="dxa"/>
            <w:vAlign w:val="center"/>
          </w:tcPr>
          <w:p w14:paraId="71DCDB09" w14:textId="77777777" w:rsidR="006A7D5E" w:rsidRPr="004A3DFF" w:rsidRDefault="006A7D5E" w:rsidP="00D22F8E">
            <w:pPr>
              <w:spacing w:after="0"/>
              <w:jc w:val="center"/>
              <w:rPr>
                <w:lang w:eastAsia="ja-JP" w:bidi="hi-IN"/>
              </w:rPr>
            </w:pPr>
            <w:r w:rsidRPr="008852C2">
              <w:rPr>
                <w:lang w:eastAsia="ja-JP" w:bidi="hi-IN"/>
              </w:rPr>
              <w:t>1</w:t>
            </w:r>
          </w:p>
        </w:tc>
      </w:tr>
    </w:tbl>
    <w:p w14:paraId="67241869" w14:textId="77777777" w:rsidR="006A7D5E" w:rsidRDefault="006A7D5E" w:rsidP="006A7D5E">
      <w:pPr>
        <w:rPr>
          <w:lang w:eastAsia="zh-CN"/>
        </w:rPr>
      </w:pPr>
    </w:p>
    <w:p w14:paraId="6EC97505" w14:textId="77777777" w:rsidR="006A7D5E" w:rsidRDefault="006A7D5E" w:rsidP="006A7D5E">
      <w:pPr>
        <w:pStyle w:val="Heading5"/>
        <w:rPr>
          <w:lang w:eastAsia="zh-CN"/>
        </w:rPr>
      </w:pPr>
      <w:r>
        <w:rPr>
          <w:lang w:eastAsia="zh-CN"/>
        </w:rPr>
        <w:t>6.3.3.1.2 Scenario-A, Bi-directional RRH Deployment</w:t>
      </w:r>
    </w:p>
    <w:p w14:paraId="419B2AD7" w14:textId="77777777" w:rsidR="006A7D5E" w:rsidRPr="00A82202" w:rsidRDefault="006A7D5E" w:rsidP="006A7D5E">
      <w:pPr>
        <w:rPr>
          <w:bCs/>
        </w:rPr>
      </w:pPr>
      <w:r w:rsidRPr="00A82202">
        <w:rPr>
          <w:bCs/>
        </w:rPr>
        <w:t xml:space="preserve">Two candidate schemes for Bi-directional deployment for Scenario-A are discussed, and the illustration of two scheme are captured in WF R4-2106100 for information, i.e., </w:t>
      </w:r>
    </w:p>
    <w:p w14:paraId="78C754D7" w14:textId="77777777" w:rsidR="006A7D5E" w:rsidRPr="00A82202" w:rsidRDefault="006A7D5E" w:rsidP="006A7D5E">
      <w:pPr>
        <w:rPr>
          <w:bCs/>
        </w:rPr>
      </w:pPr>
      <w:r>
        <w:rPr>
          <w:bCs/>
        </w:rPr>
        <w:t xml:space="preserve">    </w:t>
      </w:r>
      <w:r w:rsidRPr="00A82202">
        <w:rPr>
          <w:bCs/>
        </w:rPr>
        <w:t>- Scheme-1: Connecting to 2nd-Nearest RRH;</w:t>
      </w:r>
    </w:p>
    <w:p w14:paraId="120EBB0A" w14:textId="77777777" w:rsidR="006A7D5E" w:rsidRPr="00A82202" w:rsidRDefault="006A7D5E" w:rsidP="006A7D5E">
      <w:pPr>
        <w:rPr>
          <w:bCs/>
        </w:rPr>
      </w:pPr>
      <w:r>
        <w:rPr>
          <w:bCs/>
        </w:rPr>
        <w:t xml:space="preserve">   </w:t>
      </w:r>
      <w:r w:rsidRPr="00A82202">
        <w:rPr>
          <w:bCs/>
        </w:rPr>
        <w:t>- Scheme-2: Connecting to Nearest RRH except Coverage Hole.</w:t>
      </w:r>
    </w:p>
    <w:p w14:paraId="5A2A16B8" w14:textId="77777777" w:rsidR="006A7D5E" w:rsidRPr="00D858BE" w:rsidRDefault="006A7D5E" w:rsidP="006A7D5E">
      <w:pPr>
        <w:spacing w:before="120" w:after="0"/>
        <w:ind w:left="284"/>
        <w:jc w:val="both"/>
        <w:rPr>
          <w:rFonts w:asciiTheme="minorHAnsi" w:hAnsiTheme="minorHAnsi" w:cstheme="minorHAnsi"/>
          <w:lang w:val="en-US" w:eastAsia="zh-CN"/>
        </w:rPr>
      </w:pPr>
    </w:p>
    <w:p w14:paraId="1BB67181" w14:textId="77777777" w:rsidR="006A7D5E" w:rsidRDefault="006A7D5E" w:rsidP="006A7D5E">
      <w:pPr>
        <w:spacing w:before="120" w:after="0"/>
      </w:pPr>
      <w:r>
        <w:object w:dxaOrig="12415" w:dyaOrig="5540" w14:anchorId="7219C4B8">
          <v:shape id="_x0000_i1033" type="#_x0000_t75" style="width:218.5pt;height:97.65pt" o:ole="">
            <v:imagedata r:id="rId62" o:title=""/>
          </v:shape>
          <o:OLEObject Type="Embed" ProgID="Visio.Drawing.11" ShapeID="_x0000_i1033" DrawAspect="Content" ObjectID="_1708159631" r:id="rId63"/>
        </w:object>
      </w:r>
      <w:r>
        <w:t xml:space="preserve">       </w:t>
      </w:r>
      <w:r>
        <w:object w:dxaOrig="12429" w:dyaOrig="5377" w14:anchorId="619CCCD0">
          <v:shape id="_x0000_i1034" type="#_x0000_t75" style="width:227.25pt;height:97.65pt" o:ole="">
            <v:imagedata r:id="rId64" o:title=""/>
          </v:shape>
          <o:OLEObject Type="Embed" ProgID="Visio.Drawing.11" ShapeID="_x0000_i1034" DrawAspect="Content" ObjectID="_1708159632" r:id="rId65"/>
        </w:object>
      </w:r>
    </w:p>
    <w:p w14:paraId="412D217A" w14:textId="77777777" w:rsidR="006A7D5E" w:rsidRPr="00A82202" w:rsidRDefault="006A7D5E" w:rsidP="006A7D5E">
      <w:pPr>
        <w:rPr>
          <w:sz w:val="16"/>
          <w:szCs w:val="16"/>
          <w:lang w:val="en-US" w:eastAsia="zh-CN"/>
        </w:rPr>
      </w:pPr>
      <w:r w:rsidRPr="00A82202">
        <w:rPr>
          <w:sz w:val="16"/>
          <w:szCs w:val="16"/>
          <w:lang w:val="en-US" w:eastAsia="zh-CN"/>
        </w:rPr>
        <w:t xml:space="preserve">                      Scheme-1: Connecting to 2nd-Nearest RRH                                         Scheme-2: Connecting to Nearest RRH except Coverage Hole</w:t>
      </w:r>
    </w:p>
    <w:p w14:paraId="7B6A2753" w14:textId="77777777" w:rsidR="006A7D5E" w:rsidRPr="004A3DFF" w:rsidRDefault="006A7D5E" w:rsidP="006A7D5E">
      <w:pPr>
        <w:jc w:val="center"/>
        <w:rPr>
          <w:lang w:val="en-US" w:eastAsia="zh-CN"/>
        </w:rPr>
      </w:pPr>
      <w:r w:rsidRPr="004A3DFF">
        <w:rPr>
          <w:lang w:val="en-US" w:eastAsia="zh-CN"/>
        </w:rPr>
        <w:t xml:space="preserve">Figure </w:t>
      </w:r>
      <w:r>
        <w:rPr>
          <w:lang w:val="en-US" w:eastAsia="zh-CN"/>
        </w:rPr>
        <w:t>6.3.3.1.2-1 Illustration of Scheme-1 and 2 for bi-directional deployment</w:t>
      </w:r>
    </w:p>
    <w:p w14:paraId="32738B79" w14:textId="77777777" w:rsidR="006A7D5E" w:rsidRDefault="006A7D5E" w:rsidP="006A7D5E">
      <w:pPr>
        <w:rPr>
          <w:lang w:val="sv-SE" w:eastAsia="zh-CN"/>
        </w:rPr>
      </w:pPr>
      <w:r w:rsidRPr="00A82202">
        <w:rPr>
          <w:lang w:val="en-US" w:eastAsia="zh-CN"/>
        </w:rPr>
        <w:t>Accordingly</w:t>
      </w:r>
      <w:r>
        <w:rPr>
          <w:lang w:val="en-US" w:eastAsia="zh-CN"/>
        </w:rPr>
        <w:t xml:space="preserve"> the link performance of</w:t>
      </w:r>
      <w:r w:rsidRPr="00A82202">
        <w:rPr>
          <w:lang w:val="sv-SE" w:eastAsia="zh-CN"/>
        </w:rPr>
        <w:t xml:space="preserve"> scheme-1 and scheme-2 </w:t>
      </w:r>
      <w:r>
        <w:rPr>
          <w:lang w:val="sv-SE" w:eastAsia="zh-CN"/>
        </w:rPr>
        <w:t>are provided in the following two figures respectively</w:t>
      </w:r>
      <w:r w:rsidRPr="00A82202">
        <w:rPr>
          <w:lang w:val="sv-SE" w:eastAsia="zh-CN"/>
        </w:rPr>
        <w:t>.</w:t>
      </w:r>
    </w:p>
    <w:p w14:paraId="15BA5F3A" w14:textId="77777777" w:rsidR="006A7D5E" w:rsidRDefault="006A7D5E" w:rsidP="006A7D5E">
      <w:pPr>
        <w:jc w:val="center"/>
        <w:rPr>
          <w:lang w:val="sv-SE" w:eastAsia="zh-CN"/>
        </w:rPr>
      </w:pPr>
      <w:r>
        <w:object w:dxaOrig="8857" w:dyaOrig="6668" w14:anchorId="576A3F12">
          <v:shape id="_x0000_i1035" type="#_x0000_t75" style="width:299.25pt;height:226pt" o:ole="">
            <v:imagedata r:id="rId66" o:title=""/>
          </v:shape>
          <o:OLEObject Type="Embed" ProgID="Visio.Drawing.11" ShapeID="_x0000_i1035" DrawAspect="Content" ObjectID="_1708159633" r:id="rId67"/>
        </w:object>
      </w:r>
    </w:p>
    <w:p w14:paraId="29E3E560" w14:textId="77777777" w:rsidR="006A7D5E" w:rsidRDefault="006A7D5E" w:rsidP="006A7D5E">
      <w:pPr>
        <w:jc w:val="center"/>
        <w:rPr>
          <w:lang w:val="en-US" w:eastAsia="zh-CN"/>
        </w:rPr>
      </w:pPr>
      <w:r w:rsidRPr="00A82202">
        <w:rPr>
          <w:lang w:val="en-US" w:eastAsia="zh-CN"/>
        </w:rPr>
        <w:t>Figure</w:t>
      </w:r>
      <w:r>
        <w:rPr>
          <w:lang w:val="en-US" w:eastAsia="zh-CN"/>
        </w:rPr>
        <w:t xml:space="preserve"> 6.3.3.1.2-2</w:t>
      </w:r>
      <w:r w:rsidRPr="00A82202">
        <w:rPr>
          <w:lang w:val="en-US" w:eastAsia="zh-CN"/>
        </w:rPr>
        <w:t xml:space="preserve"> RX power with UE RX beamforming for Scheme-1</w:t>
      </w:r>
      <w:r>
        <w:rPr>
          <w:lang w:val="en-US" w:eastAsia="zh-CN"/>
        </w:rPr>
        <w:t>, Scenario-A, Bi-directional</w:t>
      </w:r>
    </w:p>
    <w:p w14:paraId="26E35B49" w14:textId="77777777" w:rsidR="006A7D5E" w:rsidRDefault="006A7D5E" w:rsidP="006A7D5E">
      <w:pPr>
        <w:jc w:val="center"/>
        <w:rPr>
          <w:lang w:val="en-US" w:eastAsia="zh-CN"/>
        </w:rPr>
      </w:pPr>
      <w:r>
        <w:object w:dxaOrig="8857" w:dyaOrig="6668" w14:anchorId="22028AE1">
          <v:shape id="_x0000_i1036" type="#_x0000_t75" style="width:312.4pt;height:234.8pt" o:ole="">
            <v:imagedata r:id="rId68" o:title=""/>
          </v:shape>
          <o:OLEObject Type="Embed" ProgID="Visio.Drawing.11" ShapeID="_x0000_i1036" DrawAspect="Content" ObjectID="_1708159634" r:id="rId69"/>
        </w:object>
      </w:r>
    </w:p>
    <w:p w14:paraId="7B31B6F7" w14:textId="77777777" w:rsidR="006A7D5E" w:rsidRDefault="006A7D5E" w:rsidP="006A7D5E">
      <w:pPr>
        <w:jc w:val="center"/>
        <w:rPr>
          <w:lang w:val="en-US" w:eastAsia="zh-CN"/>
        </w:rPr>
      </w:pPr>
      <w:r w:rsidRPr="00A82202">
        <w:rPr>
          <w:lang w:val="en-US" w:eastAsia="zh-CN"/>
        </w:rPr>
        <w:t>Figure</w:t>
      </w:r>
      <w:r>
        <w:rPr>
          <w:lang w:val="en-US" w:eastAsia="zh-CN"/>
        </w:rPr>
        <w:t xml:space="preserve"> 6.3.3.1.2-3</w:t>
      </w:r>
      <w:r w:rsidRPr="00A82202">
        <w:rPr>
          <w:lang w:val="en-US" w:eastAsia="zh-CN"/>
        </w:rPr>
        <w:t xml:space="preserve"> RX power with UE RX beamforming for Scheme-</w:t>
      </w:r>
      <w:r>
        <w:rPr>
          <w:lang w:val="en-US" w:eastAsia="zh-CN"/>
        </w:rPr>
        <w:t>2, Scenario-A, Bi-directional</w:t>
      </w:r>
    </w:p>
    <w:p w14:paraId="3D450B74" w14:textId="77777777" w:rsidR="006A7D5E" w:rsidRPr="00A82202" w:rsidRDefault="006A7D5E" w:rsidP="006A7D5E">
      <w:pPr>
        <w:jc w:val="center"/>
        <w:rPr>
          <w:lang w:val="en-US" w:eastAsia="zh-CN"/>
        </w:rPr>
      </w:pPr>
    </w:p>
    <w:p w14:paraId="1CD5465F" w14:textId="77777777" w:rsidR="006A7D5E" w:rsidRPr="00A82202" w:rsidRDefault="006A7D5E" w:rsidP="006A7D5E">
      <w:pPr>
        <w:rPr>
          <w:rFonts w:asciiTheme="minorHAnsi" w:hAnsiTheme="minorHAnsi" w:cstheme="minorHAnsi"/>
          <w:lang w:eastAsia="zh-CN"/>
        </w:rPr>
      </w:pPr>
    </w:p>
    <w:p w14:paraId="3CF96D33" w14:textId="77777777" w:rsidR="006A7D5E" w:rsidRPr="007B273E" w:rsidRDefault="006A7D5E" w:rsidP="006A7D5E">
      <w:pPr>
        <w:rPr>
          <w:bCs/>
        </w:rPr>
      </w:pPr>
      <w:r>
        <w:rPr>
          <w:bCs/>
        </w:rPr>
        <w:t xml:space="preserve">The evaluation and analysis above is based on the parameters provided in clause 6.1, while some of additional used assumptions and the detailed beam configuration in </w:t>
      </w:r>
      <w:r w:rsidRPr="00A3545C">
        <w:rPr>
          <w:bCs/>
        </w:rPr>
        <w:t>Table 6.3.3.1.</w:t>
      </w:r>
      <w:r>
        <w:rPr>
          <w:bCs/>
        </w:rPr>
        <w:t>2</w:t>
      </w:r>
      <w:r w:rsidRPr="00A3545C">
        <w:rPr>
          <w:bCs/>
        </w:rPr>
        <w:t>-1</w:t>
      </w:r>
      <w:r>
        <w:rPr>
          <w:bCs/>
        </w:rPr>
        <w:t xml:space="preserve"> are summarized in the below Table:</w:t>
      </w:r>
      <w:r w:rsidRPr="007B273E">
        <w:rPr>
          <w:bCs/>
        </w:rPr>
        <w:t xml:space="preserve"> </w:t>
      </w:r>
    </w:p>
    <w:p w14:paraId="47DF0A54" w14:textId="77777777" w:rsidR="006A7D5E" w:rsidRPr="004A3DFF" w:rsidRDefault="006A7D5E" w:rsidP="006A7D5E">
      <w:pPr>
        <w:jc w:val="center"/>
        <w:rPr>
          <w:lang w:val="en-US" w:eastAsia="zh-CN"/>
        </w:rPr>
      </w:pPr>
      <w:r w:rsidRPr="004A3DFF">
        <w:rPr>
          <w:lang w:val="en-US" w:eastAsia="zh-CN"/>
        </w:rPr>
        <w:t>Table 6.</w:t>
      </w:r>
      <w:r>
        <w:rPr>
          <w:lang w:val="en-US" w:eastAsia="zh-CN"/>
        </w:rPr>
        <w:t>3.3.</w:t>
      </w:r>
      <w:r w:rsidRPr="004A3DFF">
        <w:rPr>
          <w:lang w:val="en-US" w:eastAsia="zh-CN"/>
        </w:rPr>
        <w:t>1</w:t>
      </w:r>
      <w:r>
        <w:rPr>
          <w:lang w:val="en-US" w:eastAsia="zh-CN"/>
        </w:rPr>
        <w:t>.2</w:t>
      </w:r>
      <w:r w:rsidRPr="004A3DFF">
        <w:rPr>
          <w:lang w:val="en-US" w:eastAsia="zh-CN"/>
        </w:rPr>
        <w:t xml:space="preserve">-1 </w:t>
      </w:r>
      <w:r>
        <w:rPr>
          <w:lang w:val="en-US" w:eastAsia="zh-CN"/>
        </w:rPr>
        <w:t xml:space="preserve">Additional </w:t>
      </w:r>
      <w:r w:rsidRPr="004A3DFF">
        <w:rPr>
          <w:lang w:val="en-US" w:eastAsia="zh-CN"/>
        </w:rPr>
        <w:t xml:space="preserve">Assumptions for </w:t>
      </w:r>
      <w:r>
        <w:rPr>
          <w:lang w:val="en-US" w:eastAsia="zh-CN"/>
        </w:rPr>
        <w:t>Bi</w:t>
      </w:r>
      <w:r w:rsidRPr="004A3DFF">
        <w:rPr>
          <w:lang w:val="en-US" w:eastAsia="zh-CN"/>
        </w:rPr>
        <w:t>-directional RRH Deployment</w:t>
      </w:r>
      <w:r>
        <w:rPr>
          <w:lang w:val="en-US" w:eastAsia="zh-CN"/>
        </w:rPr>
        <w:t xml:space="preserve"> Link Performance Evaluation</w:t>
      </w:r>
      <w:r w:rsidRPr="004A3DFF">
        <w:rPr>
          <w:lang w:val="en-US" w:eastAsia="zh-CN"/>
        </w:rPr>
        <w:t xml:space="preserve"> </w:t>
      </w:r>
    </w:p>
    <w:tbl>
      <w:tblPr>
        <w:tblStyle w:val="TableGrid"/>
        <w:tblW w:w="7514" w:type="dxa"/>
        <w:jc w:val="center"/>
        <w:tblLook w:val="04A0" w:firstRow="1" w:lastRow="0" w:firstColumn="1" w:lastColumn="0" w:noHBand="0" w:noVBand="1"/>
      </w:tblPr>
      <w:tblGrid>
        <w:gridCol w:w="3403"/>
        <w:gridCol w:w="4111"/>
      </w:tblGrid>
      <w:tr w:rsidR="006A7D5E" w:rsidRPr="00CF7476" w14:paraId="74659D27" w14:textId="77777777" w:rsidTr="00D22F8E">
        <w:trPr>
          <w:jc w:val="center"/>
        </w:trPr>
        <w:tc>
          <w:tcPr>
            <w:tcW w:w="3403" w:type="dxa"/>
            <w:shd w:val="clear" w:color="auto" w:fill="D9E2F3" w:themeFill="accent1" w:themeFillTint="33"/>
            <w:vAlign w:val="center"/>
          </w:tcPr>
          <w:p w14:paraId="529C1952" w14:textId="77777777" w:rsidR="006A7D5E" w:rsidRPr="00CF7476" w:rsidRDefault="006A7D5E" w:rsidP="00D22F8E">
            <w:pPr>
              <w:spacing w:after="0"/>
              <w:jc w:val="center"/>
              <w:rPr>
                <w:b/>
                <w:lang w:eastAsia="ja-JP" w:bidi="hi-IN"/>
              </w:rPr>
            </w:pPr>
            <w:r w:rsidRPr="00CF7476">
              <w:rPr>
                <w:b/>
                <w:lang w:eastAsia="ja-JP" w:bidi="hi-IN"/>
              </w:rPr>
              <w:t>Parameter</w:t>
            </w:r>
          </w:p>
        </w:tc>
        <w:tc>
          <w:tcPr>
            <w:tcW w:w="4111" w:type="dxa"/>
            <w:shd w:val="clear" w:color="auto" w:fill="D9E2F3" w:themeFill="accent1" w:themeFillTint="33"/>
            <w:vAlign w:val="center"/>
          </w:tcPr>
          <w:p w14:paraId="498452B4" w14:textId="77777777" w:rsidR="006A7D5E" w:rsidRPr="00CF7476" w:rsidRDefault="006A7D5E" w:rsidP="00D22F8E">
            <w:pPr>
              <w:spacing w:after="0"/>
              <w:jc w:val="center"/>
              <w:rPr>
                <w:b/>
                <w:lang w:eastAsia="ja-JP" w:bidi="hi-IN"/>
              </w:rPr>
            </w:pPr>
            <w:r w:rsidRPr="00CF7476">
              <w:rPr>
                <w:b/>
                <w:lang w:eastAsia="ja-JP" w:bidi="hi-IN"/>
              </w:rPr>
              <w:t>Value</w:t>
            </w:r>
          </w:p>
        </w:tc>
      </w:tr>
      <w:tr w:rsidR="006A7D5E" w:rsidRPr="00CF7476" w14:paraId="46702562" w14:textId="77777777" w:rsidTr="00D22F8E">
        <w:trPr>
          <w:jc w:val="center"/>
        </w:trPr>
        <w:tc>
          <w:tcPr>
            <w:tcW w:w="7514" w:type="dxa"/>
            <w:gridSpan w:val="2"/>
            <w:shd w:val="clear" w:color="auto" w:fill="D9E2F3" w:themeFill="accent1" w:themeFillTint="33"/>
            <w:vAlign w:val="center"/>
          </w:tcPr>
          <w:p w14:paraId="794AD23B" w14:textId="77777777" w:rsidR="006A7D5E" w:rsidRPr="00CF7476" w:rsidRDefault="006A7D5E" w:rsidP="00D22F8E">
            <w:pPr>
              <w:spacing w:after="0"/>
              <w:jc w:val="center"/>
              <w:rPr>
                <w:b/>
                <w:lang w:eastAsia="ja-JP" w:bidi="hi-IN"/>
              </w:rPr>
            </w:pPr>
            <w:r w:rsidRPr="003A047A">
              <w:rPr>
                <w:b/>
                <w:lang w:val="en-US" w:eastAsia="zh-CN"/>
              </w:rPr>
              <w:t>Channel parameters</w:t>
            </w:r>
          </w:p>
        </w:tc>
      </w:tr>
      <w:tr w:rsidR="006A7D5E" w:rsidRPr="00CF7476" w14:paraId="412C4FD0" w14:textId="77777777" w:rsidTr="00D22F8E">
        <w:trPr>
          <w:jc w:val="center"/>
        </w:trPr>
        <w:tc>
          <w:tcPr>
            <w:tcW w:w="3403" w:type="dxa"/>
            <w:shd w:val="clear" w:color="auto" w:fill="D9E2F3" w:themeFill="accent1" w:themeFillTint="33"/>
          </w:tcPr>
          <w:p w14:paraId="5756F57F" w14:textId="77777777" w:rsidR="006A7D5E" w:rsidRPr="00CF7476" w:rsidRDefault="006A7D5E" w:rsidP="00D22F8E">
            <w:pPr>
              <w:spacing w:after="0"/>
              <w:jc w:val="center"/>
              <w:rPr>
                <w:b/>
                <w:lang w:eastAsia="ja-JP" w:bidi="hi-IN"/>
              </w:rPr>
            </w:pPr>
            <w:r w:rsidRPr="00CF7476">
              <w:rPr>
                <w:lang w:eastAsia="ja-JP" w:bidi="hi-IN"/>
              </w:rPr>
              <w:t>Carrier frequency</w:t>
            </w:r>
          </w:p>
        </w:tc>
        <w:tc>
          <w:tcPr>
            <w:tcW w:w="4111" w:type="dxa"/>
            <w:shd w:val="clear" w:color="auto" w:fill="D9E2F3" w:themeFill="accent1" w:themeFillTint="33"/>
          </w:tcPr>
          <w:p w14:paraId="3E14DB42" w14:textId="77777777" w:rsidR="006A7D5E" w:rsidRPr="00CF7476" w:rsidRDefault="006A7D5E" w:rsidP="00D22F8E">
            <w:pPr>
              <w:spacing w:after="0"/>
              <w:jc w:val="center"/>
              <w:rPr>
                <w:b/>
                <w:lang w:eastAsia="ja-JP" w:bidi="hi-IN"/>
              </w:rPr>
            </w:pPr>
            <w:r>
              <w:rPr>
                <w:lang w:eastAsia="ja-JP" w:bidi="hi-IN"/>
              </w:rPr>
              <w:t>30</w:t>
            </w:r>
            <w:r w:rsidRPr="00CF7476">
              <w:rPr>
                <w:lang w:eastAsia="ja-JP" w:bidi="hi-IN"/>
              </w:rPr>
              <w:t xml:space="preserve"> GHz</w:t>
            </w:r>
          </w:p>
        </w:tc>
      </w:tr>
      <w:tr w:rsidR="006A7D5E" w:rsidRPr="00CF7476" w14:paraId="583D8BCB" w14:textId="77777777" w:rsidTr="00D22F8E">
        <w:trPr>
          <w:jc w:val="center"/>
        </w:trPr>
        <w:tc>
          <w:tcPr>
            <w:tcW w:w="3403" w:type="dxa"/>
            <w:shd w:val="clear" w:color="auto" w:fill="D9E2F3" w:themeFill="accent1" w:themeFillTint="33"/>
          </w:tcPr>
          <w:p w14:paraId="5BFEBA6C" w14:textId="77777777" w:rsidR="006A7D5E" w:rsidRPr="00CF7476" w:rsidRDefault="006A7D5E" w:rsidP="00D22F8E">
            <w:pPr>
              <w:spacing w:after="0"/>
              <w:jc w:val="center"/>
              <w:rPr>
                <w:b/>
                <w:lang w:eastAsia="ja-JP" w:bidi="hi-IN"/>
              </w:rPr>
            </w:pPr>
            <w:r w:rsidRPr="00CF7476">
              <w:rPr>
                <w:lang w:eastAsia="ja-JP" w:bidi="hi-IN"/>
              </w:rPr>
              <w:t>Propagation model</w:t>
            </w:r>
          </w:p>
        </w:tc>
        <w:tc>
          <w:tcPr>
            <w:tcW w:w="4111" w:type="dxa"/>
            <w:shd w:val="clear" w:color="auto" w:fill="D9E2F3" w:themeFill="accent1" w:themeFillTint="33"/>
          </w:tcPr>
          <w:p w14:paraId="5642B599" w14:textId="77777777" w:rsidR="006A7D5E" w:rsidRPr="00CF7476" w:rsidRDefault="006A7D5E" w:rsidP="00D22F8E">
            <w:pPr>
              <w:spacing w:after="0"/>
              <w:jc w:val="center"/>
              <w:rPr>
                <w:b/>
                <w:lang w:eastAsia="ja-JP" w:bidi="hi-IN"/>
              </w:rPr>
            </w:pPr>
            <w:r>
              <w:rPr>
                <w:lang w:eastAsia="ja-JP" w:bidi="hi-IN"/>
              </w:rPr>
              <w:t>RMa Lo</w:t>
            </w:r>
            <w:r w:rsidRPr="00CF7476">
              <w:rPr>
                <w:lang w:eastAsia="ja-JP" w:bidi="hi-IN"/>
              </w:rPr>
              <w:t>S</w:t>
            </w:r>
          </w:p>
        </w:tc>
      </w:tr>
      <w:tr w:rsidR="006A7D5E" w:rsidRPr="00CF7476" w14:paraId="52D102C0" w14:textId="77777777" w:rsidTr="00D22F8E">
        <w:trPr>
          <w:jc w:val="center"/>
        </w:trPr>
        <w:tc>
          <w:tcPr>
            <w:tcW w:w="7514" w:type="dxa"/>
            <w:gridSpan w:val="2"/>
            <w:shd w:val="clear" w:color="auto" w:fill="D9E2F3" w:themeFill="accent1" w:themeFillTint="33"/>
            <w:vAlign w:val="center"/>
          </w:tcPr>
          <w:p w14:paraId="4C28C316" w14:textId="77777777" w:rsidR="006A7D5E" w:rsidRPr="008852C2" w:rsidRDefault="006A7D5E" w:rsidP="00D22F8E">
            <w:pPr>
              <w:spacing w:after="0"/>
              <w:jc w:val="center"/>
              <w:rPr>
                <w:b/>
                <w:lang w:eastAsia="ja-JP" w:bidi="hi-IN"/>
              </w:rPr>
            </w:pPr>
            <w:r w:rsidRPr="008852C2">
              <w:rPr>
                <w:rFonts w:hint="eastAsia"/>
                <w:b/>
                <w:lang w:eastAsia="ja-JP" w:bidi="hi-IN"/>
              </w:rPr>
              <w:t>RRH</w:t>
            </w:r>
            <w:r w:rsidRPr="008852C2">
              <w:rPr>
                <w:b/>
                <w:lang w:eastAsia="ja-JP" w:bidi="hi-IN"/>
              </w:rPr>
              <w:t xml:space="preserve"> </w:t>
            </w:r>
            <w:r w:rsidRPr="008852C2">
              <w:rPr>
                <w:rFonts w:hint="eastAsia"/>
                <w:b/>
                <w:lang w:eastAsia="ja-JP" w:bidi="hi-IN"/>
              </w:rPr>
              <w:t>parameters</w:t>
            </w:r>
          </w:p>
        </w:tc>
      </w:tr>
      <w:tr w:rsidR="006A7D5E" w14:paraId="1DE453C8" w14:textId="77777777" w:rsidTr="00D22F8E">
        <w:trPr>
          <w:jc w:val="center"/>
        </w:trPr>
        <w:tc>
          <w:tcPr>
            <w:tcW w:w="3403" w:type="dxa"/>
            <w:vAlign w:val="center"/>
          </w:tcPr>
          <w:p w14:paraId="37635ED6" w14:textId="77777777" w:rsidR="006A7D5E" w:rsidRPr="008852C2" w:rsidRDefault="006A7D5E" w:rsidP="00D22F8E">
            <w:pPr>
              <w:spacing w:after="0"/>
              <w:jc w:val="center"/>
              <w:rPr>
                <w:lang w:eastAsia="ja-JP" w:bidi="hi-IN"/>
              </w:rPr>
            </w:pPr>
            <w:r w:rsidRPr="008852C2">
              <w:rPr>
                <w:lang w:eastAsia="ja-JP" w:bidi="hi-IN"/>
              </w:rPr>
              <w:t>RRH Tx Power</w:t>
            </w:r>
          </w:p>
        </w:tc>
        <w:tc>
          <w:tcPr>
            <w:tcW w:w="4111" w:type="dxa"/>
            <w:vAlign w:val="center"/>
          </w:tcPr>
          <w:p w14:paraId="7A39FE79" w14:textId="77777777" w:rsidR="006A7D5E" w:rsidRPr="008852C2" w:rsidRDefault="006A7D5E" w:rsidP="00D22F8E">
            <w:pPr>
              <w:spacing w:after="0"/>
              <w:jc w:val="center"/>
              <w:rPr>
                <w:lang w:eastAsia="ja-JP" w:bidi="hi-IN"/>
              </w:rPr>
            </w:pPr>
            <w:r w:rsidRPr="008852C2">
              <w:rPr>
                <w:lang w:eastAsia="ja-JP" w:bidi="hi-IN"/>
              </w:rPr>
              <w:t>31 dBm</w:t>
            </w:r>
          </w:p>
        </w:tc>
      </w:tr>
      <w:tr w:rsidR="006A7D5E" w14:paraId="0FFF7F24" w14:textId="77777777" w:rsidTr="00D22F8E">
        <w:trPr>
          <w:jc w:val="center"/>
        </w:trPr>
        <w:tc>
          <w:tcPr>
            <w:tcW w:w="3403" w:type="dxa"/>
            <w:vAlign w:val="center"/>
          </w:tcPr>
          <w:p w14:paraId="5B6EE1D1" w14:textId="77777777" w:rsidR="006A7D5E" w:rsidRPr="008852C2" w:rsidRDefault="006A7D5E" w:rsidP="00D22F8E">
            <w:pPr>
              <w:spacing w:after="0"/>
              <w:jc w:val="center"/>
              <w:rPr>
                <w:lang w:eastAsia="ja-JP" w:bidi="hi-IN"/>
              </w:rPr>
            </w:pPr>
            <w:r w:rsidRPr="008852C2">
              <w:rPr>
                <w:lang w:eastAsia="ja-JP" w:bidi="hi-IN"/>
              </w:rPr>
              <w:t>RRH antenna array model</w:t>
            </w:r>
          </w:p>
        </w:tc>
        <w:tc>
          <w:tcPr>
            <w:tcW w:w="4111" w:type="dxa"/>
            <w:vAlign w:val="center"/>
          </w:tcPr>
          <w:p w14:paraId="47D9F7AD" w14:textId="77777777" w:rsidR="006A7D5E" w:rsidRPr="008852C2" w:rsidRDefault="006A7D5E" w:rsidP="00D22F8E">
            <w:pPr>
              <w:spacing w:after="0"/>
              <w:jc w:val="center"/>
              <w:rPr>
                <w:lang w:eastAsia="ja-JP" w:bidi="hi-IN"/>
              </w:rPr>
            </w:pPr>
            <w:r w:rsidRPr="008852C2">
              <w:rPr>
                <w:lang w:eastAsia="ja-JP" w:bidi="hi-IN"/>
              </w:rPr>
              <w:t xml:space="preserve"> [Mg, Ng, M, N, P]=[1, 1, 8, 8, 2]</w:t>
            </w:r>
          </w:p>
        </w:tc>
      </w:tr>
      <w:tr w:rsidR="006A7D5E" w14:paraId="082F6234" w14:textId="77777777" w:rsidTr="00D22F8E">
        <w:trPr>
          <w:jc w:val="center"/>
        </w:trPr>
        <w:tc>
          <w:tcPr>
            <w:tcW w:w="3403" w:type="dxa"/>
            <w:vAlign w:val="center"/>
          </w:tcPr>
          <w:p w14:paraId="57BD5301" w14:textId="77777777" w:rsidR="006A7D5E" w:rsidRPr="008852C2" w:rsidRDefault="006A7D5E" w:rsidP="00D22F8E">
            <w:pPr>
              <w:spacing w:after="0"/>
              <w:jc w:val="center"/>
              <w:rPr>
                <w:lang w:eastAsia="ja-JP" w:bidi="hi-IN"/>
              </w:rPr>
            </w:pPr>
            <w:r w:rsidRPr="008852C2">
              <w:rPr>
                <w:lang w:eastAsia="ja-JP" w:bidi="hi-IN"/>
              </w:rPr>
              <w:lastRenderedPageBreak/>
              <w:t>RRH panel orientation</w:t>
            </w:r>
          </w:p>
        </w:tc>
        <w:tc>
          <w:tcPr>
            <w:tcW w:w="4111" w:type="dxa"/>
            <w:vAlign w:val="center"/>
          </w:tcPr>
          <w:p w14:paraId="15263FC8" w14:textId="77777777" w:rsidR="006A7D5E" w:rsidRPr="008852C2" w:rsidRDefault="006A7D5E" w:rsidP="00D22F8E">
            <w:pPr>
              <w:spacing w:after="0"/>
              <w:jc w:val="center"/>
              <w:rPr>
                <w:lang w:val="en-US" w:eastAsia="ja-JP" w:bidi="hi-IN"/>
              </w:rPr>
            </w:pPr>
            <w:r w:rsidRPr="008852C2">
              <w:rPr>
                <w:lang w:val="en-US" w:eastAsia="ja-JP" w:bidi="hi-IN"/>
              </w:rPr>
              <w:t>Option-1: RRH panel boresight pointed to the railway in the middle point between 2 RRHs</w:t>
            </w:r>
          </w:p>
          <w:p w14:paraId="77699D24" w14:textId="77777777" w:rsidR="006A7D5E" w:rsidRPr="008852C2" w:rsidRDefault="006A7D5E" w:rsidP="00D22F8E">
            <w:pPr>
              <w:spacing w:after="0"/>
              <w:jc w:val="center"/>
              <w:rPr>
                <w:lang w:val="en-US" w:eastAsia="ja-JP" w:bidi="hi-IN"/>
              </w:rPr>
            </w:pPr>
            <w:r w:rsidRPr="008852C2">
              <w:rPr>
                <w:lang w:eastAsia="ja-JP" w:bidi="hi-IN"/>
              </w:rPr>
              <w:t>Scenario-A:</w:t>
            </w:r>
            <w:r w:rsidRPr="008852C2">
              <w:rPr>
                <w:lang w:val="en-US" w:eastAsia="ja-JP" w:bidi="hi-IN"/>
              </w:rPr>
              <w:t>Azimuth angle: 1.6 degree</w:t>
            </w:r>
          </w:p>
          <w:p w14:paraId="29BE64D7" w14:textId="77777777" w:rsidR="006A7D5E" w:rsidRPr="008852C2" w:rsidRDefault="006A7D5E" w:rsidP="00D22F8E">
            <w:pPr>
              <w:spacing w:after="0"/>
              <w:jc w:val="center"/>
              <w:rPr>
                <w:lang w:val="en-US" w:eastAsia="ja-JP" w:bidi="hi-IN"/>
              </w:rPr>
            </w:pPr>
            <w:r w:rsidRPr="008852C2">
              <w:rPr>
                <w:lang w:val="en-US" w:eastAsia="ja-JP" w:bidi="hi-IN"/>
              </w:rPr>
              <w:t>Down-titling: 2.5 degree</w:t>
            </w:r>
          </w:p>
        </w:tc>
      </w:tr>
      <w:tr w:rsidR="006A7D5E" w14:paraId="404D9F30" w14:textId="77777777" w:rsidTr="00D22F8E">
        <w:trPr>
          <w:jc w:val="center"/>
        </w:trPr>
        <w:tc>
          <w:tcPr>
            <w:tcW w:w="3403" w:type="dxa"/>
            <w:vAlign w:val="center"/>
          </w:tcPr>
          <w:p w14:paraId="1CD70D0E" w14:textId="77777777" w:rsidR="006A7D5E" w:rsidRPr="008852C2" w:rsidRDefault="006A7D5E" w:rsidP="00D22F8E">
            <w:pPr>
              <w:spacing w:after="0"/>
              <w:jc w:val="center"/>
              <w:rPr>
                <w:lang w:eastAsia="ja-JP" w:bidi="hi-IN"/>
              </w:rPr>
            </w:pPr>
            <w:r w:rsidRPr="008852C2">
              <w:rPr>
                <w:lang w:eastAsia="ja-JP" w:bidi="hi-IN"/>
              </w:rPr>
              <w:t>Number of RRH panels per RRH sites</w:t>
            </w:r>
          </w:p>
        </w:tc>
        <w:tc>
          <w:tcPr>
            <w:tcW w:w="4111" w:type="dxa"/>
            <w:vAlign w:val="center"/>
          </w:tcPr>
          <w:p w14:paraId="011C935A" w14:textId="77777777" w:rsidR="006A7D5E" w:rsidRPr="008852C2" w:rsidRDefault="006A7D5E" w:rsidP="00D22F8E">
            <w:pPr>
              <w:spacing w:after="0"/>
              <w:jc w:val="center"/>
              <w:rPr>
                <w:lang w:eastAsia="ja-JP" w:bidi="hi-IN"/>
              </w:rPr>
            </w:pPr>
            <w:r w:rsidRPr="008852C2">
              <w:rPr>
                <w:lang w:eastAsia="ja-JP" w:bidi="hi-IN"/>
              </w:rPr>
              <w:t>2 (i.e., Bi-directional)</w:t>
            </w:r>
          </w:p>
        </w:tc>
      </w:tr>
      <w:tr w:rsidR="006A7D5E" w14:paraId="41ACE172" w14:textId="77777777" w:rsidTr="00D22F8E">
        <w:trPr>
          <w:jc w:val="center"/>
        </w:trPr>
        <w:tc>
          <w:tcPr>
            <w:tcW w:w="3403" w:type="dxa"/>
            <w:vAlign w:val="center"/>
          </w:tcPr>
          <w:p w14:paraId="7CE0D6D1" w14:textId="77777777" w:rsidR="006A7D5E" w:rsidRPr="008852C2" w:rsidRDefault="006A7D5E" w:rsidP="00D22F8E">
            <w:pPr>
              <w:spacing w:after="0"/>
              <w:jc w:val="center"/>
              <w:rPr>
                <w:lang w:eastAsia="ja-JP" w:bidi="hi-IN"/>
              </w:rPr>
            </w:pPr>
            <w:r w:rsidRPr="008852C2">
              <w:rPr>
                <w:lang w:eastAsia="ja-JP" w:bidi="hi-IN"/>
              </w:rPr>
              <w:t>Number of Analog Beams per RRH</w:t>
            </w:r>
          </w:p>
        </w:tc>
        <w:tc>
          <w:tcPr>
            <w:tcW w:w="4111" w:type="dxa"/>
            <w:vAlign w:val="center"/>
          </w:tcPr>
          <w:p w14:paraId="589E082F" w14:textId="77777777" w:rsidR="006A7D5E" w:rsidRPr="008852C2" w:rsidRDefault="006A7D5E" w:rsidP="00D22F8E">
            <w:pPr>
              <w:spacing w:after="0"/>
              <w:jc w:val="center"/>
              <w:rPr>
                <w:lang w:eastAsia="ja-JP" w:bidi="hi-IN"/>
              </w:rPr>
            </w:pPr>
            <w:r w:rsidRPr="008852C2">
              <w:rPr>
                <w:lang w:eastAsia="ja-JP" w:bidi="hi-IN"/>
              </w:rPr>
              <w:t>1</w:t>
            </w:r>
          </w:p>
        </w:tc>
      </w:tr>
      <w:tr w:rsidR="006A7D5E" w14:paraId="032FE3BC" w14:textId="77777777" w:rsidTr="00D22F8E">
        <w:trPr>
          <w:jc w:val="center"/>
        </w:trPr>
        <w:tc>
          <w:tcPr>
            <w:tcW w:w="3403" w:type="dxa"/>
          </w:tcPr>
          <w:p w14:paraId="20519B3F" w14:textId="77777777" w:rsidR="006A7D5E" w:rsidRPr="008852C2" w:rsidRDefault="006A7D5E" w:rsidP="00D22F8E">
            <w:pPr>
              <w:spacing w:after="0"/>
              <w:jc w:val="center"/>
              <w:rPr>
                <w:lang w:eastAsia="ja-JP" w:bidi="hi-IN"/>
              </w:rPr>
            </w:pPr>
            <w:r>
              <w:rPr>
                <w:lang w:eastAsia="ja-JP" w:bidi="hi-IN"/>
              </w:rPr>
              <w:t>Analog Beam orientation</w:t>
            </w:r>
          </w:p>
        </w:tc>
        <w:tc>
          <w:tcPr>
            <w:tcW w:w="4111" w:type="dxa"/>
          </w:tcPr>
          <w:p w14:paraId="75BD88A4" w14:textId="77777777" w:rsidR="006A7D5E" w:rsidRPr="008852C2" w:rsidRDefault="006A7D5E" w:rsidP="00D22F8E">
            <w:pPr>
              <w:spacing w:after="0"/>
              <w:jc w:val="center"/>
              <w:rPr>
                <w:lang w:eastAsia="ja-JP" w:bidi="hi-IN"/>
              </w:rPr>
            </w:pPr>
            <w:r>
              <w:rPr>
                <w:lang w:eastAsia="ja-JP" w:bidi="hi-IN"/>
              </w:rPr>
              <w:t>boresight direction as RRH panel orientation</w:t>
            </w:r>
          </w:p>
        </w:tc>
      </w:tr>
      <w:tr w:rsidR="006A7D5E" w:rsidRPr="00CF7476" w14:paraId="3F56DDBF" w14:textId="77777777" w:rsidTr="00D22F8E">
        <w:trPr>
          <w:jc w:val="center"/>
        </w:trPr>
        <w:tc>
          <w:tcPr>
            <w:tcW w:w="7514" w:type="dxa"/>
            <w:gridSpan w:val="2"/>
            <w:shd w:val="clear" w:color="auto" w:fill="D9E2F3" w:themeFill="accent1" w:themeFillTint="33"/>
            <w:vAlign w:val="center"/>
          </w:tcPr>
          <w:p w14:paraId="5F4042FD" w14:textId="77777777" w:rsidR="006A7D5E" w:rsidRPr="008852C2" w:rsidRDefault="006A7D5E" w:rsidP="00D22F8E">
            <w:pPr>
              <w:spacing w:after="0"/>
              <w:jc w:val="center"/>
              <w:rPr>
                <w:b/>
                <w:lang w:eastAsia="ja-JP" w:bidi="hi-IN"/>
              </w:rPr>
            </w:pPr>
            <w:r w:rsidRPr="008852C2">
              <w:rPr>
                <w:rFonts w:hint="eastAsia"/>
                <w:b/>
                <w:lang w:eastAsia="ja-JP" w:bidi="hi-IN"/>
              </w:rPr>
              <w:t>UE</w:t>
            </w:r>
            <w:r w:rsidRPr="008852C2">
              <w:rPr>
                <w:b/>
                <w:lang w:eastAsia="ja-JP" w:bidi="hi-IN"/>
              </w:rPr>
              <w:t xml:space="preserve"> </w:t>
            </w:r>
            <w:r w:rsidRPr="008852C2">
              <w:rPr>
                <w:rFonts w:hint="eastAsia"/>
                <w:b/>
                <w:lang w:eastAsia="ja-JP" w:bidi="hi-IN"/>
              </w:rPr>
              <w:t>parameters</w:t>
            </w:r>
          </w:p>
        </w:tc>
      </w:tr>
      <w:tr w:rsidR="006A7D5E" w14:paraId="5748F843" w14:textId="77777777" w:rsidTr="00D22F8E">
        <w:trPr>
          <w:jc w:val="center"/>
        </w:trPr>
        <w:tc>
          <w:tcPr>
            <w:tcW w:w="3403" w:type="dxa"/>
            <w:vAlign w:val="center"/>
          </w:tcPr>
          <w:p w14:paraId="0285C035" w14:textId="77777777" w:rsidR="006A7D5E" w:rsidRPr="008852C2" w:rsidRDefault="006A7D5E" w:rsidP="00D22F8E">
            <w:pPr>
              <w:spacing w:after="0"/>
              <w:jc w:val="center"/>
              <w:rPr>
                <w:lang w:eastAsia="ja-JP" w:bidi="hi-IN"/>
              </w:rPr>
            </w:pPr>
            <w:r w:rsidRPr="008852C2">
              <w:rPr>
                <w:lang w:eastAsia="ja-JP" w:bidi="hi-IN"/>
              </w:rPr>
              <w:t>UE antenna array model</w:t>
            </w:r>
          </w:p>
        </w:tc>
        <w:tc>
          <w:tcPr>
            <w:tcW w:w="4111" w:type="dxa"/>
            <w:vAlign w:val="center"/>
          </w:tcPr>
          <w:p w14:paraId="602B603B" w14:textId="77777777" w:rsidR="006A7D5E" w:rsidRPr="008852C2" w:rsidRDefault="006A7D5E" w:rsidP="00D22F8E">
            <w:pPr>
              <w:spacing w:after="0"/>
              <w:jc w:val="center"/>
              <w:rPr>
                <w:lang w:eastAsia="ja-JP" w:bidi="hi-IN"/>
              </w:rPr>
            </w:pPr>
            <w:r w:rsidRPr="008852C2">
              <w:rPr>
                <w:lang w:eastAsia="ja-JP" w:bidi="hi-IN"/>
              </w:rPr>
              <w:t>[Mg, Ng, M, N, P]=[1, 1, 4, 4, 2]</w:t>
            </w:r>
          </w:p>
          <w:p w14:paraId="7B17B35D" w14:textId="77777777" w:rsidR="006A7D5E" w:rsidRPr="008852C2" w:rsidRDefault="006A7D5E" w:rsidP="00D22F8E">
            <w:pPr>
              <w:spacing w:after="0"/>
              <w:jc w:val="center"/>
              <w:rPr>
                <w:lang w:eastAsia="ja-JP" w:bidi="hi-IN"/>
              </w:rPr>
            </w:pPr>
            <w:r w:rsidRPr="008852C2">
              <w:rPr>
                <w:lang w:eastAsia="ja-JP" w:bidi="hi-IN"/>
              </w:rPr>
              <w:t>5dBi per element antenna gain</w:t>
            </w:r>
          </w:p>
        </w:tc>
      </w:tr>
      <w:tr w:rsidR="006A7D5E" w14:paraId="45140B86" w14:textId="77777777" w:rsidTr="00D22F8E">
        <w:trPr>
          <w:jc w:val="center"/>
        </w:trPr>
        <w:tc>
          <w:tcPr>
            <w:tcW w:w="3403" w:type="dxa"/>
            <w:vAlign w:val="center"/>
          </w:tcPr>
          <w:p w14:paraId="2568F763" w14:textId="77777777" w:rsidR="006A7D5E" w:rsidRPr="008852C2" w:rsidRDefault="006A7D5E" w:rsidP="00D22F8E">
            <w:pPr>
              <w:spacing w:after="0"/>
              <w:jc w:val="center"/>
              <w:rPr>
                <w:lang w:eastAsia="ja-JP" w:bidi="hi-IN"/>
              </w:rPr>
            </w:pPr>
            <w:r w:rsidRPr="008852C2">
              <w:rPr>
                <w:lang w:eastAsia="ja-JP" w:bidi="hi-IN"/>
              </w:rPr>
              <w:t>UE panel orientation</w:t>
            </w:r>
          </w:p>
        </w:tc>
        <w:tc>
          <w:tcPr>
            <w:tcW w:w="4111" w:type="dxa"/>
            <w:vAlign w:val="center"/>
          </w:tcPr>
          <w:p w14:paraId="46E74AA9" w14:textId="77777777" w:rsidR="006A7D5E" w:rsidRPr="008852C2" w:rsidRDefault="006A7D5E" w:rsidP="00D22F8E">
            <w:pPr>
              <w:spacing w:after="0"/>
              <w:jc w:val="center"/>
              <w:rPr>
                <w:lang w:eastAsia="ja-JP" w:bidi="hi-IN"/>
              </w:rPr>
            </w:pPr>
            <w:r w:rsidRPr="008852C2">
              <w:rPr>
                <w:lang w:eastAsia="ja-JP" w:bidi="hi-IN"/>
              </w:rPr>
              <w:t xml:space="preserve">Direction is opposite to RRH boresight direction </w:t>
            </w:r>
          </w:p>
          <w:p w14:paraId="322809FD" w14:textId="77777777" w:rsidR="006A7D5E" w:rsidRPr="008852C2" w:rsidRDefault="006A7D5E" w:rsidP="00D22F8E">
            <w:pPr>
              <w:spacing w:after="0"/>
              <w:jc w:val="center"/>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Azimuth angle: 1.6 degreeDown-titling: 2.5 degree</w:t>
            </w:r>
            <w:r>
              <w:rPr>
                <w:lang w:val="en-US" w:eastAsia="ja-JP" w:bidi="hi-IN"/>
              </w:rPr>
              <w:t>)</w:t>
            </w:r>
          </w:p>
        </w:tc>
      </w:tr>
      <w:tr w:rsidR="006A7D5E" w14:paraId="06AEFEDB" w14:textId="77777777" w:rsidTr="00D22F8E">
        <w:trPr>
          <w:jc w:val="center"/>
        </w:trPr>
        <w:tc>
          <w:tcPr>
            <w:tcW w:w="3403" w:type="dxa"/>
            <w:vAlign w:val="center"/>
          </w:tcPr>
          <w:p w14:paraId="2D0ADAA3" w14:textId="77777777" w:rsidR="006A7D5E" w:rsidRPr="008852C2" w:rsidRDefault="006A7D5E" w:rsidP="00D22F8E">
            <w:pPr>
              <w:spacing w:after="0"/>
              <w:jc w:val="center"/>
              <w:rPr>
                <w:lang w:eastAsia="ja-JP" w:bidi="hi-IN"/>
              </w:rPr>
            </w:pPr>
            <w:r w:rsidRPr="008852C2">
              <w:rPr>
                <w:lang w:eastAsia="ja-JP" w:bidi="hi-IN"/>
              </w:rPr>
              <w:t>Number of Beams per UE panel</w:t>
            </w:r>
          </w:p>
        </w:tc>
        <w:tc>
          <w:tcPr>
            <w:tcW w:w="4111" w:type="dxa"/>
            <w:vAlign w:val="center"/>
          </w:tcPr>
          <w:p w14:paraId="14727995" w14:textId="77777777" w:rsidR="006A7D5E" w:rsidRPr="008852C2" w:rsidRDefault="006A7D5E" w:rsidP="00D22F8E">
            <w:pPr>
              <w:spacing w:after="0"/>
              <w:jc w:val="center"/>
              <w:rPr>
                <w:lang w:eastAsia="ja-JP" w:bidi="hi-IN"/>
              </w:rPr>
            </w:pPr>
            <w:r w:rsidRPr="008852C2">
              <w:rPr>
                <w:lang w:eastAsia="ja-JP" w:bidi="hi-IN"/>
              </w:rPr>
              <w:t>1</w:t>
            </w:r>
          </w:p>
        </w:tc>
      </w:tr>
    </w:tbl>
    <w:p w14:paraId="0273D41B" w14:textId="77777777" w:rsidR="006A7D5E" w:rsidRPr="004A3DFF" w:rsidRDefault="006A7D5E" w:rsidP="006A7D5E">
      <w:pPr>
        <w:rPr>
          <w:rFonts w:asciiTheme="minorHAnsi" w:hAnsiTheme="minorHAnsi" w:cstheme="minorHAnsi"/>
          <w:lang w:eastAsia="zh-CN"/>
        </w:rPr>
      </w:pPr>
    </w:p>
    <w:p w14:paraId="309CBA4B" w14:textId="77777777" w:rsidR="006A7D5E" w:rsidRDefault="006A7D5E" w:rsidP="006A7D5E">
      <w:pPr>
        <w:pStyle w:val="Heading5"/>
        <w:rPr>
          <w:lang w:eastAsia="zh-CN"/>
        </w:rPr>
      </w:pPr>
      <w:r>
        <w:rPr>
          <w:lang w:eastAsia="zh-CN"/>
        </w:rPr>
        <w:t>6.3.3.1.3 Scenario-B, Uni-directional RRH Deployment</w:t>
      </w:r>
    </w:p>
    <w:p w14:paraId="07A3A8B7" w14:textId="77777777" w:rsidR="006A7D5E" w:rsidRPr="007B273E" w:rsidRDefault="006A7D5E" w:rsidP="006A7D5E">
      <w:pPr>
        <w:rPr>
          <w:bCs/>
          <w:i/>
        </w:rPr>
      </w:pPr>
      <w:r w:rsidRPr="007B273E">
        <w:rPr>
          <w:bCs/>
          <w:i/>
        </w:rPr>
        <w:t>Editor Notes: TBA.</w:t>
      </w:r>
    </w:p>
    <w:p w14:paraId="2C8C3A51" w14:textId="77777777" w:rsidR="006A7D5E" w:rsidRDefault="006A7D5E" w:rsidP="006A7D5E">
      <w:pPr>
        <w:pStyle w:val="Heading5"/>
        <w:rPr>
          <w:lang w:eastAsia="zh-CN"/>
        </w:rPr>
      </w:pPr>
      <w:r>
        <w:rPr>
          <w:lang w:eastAsia="zh-CN"/>
        </w:rPr>
        <w:t>6.3.3.1.4 Scenario-B, Bi-directional RRH Deployment</w:t>
      </w:r>
    </w:p>
    <w:p w14:paraId="1AA5F3FE" w14:textId="77777777" w:rsidR="006A7D5E" w:rsidRPr="007B273E" w:rsidRDefault="006A7D5E" w:rsidP="006A7D5E">
      <w:pPr>
        <w:rPr>
          <w:bCs/>
          <w:i/>
        </w:rPr>
      </w:pPr>
      <w:r w:rsidRPr="007B273E">
        <w:rPr>
          <w:bCs/>
          <w:i/>
        </w:rPr>
        <w:t>Editor Notes: TBA.</w:t>
      </w:r>
    </w:p>
    <w:p w14:paraId="757C347E" w14:textId="77777777" w:rsidR="0012398C" w:rsidRPr="008047C3" w:rsidRDefault="0012398C" w:rsidP="0012398C">
      <w:pPr>
        <w:keepNext/>
        <w:keepLines/>
        <w:spacing w:before="120"/>
        <w:ind w:left="1418" w:hanging="1418"/>
        <w:outlineLvl w:val="3"/>
        <w:rPr>
          <w:rFonts w:ascii="Arial" w:hAnsi="Arial"/>
          <w:sz w:val="24"/>
          <w:lang w:eastAsia="zh-CN"/>
        </w:rPr>
      </w:pPr>
      <w:r w:rsidRPr="008047C3">
        <w:rPr>
          <w:rFonts w:ascii="Arial" w:hAnsi="Arial" w:hint="eastAsia"/>
          <w:sz w:val="24"/>
          <w:lang w:eastAsia="zh-CN"/>
        </w:rPr>
        <w:t>6</w:t>
      </w:r>
      <w:r w:rsidRPr="008047C3">
        <w:rPr>
          <w:rFonts w:ascii="Arial" w:hAnsi="Arial"/>
          <w:sz w:val="24"/>
          <w:lang w:eastAsia="zh-CN"/>
        </w:rPr>
        <w:t>.3.3.2</w:t>
      </w:r>
      <w:r w:rsidRPr="008047C3">
        <w:rPr>
          <w:rFonts w:ascii="Arial" w:hAnsi="Arial"/>
          <w:sz w:val="24"/>
          <w:lang w:eastAsia="zh-CN"/>
        </w:rPr>
        <w:tab/>
        <w:t>Link performance Evaluation from Huawei</w:t>
      </w:r>
    </w:p>
    <w:p w14:paraId="38F6B45E" w14:textId="77777777" w:rsidR="0012398C" w:rsidRPr="008047C3" w:rsidRDefault="0012398C" w:rsidP="0012398C">
      <w:pPr>
        <w:keepNext/>
        <w:keepLines/>
        <w:spacing w:before="120"/>
        <w:ind w:left="1701" w:hanging="1701"/>
        <w:outlineLvl w:val="4"/>
        <w:rPr>
          <w:rFonts w:ascii="Arial" w:hAnsi="Arial"/>
          <w:sz w:val="22"/>
          <w:lang w:eastAsia="zh-CN"/>
        </w:rPr>
      </w:pPr>
      <w:r w:rsidRPr="008047C3">
        <w:rPr>
          <w:rFonts w:ascii="Arial" w:hAnsi="Arial"/>
          <w:sz w:val="22"/>
          <w:lang w:val="en-US" w:eastAsia="zh-CN"/>
        </w:rPr>
        <w:t>6.3.3.2.1</w:t>
      </w:r>
      <w:r w:rsidRPr="008047C3">
        <w:rPr>
          <w:rFonts w:ascii="Arial" w:hAnsi="Arial"/>
          <w:sz w:val="22"/>
          <w:lang w:val="en-US" w:eastAsia="zh-CN"/>
        </w:rPr>
        <w:tab/>
        <w:t>Scenario A</w:t>
      </w:r>
    </w:p>
    <w:p w14:paraId="6B7257E2" w14:textId="77777777" w:rsidR="0012398C" w:rsidRPr="008047C3" w:rsidRDefault="0012398C" w:rsidP="0012398C">
      <w:pPr>
        <w:rPr>
          <w:lang w:eastAsia="zh-CN"/>
        </w:rPr>
      </w:pPr>
      <w:r w:rsidRPr="008047C3">
        <w:rPr>
          <w:lang w:eastAsia="zh-CN"/>
        </w:rPr>
        <w:t xml:space="preserve">For Scenario-A, uni-directional and bi-directional deployment, Huawei provide the evaluation in the contributions R4-2119021 based on simulation assumption as shown in </w:t>
      </w:r>
      <w:r w:rsidRPr="0083274E">
        <w:rPr>
          <w:lang w:eastAsia="zh-CN"/>
        </w:rPr>
        <w:t>clause 6.1 a</w:t>
      </w:r>
      <w:r>
        <w:rPr>
          <w:lang w:eastAsia="zh-CN"/>
        </w:rPr>
        <w:t xml:space="preserve">nd </w:t>
      </w:r>
      <w:r w:rsidRPr="008047C3">
        <w:rPr>
          <w:lang w:eastAsia="zh-CN"/>
        </w:rPr>
        <w:t>Table 6.3.3.2.1-1.</w:t>
      </w:r>
    </w:p>
    <w:p w14:paraId="1CA25BDC" w14:textId="77777777" w:rsidR="0012398C" w:rsidRPr="008047C3" w:rsidRDefault="0012398C" w:rsidP="0012398C">
      <w:pPr>
        <w:keepNext/>
        <w:keepLines/>
        <w:spacing w:before="60"/>
        <w:jc w:val="center"/>
        <w:rPr>
          <w:rFonts w:ascii="Arial" w:hAnsi="Arial"/>
          <w:b/>
          <w:lang w:eastAsia="zh-CN"/>
        </w:rPr>
      </w:pPr>
      <w:r w:rsidRPr="008047C3">
        <w:rPr>
          <w:rFonts w:ascii="Arial" w:hAnsi="Arial" w:hint="eastAsia"/>
          <w:b/>
          <w:lang w:eastAsia="zh-CN"/>
        </w:rPr>
        <w:t>T</w:t>
      </w:r>
      <w:r w:rsidRPr="008047C3">
        <w:rPr>
          <w:rFonts w:ascii="Arial" w:hAnsi="Arial"/>
          <w:b/>
          <w:lang w:eastAsia="zh-CN"/>
        </w:rPr>
        <w:t>able 6.3.3.2.1-1 Simulation assumption for Scenario-A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5924"/>
      </w:tblGrid>
      <w:tr w:rsidR="0012398C" w:rsidRPr="008047C3" w14:paraId="43CE3E3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AAC9FC" w14:textId="77777777" w:rsidR="0012398C" w:rsidRPr="008047C3" w:rsidRDefault="0012398C" w:rsidP="007279C6">
            <w:pPr>
              <w:keepNext/>
              <w:keepLines/>
              <w:spacing w:after="0"/>
              <w:ind w:left="400" w:right="400"/>
              <w:jc w:val="center"/>
              <w:rPr>
                <w:rFonts w:ascii="Arial" w:hAnsi="Arial" w:cs="Arial"/>
                <w:b/>
                <w:sz w:val="18"/>
                <w:lang w:val="en-US" w:eastAsia="zh-CN"/>
              </w:rPr>
            </w:pPr>
            <w:r w:rsidRPr="008047C3">
              <w:rPr>
                <w:rFonts w:ascii="Arial" w:hAnsi="Arial" w:cs="Arial" w:hint="eastAsia"/>
                <w:b/>
                <w:sz w:val="18"/>
                <w:lang w:val="en-US" w:eastAsia="zh-CN"/>
              </w:rPr>
              <w:t>P</w:t>
            </w:r>
            <w:r w:rsidRPr="008047C3">
              <w:rPr>
                <w:rFonts w:ascii="Arial" w:hAnsi="Arial" w:cs="Arial"/>
                <w:b/>
                <w:sz w:val="18"/>
                <w:lang w:val="en-US" w:eastAsia="zh-CN"/>
              </w:rPr>
              <w:t>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391D5" w14:textId="77777777" w:rsidR="0012398C" w:rsidRPr="008047C3" w:rsidRDefault="0012398C" w:rsidP="007279C6">
            <w:pPr>
              <w:keepNext/>
              <w:keepLines/>
              <w:spacing w:after="0"/>
              <w:ind w:left="400" w:right="400"/>
              <w:jc w:val="center"/>
              <w:rPr>
                <w:rFonts w:ascii="Arial" w:hAnsi="Arial" w:cs="Arial"/>
                <w:b/>
                <w:sz w:val="18"/>
                <w:lang w:val="en-US" w:eastAsia="ko-KR"/>
              </w:rPr>
            </w:pPr>
            <w:r w:rsidRPr="008047C3">
              <w:rPr>
                <w:rFonts w:ascii="Arial" w:hAnsi="Arial" w:cs="Arial"/>
                <w:b/>
                <w:sz w:val="18"/>
                <w:lang w:val="en-US" w:eastAsia="ko-KR"/>
              </w:rPr>
              <w:t>Value</w:t>
            </w:r>
          </w:p>
        </w:tc>
      </w:tr>
      <w:tr w:rsidR="0012398C" w:rsidRPr="008047C3" w14:paraId="492A4245"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35B9C5"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2499B9"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30GHz</w:t>
            </w:r>
          </w:p>
        </w:tc>
      </w:tr>
      <w:tr w:rsidR="0012398C" w:rsidRPr="008047C3" w14:paraId="47830AE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3D38C4"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hint="eastAsia"/>
                <w:sz w:val="18"/>
                <w:lang w:val="en-US" w:eastAsia="zh-CN"/>
              </w:rPr>
              <w:t>D</w:t>
            </w:r>
            <w:r w:rsidRPr="008047C3">
              <w:rPr>
                <w:rFonts w:ascii="Arial" w:hAnsi="Arial" w:cs="Arial"/>
                <w:sz w:val="18"/>
                <w:lang w:val="en-US" w:eastAsia="zh-CN"/>
              </w:rPr>
              <w:t>s</w:t>
            </w:r>
          </w:p>
        </w:tc>
        <w:tc>
          <w:tcPr>
            <w:tcW w:w="0" w:type="auto"/>
            <w:tcBorders>
              <w:top w:val="single" w:sz="4" w:space="0" w:color="auto"/>
              <w:left w:val="single" w:sz="4" w:space="0" w:color="auto"/>
              <w:bottom w:val="single" w:sz="4" w:space="0" w:color="auto"/>
              <w:right w:val="single" w:sz="4" w:space="0" w:color="auto"/>
            </w:tcBorders>
            <w:vAlign w:val="center"/>
          </w:tcPr>
          <w:p w14:paraId="48B7A007"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hint="eastAsia"/>
                <w:sz w:val="18"/>
                <w:lang w:val="en-US" w:eastAsia="zh-CN"/>
              </w:rPr>
              <w:t>7</w:t>
            </w:r>
            <w:r w:rsidRPr="008047C3">
              <w:rPr>
                <w:rFonts w:ascii="Arial" w:hAnsi="Arial" w:cs="Arial"/>
                <w:sz w:val="18"/>
                <w:lang w:val="en-US" w:eastAsia="zh-CN"/>
              </w:rPr>
              <w:t>00m</w:t>
            </w:r>
          </w:p>
        </w:tc>
      </w:tr>
      <w:tr w:rsidR="0012398C" w:rsidRPr="008047C3" w14:paraId="3961B7AE"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52784"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hint="eastAsia"/>
                <w:sz w:val="18"/>
                <w:lang w:val="en-US" w:eastAsia="zh-CN"/>
              </w:rPr>
              <w:t>D</w:t>
            </w:r>
            <w:r w:rsidRPr="008047C3">
              <w:rPr>
                <w:rFonts w:ascii="Arial" w:hAnsi="Arial" w:cs="Arial"/>
                <w:sz w:val="18"/>
                <w:lang w:val="en-US" w:eastAsia="zh-CN"/>
              </w:rPr>
              <w:t>min</w:t>
            </w:r>
          </w:p>
        </w:tc>
        <w:tc>
          <w:tcPr>
            <w:tcW w:w="0" w:type="auto"/>
            <w:tcBorders>
              <w:top w:val="single" w:sz="4" w:space="0" w:color="auto"/>
              <w:left w:val="single" w:sz="4" w:space="0" w:color="auto"/>
              <w:bottom w:val="single" w:sz="4" w:space="0" w:color="auto"/>
              <w:right w:val="single" w:sz="4" w:space="0" w:color="auto"/>
            </w:tcBorders>
            <w:vAlign w:val="center"/>
          </w:tcPr>
          <w:p w14:paraId="3D09BB42"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10m</w:t>
            </w:r>
          </w:p>
        </w:tc>
      </w:tr>
      <w:tr w:rsidR="0012398C" w:rsidRPr="008047C3" w14:paraId="5E95513B"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06CD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C841D"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47dBm</w:t>
            </w:r>
          </w:p>
        </w:tc>
      </w:tr>
      <w:tr w:rsidR="0012398C" w:rsidRPr="008047C3" w14:paraId="22FB99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5A38A6"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C0795"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15m</w:t>
            </w:r>
          </w:p>
        </w:tc>
      </w:tr>
      <w:tr w:rsidR="0012398C" w:rsidRPr="008047C3" w14:paraId="523562E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36CA5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D51BC" w14:textId="77777777" w:rsidR="0012398C" w:rsidRPr="008047C3" w:rsidRDefault="0012398C" w:rsidP="007279C6">
            <w:pPr>
              <w:keepNext/>
              <w:keepLines/>
              <w:spacing w:after="0"/>
              <w:jc w:val="center"/>
              <w:rPr>
                <w:rFonts w:ascii="Arial" w:hAnsi="Arial" w:cs="Arial"/>
                <w:sz w:val="18"/>
                <w:lang w:eastAsia="ko-KR"/>
              </w:rPr>
            </w:pPr>
            <w:r w:rsidRPr="008047C3">
              <w:rPr>
                <w:rFonts w:ascii="Arial" w:hAnsi="Arial" w:cs="Arial"/>
                <w:sz w:val="18"/>
                <w:lang w:eastAsia="ko-KR"/>
              </w:rPr>
              <w:t>[Mg, Ng, M, N, P]=[1, 1, 8, 8, 2]</w:t>
            </w:r>
          </w:p>
        </w:tc>
      </w:tr>
      <w:tr w:rsidR="0012398C" w:rsidRPr="008047C3" w14:paraId="7154D74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1F1373"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A0814"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RMa LoS</w:t>
            </w:r>
          </w:p>
        </w:tc>
      </w:tr>
      <w:tr w:rsidR="0012398C" w:rsidRPr="008047C3" w14:paraId="6F791EE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D3D446"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69A7"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5m</w:t>
            </w:r>
          </w:p>
        </w:tc>
      </w:tr>
      <w:tr w:rsidR="0012398C" w:rsidRPr="008047C3" w14:paraId="6C9BCF8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A39236"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CD2B2"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[Mg, Ng, M, N, P]=[1, 1, 4, 4, 2]</w:t>
            </w:r>
          </w:p>
        </w:tc>
      </w:tr>
      <w:tr w:rsidR="0012398C" w:rsidRPr="008047C3" w14:paraId="6B92E3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75583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1EA8" w14:textId="77777777" w:rsidR="0012398C" w:rsidRPr="008047C3" w:rsidRDefault="0012398C" w:rsidP="007279C6">
            <w:pPr>
              <w:keepNext/>
              <w:keepLines/>
              <w:spacing w:after="0"/>
              <w:jc w:val="center"/>
              <w:rPr>
                <w:rFonts w:ascii="Arial" w:hAnsi="Arial" w:cs="Arial"/>
                <w:sz w:val="18"/>
                <w:lang w:eastAsia="ko-KR"/>
              </w:rPr>
            </w:pPr>
            <w:r w:rsidRPr="008047C3">
              <w:rPr>
                <w:rFonts w:ascii="Arial" w:hAnsi="Arial" w:cs="Arial"/>
                <w:sz w:val="18"/>
                <w:lang w:val="en-US" w:eastAsia="ko-KR"/>
              </w:rPr>
              <w:t>10dB</w:t>
            </w:r>
          </w:p>
        </w:tc>
      </w:tr>
      <w:tr w:rsidR="0012398C" w:rsidRPr="008047C3" w14:paraId="460E2A2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28E91B"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3A2ED"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13 dB</w:t>
            </w:r>
          </w:p>
        </w:tc>
      </w:tr>
      <w:tr w:rsidR="0012398C" w:rsidRPr="008047C3" w14:paraId="4C1E2DF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73DBA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8C6D"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18.6dB (i.e. FR2 Test 2-6, 64QAM CR=0.43 and Rank2 in TS 38.101-4)</w:t>
            </w:r>
          </w:p>
        </w:tc>
      </w:tr>
    </w:tbl>
    <w:p w14:paraId="3CD6BDBE" w14:textId="77777777" w:rsidR="0012398C" w:rsidRPr="008047C3" w:rsidRDefault="0012398C" w:rsidP="0012398C">
      <w:pPr>
        <w:rPr>
          <w:lang w:eastAsia="zh-CN"/>
        </w:rPr>
      </w:pPr>
    </w:p>
    <w:p w14:paraId="1539E769" w14:textId="77777777" w:rsidR="0012398C" w:rsidRPr="008047C3" w:rsidRDefault="0012398C" w:rsidP="0012398C">
      <w:pPr>
        <w:keepNext/>
        <w:keepLines/>
        <w:spacing w:before="120"/>
        <w:ind w:left="1985" w:hanging="1985"/>
        <w:rPr>
          <w:rFonts w:ascii="Arial" w:hAnsi="Arial"/>
          <w:lang w:val="en-US" w:eastAsia="zh-CN"/>
        </w:rPr>
      </w:pPr>
      <w:r w:rsidRPr="008047C3">
        <w:rPr>
          <w:rFonts w:ascii="Arial" w:hAnsi="Arial"/>
          <w:lang w:val="en-US" w:eastAsia="zh-CN"/>
        </w:rPr>
        <w:t>6.3.3.2.1.1</w:t>
      </w:r>
      <w:r w:rsidRPr="008047C3">
        <w:rPr>
          <w:rFonts w:ascii="Arial" w:hAnsi="Arial"/>
          <w:lang w:val="en-US" w:eastAsia="zh-CN"/>
        </w:rPr>
        <w:tab/>
        <w:t xml:space="preserve">Scenario A, </w:t>
      </w:r>
      <w:r w:rsidRPr="008047C3">
        <w:rPr>
          <w:rFonts w:ascii="Arial" w:hAnsi="Arial" w:hint="eastAsia"/>
          <w:lang w:val="en-US" w:eastAsia="zh-CN"/>
        </w:rPr>
        <w:t>B</w:t>
      </w:r>
      <w:r w:rsidRPr="008047C3">
        <w:rPr>
          <w:rFonts w:ascii="Arial" w:hAnsi="Arial"/>
          <w:lang w:val="en-US" w:eastAsia="zh-CN"/>
        </w:rPr>
        <w:t>i-directional</w:t>
      </w:r>
    </w:p>
    <w:p w14:paraId="696F6243" w14:textId="77777777" w:rsidR="0012398C" w:rsidRPr="008047C3" w:rsidRDefault="0012398C" w:rsidP="0012398C">
      <w:pPr>
        <w:rPr>
          <w:rFonts w:eastAsia="SimSun"/>
          <w:lang w:val="en-US" w:eastAsia="zh-CN"/>
        </w:rPr>
      </w:pPr>
      <w:r w:rsidRPr="008047C3">
        <w:rPr>
          <w:rFonts w:eastAsia="SimSun"/>
          <w:lang w:eastAsia="zh-CN"/>
        </w:rPr>
        <w:t xml:space="preserve">There are two schemes for Bi-directional deployment. Considering very small Dmin, the angle between </w:t>
      </w:r>
      <w:r>
        <w:rPr>
          <w:rFonts w:eastAsia="SimSun"/>
          <w:lang w:eastAsia="zh-CN"/>
        </w:rPr>
        <w:t>RRH</w:t>
      </w:r>
      <w:r w:rsidRPr="008047C3">
        <w:rPr>
          <w:rFonts w:eastAsia="SimSun"/>
          <w:lang w:eastAsia="zh-CN"/>
        </w:rPr>
        <w:t>-UE line and the railway can be negligible, so only Scheme-1 is for further analysis.</w:t>
      </w:r>
    </w:p>
    <w:p w14:paraId="71198A3D"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683999CF">
          <v:shape id="_x0000_i1037" type="#_x0000_t75" style="width:239.8pt;height:106.45pt;mso-position-vertical:absolute" o:ole="">
            <v:imagedata r:id="rId62" o:title=""/>
          </v:shape>
          <o:OLEObject Type="Embed" ProgID="Visio.Drawing.11" ShapeID="_x0000_i1037" DrawAspect="Content" ObjectID="_1708159635" r:id="rId70"/>
        </w:object>
      </w:r>
    </w:p>
    <w:p w14:paraId="7BD9478F"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6.3.3.2.1.1-1 </w:t>
      </w:r>
      <w:r w:rsidRPr="008047C3">
        <w:rPr>
          <w:rFonts w:ascii="Arial" w:eastAsia="SimSun" w:hAnsi="Arial" w:cs="Arial"/>
          <w:b/>
          <w:lang w:eastAsia="zh-CN"/>
        </w:rPr>
        <w:t>Scheme-1 for Bi-directional deployment</w:t>
      </w:r>
    </w:p>
    <w:p w14:paraId="599B2D76" w14:textId="77777777" w:rsidR="0012398C" w:rsidRPr="008047C3" w:rsidRDefault="0012398C" w:rsidP="0012398C">
      <w:pPr>
        <w:rPr>
          <w:rFonts w:eastAsia="SimSun"/>
          <w:lang w:val="en-US" w:eastAsia="zh-CN"/>
        </w:rPr>
      </w:pPr>
      <w:bookmarkStart w:id="67" w:name="_Hlk85450152"/>
      <w:r w:rsidRPr="008047C3">
        <w:rPr>
          <w:rFonts w:eastAsia="SimSun"/>
          <w:lang w:val="en-US" w:eastAsia="zh-CN"/>
        </w:rPr>
        <w:t xml:space="preserve">For Scheme-1, 1 beam per </w:t>
      </w:r>
      <w:r>
        <w:rPr>
          <w:rFonts w:eastAsia="SimSun"/>
          <w:lang w:val="en-US" w:eastAsia="zh-CN"/>
        </w:rPr>
        <w:t>RRH</w:t>
      </w:r>
      <w:r w:rsidRPr="008047C3">
        <w:rPr>
          <w:rFonts w:eastAsia="SimSun"/>
          <w:lang w:val="en-US" w:eastAsia="zh-CN"/>
        </w:rPr>
        <w:t xml:space="preserve"> panel and 6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 the beam is pointed to the railway at the distance of Ds.</w:t>
      </w:r>
      <w:r w:rsidRPr="008047C3">
        <w:rPr>
          <w:rFonts w:eastAsia="SimSun"/>
        </w:rPr>
        <w:t xml:space="preserve"> </w:t>
      </w:r>
      <w:r w:rsidRPr="008047C3">
        <w:rPr>
          <w:rFonts w:eastAsia="SimSun"/>
          <w:lang w:val="en-US" w:eastAsia="zh-CN"/>
        </w:rPr>
        <w:t xml:space="preserve">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 The link budget analysis is shown as Figure 6.3.3.2.1.1-2 below.</w:t>
      </w:r>
    </w:p>
    <w:bookmarkEnd w:id="67"/>
    <w:p w14:paraId="312BF317"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drawing>
          <wp:inline distT="0" distB="0" distL="0" distR="0" wp14:anchorId="168DFF86" wp14:editId="6090750B">
            <wp:extent cx="5335200" cy="4010400"/>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335200" cy="4010400"/>
                    </a:xfrm>
                    <a:prstGeom prst="rect">
                      <a:avLst/>
                    </a:prstGeom>
                  </pic:spPr>
                </pic:pic>
              </a:graphicData>
            </a:graphic>
          </wp:inline>
        </w:drawing>
      </w:r>
    </w:p>
    <w:p w14:paraId="7E19906B"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6.3.3.2.1.1-2 Link budget for </w:t>
      </w:r>
      <w:r w:rsidRPr="008047C3">
        <w:rPr>
          <w:rFonts w:ascii="Arial" w:eastAsia="SimSun" w:hAnsi="Arial" w:cs="Arial"/>
          <w:b/>
          <w:lang w:eastAsia="zh-CN"/>
        </w:rPr>
        <w:t>Scheme-1</w:t>
      </w:r>
    </w:p>
    <w:p w14:paraId="35C65B9F" w14:textId="77777777" w:rsidR="0012398C" w:rsidRPr="008047C3" w:rsidRDefault="0012398C" w:rsidP="0012398C">
      <w:pPr>
        <w:rPr>
          <w:rFonts w:eastAsia="SimSun"/>
          <w:lang w:val="en-US" w:eastAsia="zh-CN"/>
        </w:rPr>
      </w:pPr>
      <w:r w:rsidRPr="008047C3">
        <w:rPr>
          <w:rFonts w:eastAsia="SimSun"/>
          <w:lang w:val="en-US" w:eastAsia="zh-CN"/>
        </w:rPr>
        <w:t>For Scheme-1, the power of side-lobes for different beams change rapidly when UE is near to the RRH and the minimum time duration for the best beam with same beam index can be far less than 160 ms that is the L1-RSRP measurement period for HST FR2 scenario.</w:t>
      </w:r>
      <w:r w:rsidRPr="008047C3">
        <w:rPr>
          <w:rFonts w:eastAsia="SimSun" w:hint="eastAsia"/>
          <w:lang w:val="en-US" w:eastAsia="zh-CN"/>
        </w:rPr>
        <w:t xml:space="preserve"> </w:t>
      </w:r>
      <w:r w:rsidRPr="008047C3">
        <w:rPr>
          <w:rFonts w:eastAsia="SimSun"/>
          <w:lang w:val="en-US" w:eastAsia="zh-CN"/>
        </w:rPr>
        <w:t>It is a great challenge for the UE to ensure the performance not to degrade in such location. UE can use different strategy by implementation, such as select the best beam as per RSRP measurement result or directly switch the UE beam point to the main-lobe beam transmission from the next RRH. For the former one, the best beam may be unavailable with high probability once UE beam switching has been performed.</w:t>
      </w:r>
    </w:p>
    <w:p w14:paraId="15B5BB41" w14:textId="77777777" w:rsidR="0012398C" w:rsidRPr="008047C3" w:rsidRDefault="0012398C" w:rsidP="0012398C">
      <w:pPr>
        <w:keepNext/>
        <w:keepLines/>
        <w:spacing w:before="120"/>
        <w:ind w:left="1985" w:hanging="1985"/>
        <w:rPr>
          <w:rFonts w:ascii="Arial" w:hAnsi="Arial"/>
          <w:lang w:val="en-US" w:eastAsia="zh-CN"/>
        </w:rPr>
      </w:pPr>
      <w:r w:rsidRPr="008047C3">
        <w:rPr>
          <w:rFonts w:ascii="Arial" w:hAnsi="Arial"/>
          <w:lang w:val="en-US" w:eastAsia="zh-CN"/>
        </w:rPr>
        <w:t>6.3.3.2.1.2</w:t>
      </w:r>
      <w:r w:rsidRPr="008047C3">
        <w:rPr>
          <w:rFonts w:ascii="Arial" w:hAnsi="Arial"/>
          <w:lang w:val="en-US" w:eastAsia="zh-CN"/>
        </w:rPr>
        <w:tab/>
        <w:t>Scenario A, Uni-directional</w:t>
      </w:r>
    </w:p>
    <w:p w14:paraId="77DD73F1" w14:textId="77777777" w:rsidR="0012398C" w:rsidRPr="00AC32BC" w:rsidRDefault="0012398C" w:rsidP="0012398C">
      <w:pPr>
        <w:rPr>
          <w:rFonts w:eastAsia="SimSun"/>
          <w:lang w:eastAsia="zh-CN"/>
        </w:rPr>
      </w:pPr>
      <w:r w:rsidRPr="008047C3">
        <w:rPr>
          <w:rFonts w:eastAsia="SimSun"/>
          <w:lang w:val="en-US" w:eastAsia="zh-CN"/>
        </w:rPr>
        <w:t>For Uni-directional deployment</w:t>
      </w:r>
      <w:r w:rsidRPr="008047C3">
        <w:rPr>
          <w:rFonts w:eastAsia="SimSun" w:hint="eastAsia"/>
          <w:lang w:val="en-US" w:eastAsia="zh-CN"/>
        </w:rPr>
        <w:t>,</w:t>
      </w:r>
      <w:r w:rsidRPr="008047C3">
        <w:rPr>
          <w:rFonts w:eastAsia="SimSun"/>
          <w:lang w:val="en-US" w:eastAsia="zh-CN"/>
        </w:rPr>
        <w:t xml:space="preserve"> 1 beam per </w:t>
      </w:r>
      <w:r>
        <w:rPr>
          <w:rFonts w:eastAsia="SimSun"/>
          <w:lang w:val="en-US" w:eastAsia="zh-CN"/>
        </w:rPr>
        <w:t>RRH</w:t>
      </w:r>
      <w:r w:rsidRPr="008047C3">
        <w:rPr>
          <w:rFonts w:eastAsia="SimSun"/>
          <w:lang w:val="en-US" w:eastAsia="zh-CN"/>
        </w:rPr>
        <w:t xml:space="preserve"> panel and 2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w:t>
      </w:r>
      <w:r w:rsidRPr="008047C3">
        <w:rPr>
          <w:rFonts w:eastAsia="SimSun"/>
        </w:rPr>
        <w:t xml:space="preserve"> </w:t>
      </w:r>
      <w:r w:rsidRPr="008047C3">
        <w:rPr>
          <w:rFonts w:eastAsia="SimSun"/>
          <w:lang w:val="en-US" w:eastAsia="zh-CN"/>
        </w:rPr>
        <w:t xml:space="preserve">the beam is pointed to 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The link budget analysis is shown as Figure 6.3.3.2.1.2-1 below.</w:t>
      </w:r>
    </w:p>
    <w:p w14:paraId="05B5E1C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20E71E22" wp14:editId="5D7BD0D9">
            <wp:extent cx="5334000" cy="40100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334000" cy="4010025"/>
                    </a:xfrm>
                    <a:prstGeom prst="rect">
                      <a:avLst/>
                    </a:prstGeom>
                  </pic:spPr>
                </pic:pic>
              </a:graphicData>
            </a:graphic>
          </wp:inline>
        </w:drawing>
      </w:r>
    </w:p>
    <w:p w14:paraId="2DA29709" w14:textId="77777777" w:rsidR="0012398C" w:rsidRPr="008047C3" w:rsidRDefault="0012398C" w:rsidP="0012398C">
      <w:pPr>
        <w:keepNext/>
        <w:keepLines/>
        <w:spacing w:before="60"/>
        <w:jc w:val="center"/>
        <w:rPr>
          <w:rFonts w:ascii="Arial" w:eastAsia="SimSun" w:hAnsi="Arial" w:cs="Arial"/>
          <w:b/>
        </w:rPr>
      </w:pPr>
      <w:r w:rsidRPr="008047C3">
        <w:rPr>
          <w:rFonts w:ascii="Arial" w:eastAsia="SimSun" w:hAnsi="Arial" w:cs="Arial"/>
          <w:b/>
          <w:lang w:val="x-none"/>
        </w:rPr>
        <w:t xml:space="preserve">Figure 6.3.3.2.1.2-1 Link budget for </w:t>
      </w:r>
      <w:r w:rsidRPr="008047C3">
        <w:rPr>
          <w:rFonts w:ascii="Arial" w:eastAsia="SimSun" w:hAnsi="Arial" w:cs="Arial"/>
          <w:b/>
        </w:rPr>
        <w:t>Uni-directional deployment</w:t>
      </w:r>
    </w:p>
    <w:p w14:paraId="5188F9A7" w14:textId="77777777" w:rsidR="0012398C" w:rsidRPr="008047C3" w:rsidRDefault="0012398C" w:rsidP="0012398C">
      <w:pPr>
        <w:rPr>
          <w:rFonts w:eastAsia="SimSun"/>
          <w:lang w:val="en-US" w:eastAsia="zh-CN"/>
        </w:rPr>
      </w:pPr>
      <w:r w:rsidRPr="008047C3">
        <w:rPr>
          <w:rFonts w:eastAsia="SimSun" w:hint="eastAsia"/>
          <w:lang w:val="en-US" w:eastAsia="zh-CN"/>
        </w:rPr>
        <w:t>T</w:t>
      </w:r>
      <w:r w:rsidRPr="008047C3">
        <w:rPr>
          <w:rFonts w:eastAsia="SimSun"/>
          <w:lang w:val="en-US" w:eastAsia="zh-CN"/>
        </w:rPr>
        <w:t xml:space="preserve">he link budget remaining and the minimum beam dwelling time for </w:t>
      </w:r>
      <w:r w:rsidRPr="008047C3">
        <w:rPr>
          <w:rFonts w:eastAsia="SimSun"/>
        </w:rPr>
        <w:t>Uni-directional deployment</w:t>
      </w:r>
      <w:r w:rsidRPr="008047C3">
        <w:rPr>
          <w:rFonts w:eastAsia="SimSun"/>
          <w:lang w:val="en-US" w:eastAsia="zh-CN"/>
        </w:rPr>
        <w:t xml:space="preserve"> is shown as Table 6.3.3.2.1.2-1 below.</w:t>
      </w:r>
    </w:p>
    <w:p w14:paraId="0EDE5D27"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Table 6.3.3.2.1.2-1 </w:t>
      </w:r>
      <w:r w:rsidRPr="008047C3">
        <w:rPr>
          <w:rFonts w:ascii="Arial" w:eastAsia="SimSun" w:hAnsi="Arial" w:cs="Arial"/>
          <w:b/>
          <w:lang w:val="en-US" w:eastAsia="zh-CN"/>
        </w:rPr>
        <w:t>Link budget remaining and minimum beam dwelling time</w:t>
      </w:r>
    </w:p>
    <w:tbl>
      <w:tblPr>
        <w:tblStyle w:val="1"/>
        <w:tblW w:w="0" w:type="auto"/>
        <w:jc w:val="center"/>
        <w:tblLook w:val="04A0" w:firstRow="1" w:lastRow="0" w:firstColumn="1" w:lastColumn="0" w:noHBand="0" w:noVBand="1"/>
      </w:tblPr>
      <w:tblGrid>
        <w:gridCol w:w="2248"/>
        <w:gridCol w:w="2727"/>
        <w:gridCol w:w="2637"/>
      </w:tblGrid>
      <w:tr w:rsidR="0012398C" w:rsidRPr="008047C3" w14:paraId="7D953B9D" w14:textId="77777777" w:rsidTr="007279C6">
        <w:trPr>
          <w:jc w:val="center"/>
        </w:trPr>
        <w:tc>
          <w:tcPr>
            <w:tcW w:w="0" w:type="auto"/>
            <w:vAlign w:val="center"/>
          </w:tcPr>
          <w:p w14:paraId="03A860B6"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eastAsia="Times New Roman" w:hAnsi="Arial" w:cs="Arial"/>
                <w:sz w:val="18"/>
                <w:lang w:eastAsia="ko-KR"/>
              </w:rPr>
              <w:t>link budget remaining[dB]</w:t>
            </w:r>
          </w:p>
        </w:tc>
        <w:tc>
          <w:tcPr>
            <w:tcW w:w="0" w:type="auto"/>
            <w:vAlign w:val="center"/>
          </w:tcPr>
          <w:p w14:paraId="6D92DACA"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eastAsia="Times New Roman" w:hAnsi="Arial" w:cs="Arial"/>
                <w:sz w:val="18"/>
                <w:lang w:eastAsia="ko-KR"/>
              </w:rPr>
              <w:t>minimum beam dwelling time[s]</w:t>
            </w:r>
          </w:p>
        </w:tc>
        <w:tc>
          <w:tcPr>
            <w:tcW w:w="0" w:type="auto"/>
          </w:tcPr>
          <w:p w14:paraId="35E06BD3" w14:textId="77777777" w:rsidR="0012398C" w:rsidRPr="008047C3" w:rsidRDefault="0012398C" w:rsidP="007279C6">
            <w:pPr>
              <w:keepNext/>
              <w:keepLines/>
              <w:spacing w:after="0"/>
              <w:ind w:left="1680" w:hanging="1680"/>
              <w:jc w:val="center"/>
              <w:rPr>
                <w:rFonts w:ascii="Arial" w:eastAsia="Times New Roman" w:hAnsi="Arial" w:cs="Arial"/>
                <w:sz w:val="18"/>
                <w:lang w:eastAsia="ko-KR"/>
              </w:rPr>
            </w:pPr>
            <w:r w:rsidRPr="008047C3">
              <w:rPr>
                <w:rFonts w:ascii="Arial" w:hAnsi="Arial" w:cs="Arial"/>
                <w:sz w:val="18"/>
                <w:lang w:eastAsia="zh-CN"/>
              </w:rPr>
              <w:t>Beam switching point[m]</w:t>
            </w:r>
          </w:p>
        </w:tc>
      </w:tr>
      <w:tr w:rsidR="0012398C" w:rsidRPr="008047C3" w14:paraId="77084D14" w14:textId="77777777" w:rsidTr="007279C6">
        <w:trPr>
          <w:jc w:val="center"/>
        </w:trPr>
        <w:tc>
          <w:tcPr>
            <w:tcW w:w="0" w:type="auto"/>
            <w:vAlign w:val="center"/>
          </w:tcPr>
          <w:p w14:paraId="611CFE8E"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hint="eastAsia"/>
                <w:sz w:val="18"/>
                <w:lang w:eastAsia="zh-CN"/>
              </w:rPr>
              <w:t>1</w:t>
            </w:r>
            <w:r w:rsidRPr="008047C3">
              <w:rPr>
                <w:rFonts w:ascii="Arial" w:hAnsi="Arial" w:cs="Arial"/>
                <w:sz w:val="18"/>
                <w:lang w:eastAsia="zh-CN"/>
              </w:rPr>
              <w:t>9.2</w:t>
            </w:r>
          </w:p>
        </w:tc>
        <w:tc>
          <w:tcPr>
            <w:tcW w:w="0" w:type="auto"/>
            <w:vAlign w:val="center"/>
          </w:tcPr>
          <w:p w14:paraId="305E65A1"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7.20</w:t>
            </w:r>
          </w:p>
        </w:tc>
        <w:tc>
          <w:tcPr>
            <w:tcW w:w="0" w:type="auto"/>
          </w:tcPr>
          <w:p w14:paraId="306D9560" w14:textId="77777777" w:rsidR="0012398C" w:rsidRPr="008047C3" w:rsidRDefault="0012398C" w:rsidP="007279C6">
            <w:pPr>
              <w:keepNext/>
              <w:keepLines/>
              <w:spacing w:after="0"/>
              <w:ind w:left="1680" w:hanging="1680"/>
              <w:jc w:val="center"/>
              <w:rPr>
                <w:rFonts w:ascii="Arial" w:hAnsi="Arial" w:cs="Arial"/>
                <w:sz w:val="18"/>
                <w:lang w:eastAsia="zh-CN"/>
              </w:rPr>
            </w:pPr>
            <w:r w:rsidRPr="008047C3">
              <w:rPr>
                <w:rFonts w:ascii="Arial" w:hAnsi="Arial" w:cs="Arial"/>
                <w:sz w:val="18"/>
                <w:lang w:eastAsia="zh-CN"/>
              </w:rPr>
              <w:t>50</w:t>
            </w:r>
          </w:p>
        </w:tc>
      </w:tr>
    </w:tbl>
    <w:p w14:paraId="1481E3DE" w14:textId="77777777" w:rsidR="0012398C" w:rsidRPr="008047C3" w:rsidRDefault="0012398C" w:rsidP="0012398C">
      <w:pPr>
        <w:rPr>
          <w:rFonts w:eastAsia="SimSun"/>
          <w:lang w:val="en-US" w:eastAsia="zh-CN"/>
        </w:rPr>
      </w:pPr>
    </w:p>
    <w:p w14:paraId="560F68D4" w14:textId="77777777" w:rsidR="0012398C" w:rsidRPr="008047C3" w:rsidRDefault="0012398C" w:rsidP="0012398C">
      <w:pPr>
        <w:keepNext/>
        <w:keepLines/>
        <w:spacing w:before="120"/>
        <w:ind w:left="1701" w:hanging="1701"/>
        <w:outlineLvl w:val="4"/>
        <w:rPr>
          <w:rFonts w:ascii="Arial" w:hAnsi="Arial"/>
          <w:sz w:val="22"/>
          <w:lang w:eastAsia="zh-CN"/>
        </w:rPr>
      </w:pPr>
      <w:r w:rsidRPr="008047C3">
        <w:rPr>
          <w:rFonts w:ascii="Arial" w:hAnsi="Arial"/>
          <w:sz w:val="22"/>
          <w:lang w:val="en-US" w:eastAsia="zh-CN"/>
        </w:rPr>
        <w:t>6.3.3.2.2</w:t>
      </w:r>
      <w:r w:rsidRPr="008047C3">
        <w:rPr>
          <w:rFonts w:ascii="Arial" w:hAnsi="Arial"/>
          <w:sz w:val="22"/>
          <w:lang w:val="en-US" w:eastAsia="zh-CN"/>
        </w:rPr>
        <w:tab/>
        <w:t>Scenario B</w:t>
      </w:r>
    </w:p>
    <w:p w14:paraId="28357B29" w14:textId="77777777" w:rsidR="0012398C" w:rsidRPr="008047C3" w:rsidRDefault="0012398C" w:rsidP="0012398C">
      <w:pPr>
        <w:rPr>
          <w:lang w:eastAsia="zh-CN"/>
        </w:rPr>
      </w:pPr>
      <w:r w:rsidRPr="008047C3">
        <w:rPr>
          <w:lang w:eastAsia="zh-CN"/>
        </w:rPr>
        <w:t>For Scenario-B, uni-directional and bi-directional deployment, Huawei provide the evaluation in the contributions R4-2119022 based on simulation assumption as show</w:t>
      </w:r>
      <w:r w:rsidRPr="0083274E">
        <w:rPr>
          <w:lang w:eastAsia="zh-CN"/>
        </w:rPr>
        <w:t>n in clause 6.1 and Ta</w:t>
      </w:r>
      <w:r w:rsidRPr="008047C3">
        <w:rPr>
          <w:lang w:eastAsia="zh-CN"/>
        </w:rPr>
        <w:t>ble 6.3.3.2.2-1.</w:t>
      </w:r>
    </w:p>
    <w:p w14:paraId="26C2AE2F" w14:textId="77777777" w:rsidR="0012398C" w:rsidRPr="008047C3" w:rsidRDefault="0012398C" w:rsidP="0012398C">
      <w:pPr>
        <w:keepNext/>
        <w:keepLines/>
        <w:spacing w:before="60"/>
        <w:jc w:val="center"/>
        <w:rPr>
          <w:rFonts w:ascii="Arial" w:hAnsi="Arial"/>
          <w:b/>
          <w:lang w:eastAsia="zh-CN"/>
        </w:rPr>
      </w:pPr>
      <w:r w:rsidRPr="008047C3">
        <w:rPr>
          <w:rFonts w:ascii="Arial" w:hAnsi="Arial" w:hint="eastAsia"/>
          <w:b/>
          <w:lang w:eastAsia="zh-CN"/>
        </w:rPr>
        <w:t>T</w:t>
      </w:r>
      <w:r w:rsidRPr="008047C3">
        <w:rPr>
          <w:rFonts w:ascii="Arial" w:hAnsi="Arial"/>
          <w:b/>
          <w:lang w:eastAsia="zh-CN"/>
        </w:rPr>
        <w:t>able 6.3.3.2.2-1 Simulation assumption for Scenario-B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5924"/>
      </w:tblGrid>
      <w:tr w:rsidR="0012398C" w:rsidRPr="008047C3" w14:paraId="4573617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11632" w14:textId="77777777" w:rsidR="0012398C" w:rsidRPr="008047C3" w:rsidRDefault="0012398C" w:rsidP="007279C6">
            <w:pPr>
              <w:keepNext/>
              <w:keepLines/>
              <w:spacing w:after="0"/>
              <w:ind w:left="400" w:right="400"/>
              <w:jc w:val="center"/>
              <w:rPr>
                <w:rFonts w:ascii="Arial" w:hAnsi="Arial" w:cs="Arial"/>
                <w:b/>
                <w:sz w:val="18"/>
                <w:lang w:val="en-US" w:eastAsia="zh-CN"/>
              </w:rPr>
            </w:pPr>
            <w:r w:rsidRPr="008047C3">
              <w:rPr>
                <w:rFonts w:ascii="Arial" w:hAnsi="Arial" w:cs="Arial"/>
                <w:b/>
                <w:sz w:val="18"/>
                <w:lang w:val="en-US" w:eastAsia="zh-C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D3CD3" w14:textId="77777777" w:rsidR="0012398C" w:rsidRPr="008047C3" w:rsidRDefault="0012398C" w:rsidP="007279C6">
            <w:pPr>
              <w:keepNext/>
              <w:keepLines/>
              <w:spacing w:after="0"/>
              <w:ind w:left="400" w:right="400"/>
              <w:jc w:val="center"/>
              <w:rPr>
                <w:rFonts w:ascii="Arial" w:hAnsi="Arial" w:cs="Arial"/>
                <w:b/>
                <w:sz w:val="18"/>
                <w:lang w:val="en-US" w:eastAsia="ko-KR"/>
              </w:rPr>
            </w:pPr>
            <w:r w:rsidRPr="008047C3">
              <w:rPr>
                <w:rFonts w:ascii="Arial" w:eastAsia="SimSun" w:hAnsi="Arial" w:cs="Arial"/>
                <w:b/>
                <w:sz w:val="18"/>
                <w:lang w:val="en-US" w:eastAsia="zh-CN"/>
              </w:rPr>
              <w:t>Value</w:t>
            </w:r>
          </w:p>
        </w:tc>
      </w:tr>
      <w:tr w:rsidR="0012398C" w:rsidRPr="008047C3" w14:paraId="1727408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6FD565"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A6D7E"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30GHz</w:t>
            </w:r>
          </w:p>
        </w:tc>
      </w:tr>
      <w:tr w:rsidR="0012398C" w:rsidRPr="008047C3" w14:paraId="298F945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E37F5D"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Ds</w:t>
            </w:r>
          </w:p>
        </w:tc>
        <w:tc>
          <w:tcPr>
            <w:tcW w:w="0" w:type="auto"/>
            <w:tcBorders>
              <w:top w:val="single" w:sz="4" w:space="0" w:color="auto"/>
              <w:left w:val="single" w:sz="4" w:space="0" w:color="auto"/>
              <w:bottom w:val="single" w:sz="4" w:space="0" w:color="auto"/>
              <w:right w:val="single" w:sz="4" w:space="0" w:color="auto"/>
            </w:tcBorders>
            <w:vAlign w:val="center"/>
          </w:tcPr>
          <w:p w14:paraId="4D9A0A72"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700m</w:t>
            </w:r>
          </w:p>
        </w:tc>
      </w:tr>
      <w:tr w:rsidR="0012398C" w:rsidRPr="008047C3" w14:paraId="1B41B23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3A16FD"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Dmin</w:t>
            </w:r>
          </w:p>
        </w:tc>
        <w:tc>
          <w:tcPr>
            <w:tcW w:w="0" w:type="auto"/>
            <w:tcBorders>
              <w:top w:val="single" w:sz="4" w:space="0" w:color="auto"/>
              <w:left w:val="single" w:sz="4" w:space="0" w:color="auto"/>
              <w:bottom w:val="single" w:sz="4" w:space="0" w:color="auto"/>
              <w:right w:val="single" w:sz="4" w:space="0" w:color="auto"/>
            </w:tcBorders>
            <w:vAlign w:val="center"/>
          </w:tcPr>
          <w:p w14:paraId="43908B6D"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150m</w:t>
            </w:r>
          </w:p>
        </w:tc>
      </w:tr>
      <w:tr w:rsidR="0012398C" w:rsidRPr="008047C3" w14:paraId="59F4CDE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D89E5"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FE159"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47dBm</w:t>
            </w:r>
          </w:p>
        </w:tc>
      </w:tr>
      <w:tr w:rsidR="0012398C" w:rsidRPr="008047C3" w14:paraId="1D3598E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8CD896"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DC403"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15m</w:t>
            </w:r>
          </w:p>
        </w:tc>
      </w:tr>
      <w:tr w:rsidR="0012398C" w:rsidRPr="008047C3" w14:paraId="2EC75B0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37D2D3"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BA9F" w14:textId="77777777" w:rsidR="0012398C" w:rsidRPr="008047C3" w:rsidRDefault="0012398C" w:rsidP="007279C6">
            <w:pPr>
              <w:keepNext/>
              <w:keepLines/>
              <w:spacing w:after="0"/>
              <w:jc w:val="center"/>
              <w:rPr>
                <w:rFonts w:ascii="Arial" w:hAnsi="Arial" w:cs="Arial"/>
                <w:sz w:val="18"/>
                <w:lang w:eastAsia="ko-KR"/>
              </w:rPr>
            </w:pPr>
            <w:r w:rsidRPr="008047C3">
              <w:rPr>
                <w:rFonts w:ascii="Arial" w:eastAsia="SimSun" w:hAnsi="Arial" w:cs="Arial"/>
                <w:sz w:val="18"/>
                <w:lang w:eastAsia="zh-CN"/>
              </w:rPr>
              <w:t>[Mg, Ng, M, N, P]=[1, 1, 8, 8, 2]</w:t>
            </w:r>
          </w:p>
        </w:tc>
      </w:tr>
      <w:tr w:rsidR="0012398C" w:rsidRPr="008047C3" w14:paraId="3310DDB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FBD95C"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8CE72A4"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RMa LoS</w:t>
            </w:r>
          </w:p>
        </w:tc>
      </w:tr>
      <w:tr w:rsidR="0012398C" w:rsidRPr="008047C3" w14:paraId="240859B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166AAE"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76DB3"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5m</w:t>
            </w:r>
          </w:p>
        </w:tc>
      </w:tr>
      <w:tr w:rsidR="0012398C" w:rsidRPr="008047C3" w14:paraId="68E50ED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6E50C"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EB34"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[Mg, Ng, M, N, P]=[1, 1, 4, 4, 2]</w:t>
            </w:r>
          </w:p>
        </w:tc>
      </w:tr>
      <w:tr w:rsidR="0012398C" w:rsidRPr="008047C3" w14:paraId="0CCFC44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765B77"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FC183" w14:textId="77777777" w:rsidR="0012398C" w:rsidRPr="008047C3" w:rsidRDefault="0012398C" w:rsidP="007279C6">
            <w:pPr>
              <w:keepNext/>
              <w:keepLines/>
              <w:spacing w:after="0"/>
              <w:jc w:val="center"/>
              <w:rPr>
                <w:rFonts w:ascii="Arial" w:hAnsi="Arial" w:cs="Arial"/>
                <w:sz w:val="18"/>
                <w:lang w:eastAsia="ko-KR"/>
              </w:rPr>
            </w:pPr>
            <w:r w:rsidRPr="008047C3">
              <w:rPr>
                <w:rFonts w:ascii="Arial" w:eastAsia="SimSun" w:hAnsi="Arial" w:cs="Arial"/>
                <w:sz w:val="18"/>
                <w:lang w:val="en-US" w:eastAsia="zh-CN"/>
              </w:rPr>
              <w:t>10dB</w:t>
            </w:r>
          </w:p>
        </w:tc>
      </w:tr>
      <w:tr w:rsidR="0012398C" w:rsidRPr="008047C3" w14:paraId="195E6C5F"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A919FB"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66B4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13 dB</w:t>
            </w:r>
          </w:p>
        </w:tc>
      </w:tr>
      <w:tr w:rsidR="0012398C" w:rsidRPr="008047C3" w14:paraId="3383655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70295D"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FBF1C"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18.6dB (i.e. FR2 Test 2-6, 64QAM CR=0.43 and Rank2 in TS 38.101-4)</w:t>
            </w:r>
          </w:p>
        </w:tc>
      </w:tr>
    </w:tbl>
    <w:p w14:paraId="52D3C872" w14:textId="77777777" w:rsidR="0012398C" w:rsidRPr="008047C3" w:rsidRDefault="0012398C" w:rsidP="0012398C">
      <w:pPr>
        <w:rPr>
          <w:rFonts w:eastAsia="SimSun"/>
          <w:lang w:val="en-US" w:eastAsia="zh-CN"/>
        </w:rPr>
      </w:pPr>
    </w:p>
    <w:p w14:paraId="21BD9156" w14:textId="77777777" w:rsidR="0012398C" w:rsidRPr="008047C3" w:rsidRDefault="0012398C" w:rsidP="0012398C">
      <w:pPr>
        <w:keepNext/>
        <w:keepLines/>
        <w:spacing w:before="120"/>
        <w:ind w:left="1985" w:hanging="1985"/>
        <w:rPr>
          <w:rFonts w:ascii="Arial" w:hAnsi="Arial"/>
          <w:lang w:val="en-US" w:eastAsia="zh-CN"/>
        </w:rPr>
      </w:pPr>
      <w:r w:rsidRPr="008047C3">
        <w:rPr>
          <w:rFonts w:ascii="Arial" w:hAnsi="Arial"/>
          <w:lang w:val="en-US" w:eastAsia="zh-CN"/>
        </w:rPr>
        <w:lastRenderedPageBreak/>
        <w:t>6.3.3.2.2.1</w:t>
      </w:r>
      <w:r w:rsidRPr="008047C3">
        <w:rPr>
          <w:rFonts w:ascii="Arial" w:hAnsi="Arial"/>
          <w:lang w:val="en-US" w:eastAsia="zh-CN"/>
        </w:rPr>
        <w:tab/>
        <w:t xml:space="preserve">Scenario </w:t>
      </w:r>
      <w:r>
        <w:rPr>
          <w:rFonts w:ascii="Arial" w:hAnsi="Arial"/>
          <w:lang w:val="en-US" w:eastAsia="zh-CN"/>
        </w:rPr>
        <w:t>B</w:t>
      </w:r>
      <w:r w:rsidRPr="008047C3">
        <w:rPr>
          <w:rFonts w:ascii="Arial" w:hAnsi="Arial"/>
          <w:lang w:val="en-US" w:eastAsia="zh-CN"/>
        </w:rPr>
        <w:t>, Bi-directional</w:t>
      </w:r>
    </w:p>
    <w:p w14:paraId="007D5482" w14:textId="77777777" w:rsidR="0012398C" w:rsidRPr="008047C3" w:rsidRDefault="0012398C" w:rsidP="0012398C">
      <w:pPr>
        <w:rPr>
          <w:rFonts w:eastAsia="SimSun"/>
          <w:lang w:val="en-US" w:eastAsia="zh-CN"/>
        </w:rPr>
      </w:pPr>
      <w:r w:rsidRPr="008047C3">
        <w:rPr>
          <w:rFonts w:eastAsia="SimSun"/>
          <w:lang w:eastAsia="zh-CN"/>
        </w:rPr>
        <w:t>There are four schemes for Bi-directional deployment are for further analysis.</w:t>
      </w:r>
    </w:p>
    <w:p w14:paraId="631F9E8B"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04CE9935">
          <v:shape id="_x0000_i1038" type="#_x0000_t75" style="width:239.8pt;height:106.45pt;mso-position-vertical:absolute" o:ole="">
            <v:imagedata r:id="rId62" o:title=""/>
          </v:shape>
          <o:OLEObject Type="Embed" ProgID="Visio.Drawing.11" ShapeID="_x0000_i1038" DrawAspect="Content" ObjectID="_1708159636" r:id="rId73"/>
        </w:object>
      </w:r>
      <w:r w:rsidRPr="008047C3">
        <w:rPr>
          <w:rFonts w:ascii="Arial" w:hAnsi="Arial" w:cs="Arial"/>
          <w:sz w:val="18"/>
          <w:lang w:eastAsia="ko-KR"/>
        </w:rPr>
        <w:object w:dxaOrig="9165" w:dyaOrig="3945" w14:anchorId="04D8352A">
          <v:shape id="_x0000_i1039" type="#_x0000_t75" style="width:248.55pt;height:107.05pt" o:ole="">
            <v:imagedata r:id="rId64" o:title=""/>
          </v:shape>
          <o:OLEObject Type="Embed" ProgID="Visio.Drawing.11" ShapeID="_x0000_i1039" DrawAspect="Content" ObjectID="_1708159637" r:id="rId74"/>
        </w:object>
      </w:r>
    </w:p>
    <w:p w14:paraId="4F1237DA" w14:textId="77777777" w:rsidR="0012398C" w:rsidRPr="008047C3" w:rsidRDefault="0012398C" w:rsidP="0012398C">
      <w:pPr>
        <w:keepNext/>
        <w:keepLines/>
        <w:spacing w:after="0"/>
        <w:jc w:val="center"/>
        <w:rPr>
          <w:rFonts w:asciiTheme="minorHAnsi" w:hAnsiTheme="minorHAnsi" w:cstheme="minorHAnsi"/>
          <w:sz w:val="18"/>
          <w:lang w:val="sv-SE" w:eastAsia="zh-CN"/>
        </w:rPr>
      </w:pPr>
      <w:r w:rsidRPr="008047C3">
        <w:rPr>
          <w:rFonts w:ascii="Arial" w:eastAsia="SimSun" w:hAnsi="Arial" w:cs="Arial"/>
          <w:sz w:val="18"/>
          <w:lang w:eastAsia="zh-CN"/>
        </w:rPr>
        <w:t>a) Scheme-1</w:t>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eastAsia="SimSun" w:hAnsi="Arial" w:cs="Arial"/>
          <w:sz w:val="18"/>
          <w:lang w:eastAsia="zh-CN"/>
        </w:rPr>
        <w:t>b) Scheme-2</w:t>
      </w:r>
    </w:p>
    <w:p w14:paraId="08F58715" w14:textId="77777777" w:rsidR="0012398C" w:rsidRPr="008047C3" w:rsidRDefault="0012398C" w:rsidP="0012398C">
      <w:pPr>
        <w:keepNext/>
        <w:keepLines/>
        <w:spacing w:after="0"/>
        <w:jc w:val="center"/>
        <w:rPr>
          <w:rFonts w:ascii="Arial" w:hAnsi="Arial" w:cs="Arial"/>
          <w:sz w:val="18"/>
          <w:lang w:val="en-US" w:eastAsia="zh-CN"/>
        </w:rPr>
      </w:pPr>
      <w:r w:rsidRPr="008047C3">
        <w:rPr>
          <w:rFonts w:ascii="Arial" w:hAnsi="Arial" w:cs="Arial"/>
          <w:noProof/>
          <w:sz w:val="18"/>
          <w:lang w:val="en-US" w:eastAsia="zh-CN"/>
        </w:rPr>
        <w:drawing>
          <wp:inline distT="0" distB="0" distL="0" distR="0" wp14:anchorId="7207EE25" wp14:editId="3547EF10">
            <wp:extent cx="5240973" cy="1024711"/>
            <wp:effectExtent l="0" t="0" r="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308178" cy="1037851"/>
                    </a:xfrm>
                    <a:prstGeom prst="rect">
                      <a:avLst/>
                    </a:prstGeom>
                  </pic:spPr>
                </pic:pic>
              </a:graphicData>
            </a:graphic>
          </wp:inline>
        </w:drawing>
      </w:r>
    </w:p>
    <w:p w14:paraId="4E4BDEC9" w14:textId="77777777" w:rsidR="0012398C" w:rsidRPr="008047C3" w:rsidRDefault="0012398C" w:rsidP="0012398C">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c) Scheme-3</w:t>
      </w:r>
    </w:p>
    <w:p w14:paraId="4FAE9AA9"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6.3.3.2.2.1-1 </w:t>
      </w:r>
      <w:r w:rsidRPr="008047C3">
        <w:rPr>
          <w:rFonts w:ascii="Arial" w:eastAsia="SimSun" w:hAnsi="Arial" w:cs="Arial"/>
          <w:b/>
          <w:lang w:eastAsia="zh-CN"/>
        </w:rPr>
        <w:t>Candidate schemes for Bi-directional deployment</w:t>
      </w:r>
    </w:p>
    <w:p w14:paraId="787036D5" w14:textId="77777777" w:rsidR="0012398C" w:rsidRDefault="0012398C" w:rsidP="0012398C">
      <w:pPr>
        <w:rPr>
          <w:rFonts w:eastAsia="SimSun"/>
          <w:lang w:val="en-US"/>
        </w:rPr>
      </w:pPr>
      <w:r w:rsidRPr="008047C3">
        <w:rPr>
          <w:rFonts w:eastAsia="SimSun"/>
          <w:lang w:val="en-US"/>
        </w:rPr>
        <w:t xml:space="preserve">For Scheme-1, 1 beam per </w:t>
      </w:r>
      <w:r>
        <w:rPr>
          <w:rFonts w:eastAsia="SimSun"/>
          <w:lang w:val="en-US"/>
        </w:rPr>
        <w:t>RRH</w:t>
      </w:r>
      <w:r w:rsidRPr="008047C3">
        <w:rPr>
          <w:rFonts w:eastAsia="SimSun"/>
          <w:lang w:val="en-US"/>
        </w:rPr>
        <w:t xml:space="preserve"> panel and 6 beam per UE panel is selected. </w:t>
      </w:r>
      <w:r>
        <w:rPr>
          <w:rFonts w:eastAsia="SimSun"/>
          <w:lang w:val="en-US" w:eastAsia="zh-CN"/>
        </w:rPr>
        <w:t>Note that a single RRH panel or UE panel refers to the antenna configuration in Table 6.3.3.2.2-1</w:t>
      </w:r>
      <w:r>
        <w:rPr>
          <w:lang w:eastAsia="zh-CN"/>
        </w:rPr>
        <w:t xml:space="preserve">. </w:t>
      </w:r>
      <w:r w:rsidRPr="008047C3">
        <w:rPr>
          <w:rFonts w:eastAsia="SimSun"/>
          <w:lang w:val="en-US"/>
        </w:rPr>
        <w:t xml:space="preserve">The </w:t>
      </w:r>
      <w:r>
        <w:rPr>
          <w:rFonts w:eastAsia="SimSun"/>
          <w:lang w:val="en-US"/>
        </w:rPr>
        <w:t>RRH</w:t>
      </w:r>
      <w:r w:rsidRPr="008047C3">
        <w:rPr>
          <w:rFonts w:eastAsia="SimSun"/>
          <w:lang w:val="en-US"/>
        </w:rPr>
        <w:t xml:space="preserve"> panel boresight is pointed to the railway at the distance of Ds, the beam is pointed to the railway at the distance of Ds. When the UE is at the distance of Ds, the UE panel boresight is point to </w:t>
      </w:r>
      <w:r w:rsidRPr="00AC32BC">
        <w:rPr>
          <w:rFonts w:eastAsia="SimSun"/>
          <w:lang w:val="en-US"/>
        </w:rPr>
        <w:t>RRH panel boresight rightly. The link budget analysis is shown as Figure 6.3.3.2.2.1-2 below.</w:t>
      </w:r>
    </w:p>
    <w:p w14:paraId="03F489BC"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23AB08C3" wp14:editId="737BF368">
            <wp:extent cx="5334000" cy="4010025"/>
            <wp:effectExtent l="0" t="0" r="0" b="952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334000" cy="4010025"/>
                    </a:xfrm>
                    <a:prstGeom prst="rect">
                      <a:avLst/>
                    </a:prstGeom>
                  </pic:spPr>
                </pic:pic>
              </a:graphicData>
            </a:graphic>
          </wp:inline>
        </w:drawing>
      </w:r>
    </w:p>
    <w:p w14:paraId="5754AA9E" w14:textId="77777777" w:rsidR="0012398C" w:rsidRDefault="0012398C" w:rsidP="0012398C">
      <w:pPr>
        <w:pStyle w:val="TH"/>
      </w:pPr>
      <w:r w:rsidRPr="00030CB9">
        <w:t>Figure 6.3.3.2.2.1-2 Link budget for Scheme-1</w:t>
      </w:r>
    </w:p>
    <w:p w14:paraId="66224783" w14:textId="77777777" w:rsidR="0012398C" w:rsidRPr="008047C3" w:rsidRDefault="0012398C" w:rsidP="0012398C">
      <w:pPr>
        <w:rPr>
          <w:rFonts w:eastAsia="SimSun"/>
          <w:lang w:eastAsia="zh-CN"/>
        </w:rPr>
      </w:pPr>
      <w:r w:rsidRPr="00AC32BC">
        <w:rPr>
          <w:rFonts w:eastAsia="SimSun"/>
          <w:lang w:val="en-US" w:eastAsia="zh-CN"/>
        </w:rPr>
        <w:t xml:space="preserve">For Scheme-2, 1 beam for one </w:t>
      </w:r>
      <w:r>
        <w:rPr>
          <w:rFonts w:eastAsia="SimSun"/>
          <w:lang w:val="en-US" w:eastAsia="zh-CN"/>
        </w:rPr>
        <w:t>RRH</w:t>
      </w:r>
      <w:r w:rsidRPr="008047C3">
        <w:rPr>
          <w:rFonts w:eastAsia="SimSun"/>
          <w:lang w:val="en-US" w:eastAsia="zh-CN"/>
        </w:rPr>
        <w:t xml:space="preserve"> panel and 2 beams for another </w:t>
      </w:r>
      <w:r w:rsidRPr="00AC32BC">
        <w:rPr>
          <w:rFonts w:eastAsia="SimSun"/>
          <w:lang w:val="en-US" w:eastAsia="zh-CN"/>
        </w:rPr>
        <w:t>RRH</w:t>
      </w:r>
      <w:r w:rsidRPr="008047C3">
        <w:rPr>
          <w:rFonts w:eastAsia="SimSun"/>
          <w:lang w:val="en-US" w:eastAsia="zh-CN"/>
        </w:rPr>
        <w:t xml:space="preserve"> panel and 6 beam per UE panel is selected.</w:t>
      </w:r>
      <w:r w:rsidRPr="00DC3E7F">
        <w:rPr>
          <w:rFonts w:eastAsia="SimSun"/>
          <w:lang w:val="en-US" w:eastAsia="zh-CN"/>
        </w:rPr>
        <w:t xml:space="preserve"> </w:t>
      </w:r>
      <w:r>
        <w:rPr>
          <w:rFonts w:eastAsia="SimSun"/>
          <w:lang w:val="en-US" w:eastAsia="zh-CN"/>
        </w:rPr>
        <w:t>Note that a single RRH panel or UE panel refers to the antenna configuration in Table 6.3.3.2.2-1</w:t>
      </w:r>
      <w:r>
        <w:rPr>
          <w:lang w:eastAsia="zh-CN"/>
        </w:rPr>
        <w:t>.</w:t>
      </w:r>
      <w:r w:rsidRPr="008047C3">
        <w:rPr>
          <w:rFonts w:eastAsia="SimSun"/>
          <w:lang w:val="en-US" w:eastAsia="zh-CN"/>
        </w:rPr>
        <w:t xml:space="preserve"> The </w:t>
      </w:r>
      <w:r w:rsidRPr="00AC32BC">
        <w:rPr>
          <w:rFonts w:eastAsia="SimSun"/>
          <w:lang w:val="en-US" w:eastAsia="zh-CN"/>
        </w:rPr>
        <w:t xml:space="preserve">RRH </w:t>
      </w:r>
      <w:r w:rsidRPr="008047C3">
        <w:rPr>
          <w:rFonts w:eastAsia="SimSun"/>
          <w:lang w:val="en-US" w:eastAsia="zh-CN"/>
        </w:rPr>
        <w:t xml:space="preserve">panel boresight is pointed to the railway at the distance of Ds, the beam is pointed to 0 and 10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xml:space="preserve"> The link budget analysis is shown as Figure 6.3.3.2.2.1-3 below.</w:t>
      </w:r>
    </w:p>
    <w:p w14:paraId="4C1E5DCE"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7535E36D" wp14:editId="2F62B62C">
            <wp:extent cx="5334000" cy="4010025"/>
            <wp:effectExtent l="0" t="0" r="0" b="9525"/>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334000" cy="4010025"/>
                    </a:xfrm>
                    <a:prstGeom prst="rect">
                      <a:avLst/>
                    </a:prstGeom>
                  </pic:spPr>
                </pic:pic>
              </a:graphicData>
            </a:graphic>
          </wp:inline>
        </w:drawing>
      </w:r>
    </w:p>
    <w:p w14:paraId="44019348"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6.3.3.2.2.1-3 Link budget for </w:t>
      </w:r>
      <w:r w:rsidRPr="008047C3">
        <w:rPr>
          <w:rFonts w:ascii="Arial" w:eastAsia="SimSun" w:hAnsi="Arial" w:cs="Arial"/>
          <w:b/>
          <w:lang w:eastAsia="zh-CN"/>
        </w:rPr>
        <w:t>Scheme-2</w:t>
      </w:r>
    </w:p>
    <w:p w14:paraId="0B7C1D22" w14:textId="77777777" w:rsidR="0012398C" w:rsidRPr="008047C3" w:rsidRDefault="0012398C" w:rsidP="0012398C">
      <w:pPr>
        <w:rPr>
          <w:rFonts w:eastAsia="SimSun"/>
          <w:lang w:eastAsia="zh-CN"/>
        </w:rPr>
      </w:pPr>
      <w:r w:rsidRPr="008047C3">
        <w:rPr>
          <w:rFonts w:eastAsia="SimSun"/>
          <w:lang w:eastAsia="zh-CN"/>
        </w:rPr>
        <w:t xml:space="preserve">For Scheme-3, 2 beam per </w:t>
      </w:r>
      <w:r w:rsidRPr="00AC32BC">
        <w:rPr>
          <w:rFonts w:eastAsia="SimSun"/>
          <w:lang w:eastAsia="zh-CN"/>
        </w:rPr>
        <w:t xml:space="preserve">RRH </w:t>
      </w:r>
      <w:r w:rsidRPr="008047C3">
        <w:rPr>
          <w:rFonts w:eastAsia="SimSun"/>
          <w:lang w:eastAsia="zh-CN"/>
        </w:rPr>
        <w:t xml:space="preserve">panel and 6 beam per UE panel is selected. The </w:t>
      </w:r>
      <w:r w:rsidRPr="00AC32BC">
        <w:rPr>
          <w:rFonts w:eastAsia="SimSun"/>
          <w:lang w:eastAsia="zh-CN"/>
        </w:rPr>
        <w:t xml:space="preserve">RRH </w:t>
      </w:r>
      <w:r w:rsidRPr="008047C3">
        <w:rPr>
          <w:rFonts w:eastAsia="SimSun"/>
          <w:lang w:eastAsia="zh-CN"/>
        </w:rPr>
        <w:t xml:space="preserve">panel boresight is pointed to the railway at the distance of Ds, the beam is pointed to 0 and 10 degrees. When the UE is at the distance of Ds, the UE panel boresight is point to </w:t>
      </w:r>
      <w:r>
        <w:rPr>
          <w:rFonts w:eastAsia="SimSun"/>
          <w:lang w:eastAsia="zh-CN"/>
        </w:rPr>
        <w:t>RRH</w:t>
      </w:r>
      <w:r w:rsidRPr="008047C3">
        <w:rPr>
          <w:rFonts w:eastAsia="SimSun"/>
          <w:lang w:eastAsia="zh-CN"/>
        </w:rPr>
        <w:t xml:space="preserve"> panel boresight rightly. The link budget analysis is shown as Figure 6.3.3.2.2.1-4 below</w:t>
      </w:r>
      <w:r w:rsidRPr="008047C3">
        <w:rPr>
          <w:rFonts w:eastAsia="SimSun" w:hint="eastAsia"/>
          <w:lang w:eastAsia="zh-CN"/>
        </w:rPr>
        <w:t>.</w:t>
      </w:r>
    </w:p>
    <w:p w14:paraId="33764B0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78F38D46" wp14:editId="327FA7B9">
            <wp:extent cx="5334000" cy="4010025"/>
            <wp:effectExtent l="0" t="0" r="0" b="952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334000" cy="4010025"/>
                    </a:xfrm>
                    <a:prstGeom prst="rect">
                      <a:avLst/>
                    </a:prstGeom>
                  </pic:spPr>
                </pic:pic>
              </a:graphicData>
            </a:graphic>
          </wp:inline>
        </w:drawing>
      </w:r>
    </w:p>
    <w:p w14:paraId="5C288BA1"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6.3.3.2.2.1-4 Link budget for </w:t>
      </w:r>
      <w:r w:rsidRPr="008047C3">
        <w:rPr>
          <w:rFonts w:ascii="Arial" w:eastAsia="SimSun" w:hAnsi="Arial" w:cs="Arial"/>
          <w:b/>
          <w:lang w:eastAsia="zh-CN"/>
        </w:rPr>
        <w:t>Scheme-3</w:t>
      </w:r>
    </w:p>
    <w:p w14:paraId="1A817BA7" w14:textId="77777777" w:rsidR="0012398C" w:rsidRPr="008047C3" w:rsidRDefault="0012398C" w:rsidP="0012398C">
      <w:pPr>
        <w:rPr>
          <w:rFonts w:eastAsia="SimSun"/>
          <w:lang w:val="en-US" w:eastAsia="zh-CN"/>
        </w:rPr>
      </w:pPr>
      <w:r w:rsidRPr="008047C3">
        <w:rPr>
          <w:rFonts w:eastAsia="SimSun"/>
          <w:lang w:val="en-US" w:eastAsia="zh-CN"/>
        </w:rPr>
        <w:t>The link budget remaining and the minimum beam dwelling time for three schemes are shown as Table 6.3.3.2.2.1-1 below.</w:t>
      </w:r>
    </w:p>
    <w:p w14:paraId="7471792D"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Table 6.3.3.2.2.1-1 </w:t>
      </w:r>
      <w:r w:rsidRPr="008047C3">
        <w:rPr>
          <w:rFonts w:ascii="Arial" w:eastAsia="SimSun" w:hAnsi="Arial" w:cs="Arial"/>
          <w:b/>
          <w:lang w:val="en-US" w:eastAsia="zh-CN"/>
        </w:rPr>
        <w:t>Link budget remaining and minimum beam dwelling time</w:t>
      </w:r>
    </w:p>
    <w:tbl>
      <w:tblPr>
        <w:tblStyle w:val="2"/>
        <w:tblW w:w="0" w:type="auto"/>
        <w:jc w:val="center"/>
        <w:tblLook w:val="04A0" w:firstRow="1" w:lastRow="0" w:firstColumn="1" w:lastColumn="0" w:noHBand="0" w:noVBand="1"/>
      </w:tblPr>
      <w:tblGrid>
        <w:gridCol w:w="1037"/>
        <w:gridCol w:w="2248"/>
        <w:gridCol w:w="2727"/>
        <w:gridCol w:w="2167"/>
      </w:tblGrid>
      <w:tr w:rsidR="0012398C" w:rsidRPr="008047C3" w14:paraId="5533663C" w14:textId="77777777" w:rsidTr="007279C6">
        <w:trPr>
          <w:jc w:val="center"/>
        </w:trPr>
        <w:tc>
          <w:tcPr>
            <w:tcW w:w="0" w:type="auto"/>
            <w:vAlign w:val="center"/>
          </w:tcPr>
          <w:p w14:paraId="4042A670" w14:textId="77777777" w:rsidR="0012398C" w:rsidRPr="008047C3" w:rsidRDefault="0012398C" w:rsidP="007279C6">
            <w:pPr>
              <w:keepNext/>
              <w:keepLines/>
              <w:spacing w:after="0"/>
              <w:jc w:val="center"/>
              <w:rPr>
                <w:rFonts w:ascii="Arial" w:eastAsia="Times New Roman" w:hAnsi="Arial" w:cs="Arial"/>
                <w:sz w:val="18"/>
                <w:lang w:eastAsia="ko-KR"/>
              </w:rPr>
            </w:pPr>
          </w:p>
        </w:tc>
        <w:tc>
          <w:tcPr>
            <w:tcW w:w="0" w:type="auto"/>
            <w:vAlign w:val="center"/>
          </w:tcPr>
          <w:p w14:paraId="57F7F086"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link budget remaining[dB]</w:t>
            </w:r>
          </w:p>
        </w:tc>
        <w:tc>
          <w:tcPr>
            <w:tcW w:w="0" w:type="auto"/>
            <w:vAlign w:val="center"/>
          </w:tcPr>
          <w:p w14:paraId="5DD33CB7"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Minimum beam dwelling time[s]</w:t>
            </w:r>
          </w:p>
        </w:tc>
        <w:tc>
          <w:tcPr>
            <w:tcW w:w="0" w:type="auto"/>
          </w:tcPr>
          <w:p w14:paraId="0BCD11E0"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 xml:space="preserve">Beam switching point[m] </w:t>
            </w:r>
          </w:p>
        </w:tc>
      </w:tr>
      <w:tr w:rsidR="0012398C" w:rsidRPr="008047C3" w14:paraId="6BD9F153" w14:textId="77777777" w:rsidTr="007279C6">
        <w:trPr>
          <w:jc w:val="center"/>
        </w:trPr>
        <w:tc>
          <w:tcPr>
            <w:tcW w:w="0" w:type="auto"/>
            <w:vAlign w:val="center"/>
          </w:tcPr>
          <w:p w14:paraId="2FE5FDEA"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Scheme-1</w:t>
            </w:r>
          </w:p>
        </w:tc>
        <w:tc>
          <w:tcPr>
            <w:tcW w:w="0" w:type="auto"/>
            <w:vAlign w:val="center"/>
          </w:tcPr>
          <w:p w14:paraId="254AC5FD"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14.3</w:t>
            </w:r>
          </w:p>
        </w:tc>
        <w:tc>
          <w:tcPr>
            <w:tcW w:w="0" w:type="auto"/>
            <w:vAlign w:val="center"/>
          </w:tcPr>
          <w:p w14:paraId="409A356E"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3.60</w:t>
            </w:r>
          </w:p>
        </w:tc>
        <w:tc>
          <w:tcPr>
            <w:tcW w:w="0" w:type="auto"/>
          </w:tcPr>
          <w:p w14:paraId="7700917A"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[0,350]</w:t>
            </w:r>
          </w:p>
        </w:tc>
      </w:tr>
      <w:tr w:rsidR="0012398C" w:rsidRPr="008047C3" w14:paraId="61152EDE" w14:textId="77777777" w:rsidTr="007279C6">
        <w:trPr>
          <w:jc w:val="center"/>
        </w:trPr>
        <w:tc>
          <w:tcPr>
            <w:tcW w:w="0" w:type="auto"/>
            <w:vAlign w:val="center"/>
          </w:tcPr>
          <w:p w14:paraId="230BEEAC"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Scheme-2</w:t>
            </w:r>
          </w:p>
        </w:tc>
        <w:tc>
          <w:tcPr>
            <w:tcW w:w="0" w:type="auto"/>
            <w:vAlign w:val="center"/>
          </w:tcPr>
          <w:p w14:paraId="1BCFF728"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17.7</w:t>
            </w:r>
          </w:p>
        </w:tc>
        <w:tc>
          <w:tcPr>
            <w:tcW w:w="0" w:type="auto"/>
            <w:vAlign w:val="center"/>
          </w:tcPr>
          <w:p w14:paraId="144975A0"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2.06</w:t>
            </w:r>
          </w:p>
        </w:tc>
        <w:tc>
          <w:tcPr>
            <w:tcW w:w="0" w:type="auto"/>
          </w:tcPr>
          <w:p w14:paraId="61324886"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[150, 350, 500]</w:t>
            </w:r>
          </w:p>
        </w:tc>
      </w:tr>
      <w:tr w:rsidR="0012398C" w:rsidRPr="008047C3" w14:paraId="37A46ABA" w14:textId="77777777" w:rsidTr="007279C6">
        <w:trPr>
          <w:jc w:val="center"/>
        </w:trPr>
        <w:tc>
          <w:tcPr>
            <w:tcW w:w="0" w:type="auto"/>
            <w:vAlign w:val="center"/>
          </w:tcPr>
          <w:p w14:paraId="04B3F3F6"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Scheme-3</w:t>
            </w:r>
          </w:p>
        </w:tc>
        <w:tc>
          <w:tcPr>
            <w:tcW w:w="0" w:type="auto"/>
            <w:vAlign w:val="center"/>
          </w:tcPr>
          <w:p w14:paraId="06A2DAC5"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19.8</w:t>
            </w:r>
          </w:p>
        </w:tc>
        <w:tc>
          <w:tcPr>
            <w:tcW w:w="0" w:type="auto"/>
            <w:vAlign w:val="center"/>
          </w:tcPr>
          <w:p w14:paraId="30AF6619"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1.54</w:t>
            </w:r>
          </w:p>
        </w:tc>
        <w:tc>
          <w:tcPr>
            <w:tcW w:w="0" w:type="auto"/>
          </w:tcPr>
          <w:p w14:paraId="53EC9F34"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[0, 200, 350, 500]</w:t>
            </w:r>
          </w:p>
        </w:tc>
      </w:tr>
    </w:tbl>
    <w:p w14:paraId="399F3D6F" w14:textId="77777777" w:rsidR="0012398C" w:rsidRPr="008047C3" w:rsidRDefault="0012398C" w:rsidP="0012398C">
      <w:pPr>
        <w:rPr>
          <w:rFonts w:eastAsia="SimSun"/>
          <w:lang w:val="en-US" w:eastAsia="zh-CN"/>
        </w:rPr>
      </w:pPr>
    </w:p>
    <w:p w14:paraId="2D049953" w14:textId="77777777" w:rsidR="0012398C" w:rsidRPr="008047C3" w:rsidRDefault="0012398C" w:rsidP="0012398C">
      <w:pPr>
        <w:keepNext/>
        <w:keepLines/>
        <w:spacing w:before="120"/>
        <w:ind w:left="1985" w:hanging="1985"/>
        <w:rPr>
          <w:rFonts w:ascii="Arial" w:hAnsi="Arial"/>
          <w:lang w:val="en-US" w:eastAsia="zh-CN"/>
        </w:rPr>
      </w:pPr>
      <w:r w:rsidRPr="008047C3">
        <w:rPr>
          <w:rFonts w:ascii="Arial" w:hAnsi="Arial"/>
          <w:lang w:val="en-US" w:eastAsia="zh-CN"/>
        </w:rPr>
        <w:t>6.3.3.2.2.2</w:t>
      </w:r>
      <w:r w:rsidRPr="008047C3">
        <w:rPr>
          <w:rFonts w:ascii="Arial" w:hAnsi="Arial"/>
          <w:lang w:val="en-US" w:eastAsia="zh-CN"/>
        </w:rPr>
        <w:tab/>
        <w:t xml:space="preserve">Scenario </w:t>
      </w:r>
      <w:r>
        <w:rPr>
          <w:rFonts w:ascii="Arial" w:hAnsi="Arial"/>
          <w:lang w:val="en-US" w:eastAsia="zh-CN"/>
        </w:rPr>
        <w:t>B</w:t>
      </w:r>
      <w:r w:rsidRPr="008047C3">
        <w:rPr>
          <w:rFonts w:ascii="Arial" w:hAnsi="Arial"/>
          <w:lang w:val="en-US" w:eastAsia="zh-CN"/>
        </w:rPr>
        <w:t>, Uni-directional</w:t>
      </w:r>
    </w:p>
    <w:p w14:paraId="247AE25D" w14:textId="77777777" w:rsidR="0012398C" w:rsidRDefault="0012398C" w:rsidP="0012398C">
      <w:pPr>
        <w:rPr>
          <w:rFonts w:eastAsia="SimSun"/>
          <w:lang w:eastAsia="zh-CN"/>
        </w:rPr>
      </w:pPr>
      <w:r w:rsidRPr="008047C3">
        <w:rPr>
          <w:rFonts w:eastAsia="SimSun"/>
          <w:lang w:val="en-US" w:eastAsia="zh-CN"/>
        </w:rPr>
        <w:t>For Uni-directional deployment, 2 beam</w:t>
      </w:r>
      <w:r>
        <w:rPr>
          <w:rFonts w:eastAsia="SimSun"/>
          <w:lang w:val="en-US" w:eastAsia="zh-CN"/>
        </w:rPr>
        <w:t>s</w:t>
      </w:r>
      <w:r w:rsidRPr="008047C3">
        <w:rPr>
          <w:rFonts w:eastAsia="SimSun"/>
          <w:lang w:val="en-US" w:eastAsia="zh-CN"/>
        </w:rPr>
        <w:t xml:space="preserve"> per </w:t>
      </w:r>
      <w:r w:rsidRPr="00AC32BC">
        <w:rPr>
          <w:rFonts w:eastAsia="SimSun"/>
          <w:lang w:val="en-US" w:eastAsia="zh-CN"/>
        </w:rPr>
        <w:t xml:space="preserve">RRH </w:t>
      </w:r>
      <w:r w:rsidRPr="008047C3">
        <w:rPr>
          <w:rFonts w:eastAsia="SimSun"/>
          <w:lang w:val="en-US" w:eastAsia="zh-CN"/>
        </w:rPr>
        <w:t xml:space="preserve">panel and 6 beam per UE panel is selected. The </w:t>
      </w:r>
      <w:r w:rsidRPr="00AC32BC">
        <w:rPr>
          <w:rFonts w:eastAsia="SimSun"/>
          <w:lang w:val="en-US" w:eastAsia="zh-CN"/>
        </w:rPr>
        <w:t xml:space="preserve">RRH </w:t>
      </w:r>
      <w:r w:rsidRPr="008047C3">
        <w:rPr>
          <w:rFonts w:eastAsia="SimSun"/>
          <w:lang w:val="en-US" w:eastAsia="zh-CN"/>
        </w:rPr>
        <w:t>panel boresight is pointed to</w:t>
      </w:r>
      <w:r w:rsidRPr="008047C3">
        <w:rPr>
          <w:rFonts w:eastAsia="SimSun"/>
          <w:lang w:eastAsia="zh-CN"/>
        </w:rPr>
        <w:t xml:space="preserve"> the railway at the distance of Ds, </w:t>
      </w:r>
      <w:r w:rsidRPr="008047C3">
        <w:rPr>
          <w:rFonts w:eastAsia="SimSun"/>
          <w:lang w:val="en-US" w:eastAsia="zh-CN"/>
        </w:rPr>
        <w:t>the beam is pointed to</w:t>
      </w:r>
      <w:r w:rsidRPr="008047C3">
        <w:rPr>
          <w:rFonts w:eastAsia="SimSun"/>
          <w:lang w:eastAsia="zh-CN"/>
        </w:rPr>
        <w:t xml:space="preserve"> 0 and 10 degrees. </w:t>
      </w:r>
      <w:bookmarkStart w:id="68" w:name="_Hlk85450059"/>
      <w:r w:rsidRPr="008047C3">
        <w:rPr>
          <w:rFonts w:eastAsia="SimSun"/>
          <w:lang w:eastAsia="zh-CN"/>
        </w:rPr>
        <w:t xml:space="preserve">When the UE is at the distance of Ds, the UE panel boresight is point to </w:t>
      </w:r>
      <w:r>
        <w:rPr>
          <w:rFonts w:eastAsia="SimSun"/>
          <w:lang w:eastAsia="zh-CN"/>
        </w:rPr>
        <w:t>RRH</w:t>
      </w:r>
      <w:r w:rsidRPr="008047C3">
        <w:rPr>
          <w:rFonts w:eastAsia="SimSun"/>
          <w:lang w:eastAsia="zh-CN"/>
        </w:rPr>
        <w:t xml:space="preserve"> panel boresight rightly.</w:t>
      </w:r>
      <w:bookmarkEnd w:id="68"/>
      <w:r w:rsidRPr="008047C3">
        <w:rPr>
          <w:rFonts w:eastAsia="SimSun"/>
          <w:lang w:eastAsia="zh-CN"/>
        </w:rPr>
        <w:t xml:space="preserve"> The link budget analysis is shown as Figure 6.3.3.2.2.2-1 below.</w:t>
      </w:r>
    </w:p>
    <w:p w14:paraId="194AE221"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66523042" wp14:editId="7A123BD3">
            <wp:extent cx="5334000" cy="4010025"/>
            <wp:effectExtent l="0" t="0" r="0" b="9525"/>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334000" cy="4010025"/>
                    </a:xfrm>
                    <a:prstGeom prst="rect">
                      <a:avLst/>
                    </a:prstGeom>
                  </pic:spPr>
                </pic:pic>
              </a:graphicData>
            </a:graphic>
          </wp:inline>
        </w:drawing>
      </w:r>
    </w:p>
    <w:p w14:paraId="68D1C562" w14:textId="77777777" w:rsidR="0012398C" w:rsidRPr="008047C3" w:rsidRDefault="0012398C" w:rsidP="0012398C">
      <w:pPr>
        <w:keepNext/>
        <w:keepLines/>
        <w:spacing w:before="60"/>
        <w:jc w:val="center"/>
        <w:rPr>
          <w:rFonts w:ascii="Arial" w:eastAsia="SimSun" w:hAnsi="Arial" w:cs="Arial"/>
          <w:b/>
        </w:rPr>
      </w:pPr>
      <w:r w:rsidRPr="008047C3">
        <w:rPr>
          <w:rFonts w:ascii="Arial" w:eastAsia="SimSun" w:hAnsi="Arial" w:cs="Arial"/>
          <w:b/>
          <w:lang w:val="x-none"/>
        </w:rPr>
        <w:t xml:space="preserve">Figure 6.3.3.2.2.2-1 Link budget for </w:t>
      </w:r>
      <w:r w:rsidRPr="008047C3">
        <w:rPr>
          <w:rFonts w:ascii="Arial" w:eastAsia="SimSun" w:hAnsi="Arial" w:cs="Arial"/>
          <w:b/>
          <w:lang w:eastAsia="zh-CN"/>
        </w:rPr>
        <w:t>Uni-directional deployment</w:t>
      </w:r>
    </w:p>
    <w:p w14:paraId="528E1FAF" w14:textId="77777777" w:rsidR="0012398C" w:rsidRPr="008047C3" w:rsidRDefault="0012398C" w:rsidP="0012398C">
      <w:pPr>
        <w:rPr>
          <w:rFonts w:eastAsia="SimSun"/>
          <w:lang w:val="en-US" w:eastAsia="zh-CN"/>
        </w:rPr>
      </w:pPr>
      <w:r w:rsidRPr="008047C3">
        <w:rPr>
          <w:rFonts w:eastAsia="SimSun"/>
          <w:lang w:val="en-US" w:eastAsia="zh-CN"/>
        </w:rPr>
        <w:t xml:space="preserve">The link budget remaining and the minimum beam dwelling time for </w:t>
      </w:r>
      <w:r w:rsidRPr="008047C3">
        <w:rPr>
          <w:rFonts w:eastAsia="SimSun"/>
          <w:lang w:eastAsia="zh-CN"/>
        </w:rPr>
        <w:t>Uni-directional deployment</w:t>
      </w:r>
      <w:r w:rsidRPr="008047C3">
        <w:rPr>
          <w:rFonts w:eastAsia="SimSun"/>
          <w:lang w:val="en-US" w:eastAsia="zh-CN"/>
        </w:rPr>
        <w:t xml:space="preserve"> is shown as Table 6.3.3.2.2.2-1 below.</w:t>
      </w:r>
    </w:p>
    <w:p w14:paraId="316269AC"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Table 6.3.3.2.2.2-1 </w:t>
      </w:r>
      <w:r w:rsidRPr="008047C3">
        <w:rPr>
          <w:rFonts w:ascii="Arial" w:eastAsia="SimSun" w:hAnsi="Arial" w:cs="Arial"/>
          <w:b/>
          <w:lang w:val="en-US" w:eastAsia="zh-CN"/>
        </w:rPr>
        <w:t>Link budget remaining and minimum beam dwelling time</w:t>
      </w:r>
    </w:p>
    <w:tbl>
      <w:tblPr>
        <w:tblStyle w:val="2"/>
        <w:tblW w:w="0" w:type="auto"/>
        <w:jc w:val="center"/>
        <w:tblLook w:val="04A0" w:firstRow="1" w:lastRow="0" w:firstColumn="1" w:lastColumn="0" w:noHBand="0" w:noVBand="1"/>
      </w:tblPr>
      <w:tblGrid>
        <w:gridCol w:w="2248"/>
        <w:gridCol w:w="2727"/>
        <w:gridCol w:w="2637"/>
      </w:tblGrid>
      <w:tr w:rsidR="0012398C" w:rsidRPr="008047C3" w14:paraId="1C19B725" w14:textId="77777777" w:rsidTr="007279C6">
        <w:trPr>
          <w:jc w:val="center"/>
        </w:trPr>
        <w:tc>
          <w:tcPr>
            <w:tcW w:w="0" w:type="auto"/>
            <w:vAlign w:val="center"/>
          </w:tcPr>
          <w:p w14:paraId="277CB0F2"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link budget remaining[dB]</w:t>
            </w:r>
          </w:p>
        </w:tc>
        <w:tc>
          <w:tcPr>
            <w:tcW w:w="0" w:type="auto"/>
            <w:vAlign w:val="center"/>
          </w:tcPr>
          <w:p w14:paraId="759CF5FF"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minimum beam dwelling time[s]</w:t>
            </w:r>
          </w:p>
        </w:tc>
        <w:tc>
          <w:tcPr>
            <w:tcW w:w="0" w:type="auto"/>
          </w:tcPr>
          <w:p w14:paraId="21963FC9" w14:textId="77777777" w:rsidR="0012398C" w:rsidRPr="008047C3" w:rsidRDefault="0012398C" w:rsidP="007279C6">
            <w:pPr>
              <w:keepNext/>
              <w:keepLines/>
              <w:spacing w:after="0"/>
              <w:ind w:left="1680" w:hanging="1680"/>
              <w:jc w:val="center"/>
              <w:rPr>
                <w:rFonts w:ascii="Arial" w:eastAsia="Times New Roman" w:hAnsi="Arial" w:cs="Arial"/>
                <w:sz w:val="18"/>
                <w:lang w:eastAsia="ko-KR"/>
              </w:rPr>
            </w:pPr>
            <w:r w:rsidRPr="008047C3">
              <w:rPr>
                <w:rFonts w:ascii="Arial" w:hAnsi="Arial" w:cs="Arial"/>
                <w:sz w:val="18"/>
                <w:lang w:eastAsia="zh-CN"/>
              </w:rPr>
              <w:t>Beam switching point[m]</w:t>
            </w:r>
          </w:p>
        </w:tc>
      </w:tr>
      <w:tr w:rsidR="0012398C" w:rsidRPr="008047C3" w14:paraId="528A1680" w14:textId="77777777" w:rsidTr="007279C6">
        <w:trPr>
          <w:jc w:val="center"/>
        </w:trPr>
        <w:tc>
          <w:tcPr>
            <w:tcW w:w="0" w:type="auto"/>
            <w:vAlign w:val="center"/>
          </w:tcPr>
          <w:p w14:paraId="2193D7F7"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15.8</w:t>
            </w:r>
          </w:p>
        </w:tc>
        <w:tc>
          <w:tcPr>
            <w:tcW w:w="0" w:type="auto"/>
            <w:vAlign w:val="center"/>
          </w:tcPr>
          <w:p w14:paraId="3FD0EA2F"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2.57</w:t>
            </w:r>
          </w:p>
        </w:tc>
        <w:tc>
          <w:tcPr>
            <w:tcW w:w="0" w:type="auto"/>
          </w:tcPr>
          <w:p w14:paraId="4CB4E38B" w14:textId="77777777" w:rsidR="0012398C" w:rsidRPr="008047C3" w:rsidRDefault="0012398C" w:rsidP="007279C6">
            <w:pPr>
              <w:keepNext/>
              <w:keepLines/>
              <w:spacing w:after="0"/>
              <w:ind w:left="1680" w:hanging="1680"/>
              <w:jc w:val="center"/>
              <w:rPr>
                <w:rFonts w:ascii="Arial" w:hAnsi="Arial" w:cs="Arial"/>
                <w:sz w:val="18"/>
                <w:lang w:eastAsia="zh-CN"/>
              </w:rPr>
            </w:pPr>
            <w:r w:rsidRPr="008047C3">
              <w:rPr>
                <w:rFonts w:ascii="Arial" w:hAnsi="Arial" w:cs="Arial"/>
                <w:sz w:val="18"/>
                <w:lang w:eastAsia="zh-CN"/>
              </w:rPr>
              <w:t>[200, 450]</w:t>
            </w:r>
          </w:p>
        </w:tc>
      </w:tr>
    </w:tbl>
    <w:p w14:paraId="45358993" w14:textId="3459ABAF" w:rsidR="0075682C" w:rsidRDefault="0075682C" w:rsidP="00424DF3">
      <w:pPr>
        <w:rPr>
          <w:rFonts w:eastAsia="SimSun"/>
          <w:lang w:val="en-US" w:eastAsia="zh-CN"/>
        </w:rPr>
      </w:pPr>
    </w:p>
    <w:p w14:paraId="3755A863" w14:textId="59635B57" w:rsidR="00CB7D33" w:rsidRDefault="00CB7D33" w:rsidP="00CB7D33">
      <w:pPr>
        <w:pStyle w:val="Heading4"/>
        <w:rPr>
          <w:lang w:val="en-US"/>
        </w:rPr>
      </w:pPr>
      <w:r w:rsidRPr="00BB362C">
        <w:rPr>
          <w:lang w:val="en-US"/>
        </w:rPr>
        <w:t>6.3.3.</w:t>
      </w:r>
      <w:r>
        <w:rPr>
          <w:lang w:val="en-US"/>
        </w:rPr>
        <w:t>3</w:t>
      </w:r>
      <w:r w:rsidRPr="00BB362C">
        <w:rPr>
          <w:lang w:val="en-US"/>
        </w:rPr>
        <w:t xml:space="preserve"> Link level performance from Ericsson</w:t>
      </w:r>
    </w:p>
    <w:p w14:paraId="6C29A9CA" w14:textId="77777777" w:rsidR="00CB7D33" w:rsidRDefault="00CB7D33" w:rsidP="00CB7D33">
      <w:pPr>
        <w:rPr>
          <w:lang w:val="en-US"/>
        </w:rPr>
      </w:pPr>
      <w:r>
        <w:rPr>
          <w:lang w:val="en-US"/>
        </w:rPr>
        <w:t>For scenario A and B, uni- and bi-directional scenarios, Ericsson provided evaluation in contributions R4-2104679 and R4-2104680. The analysis has been performed using the antenna array configurations in sections 6.1.1 and 6.1.3.</w:t>
      </w:r>
    </w:p>
    <w:p w14:paraId="1563A3B2" w14:textId="77777777" w:rsidR="00CB7D33" w:rsidRDefault="00CB7D33" w:rsidP="00CB7D33">
      <w:pPr>
        <w:rPr>
          <w:lang w:val="en-US"/>
        </w:rPr>
      </w:pPr>
    </w:p>
    <w:p w14:paraId="2A8B9A23" w14:textId="5AAA0655" w:rsidR="00CB7D33" w:rsidRDefault="00CB7D33" w:rsidP="00CB7D33">
      <w:pPr>
        <w:pStyle w:val="Heading5"/>
        <w:rPr>
          <w:lang w:eastAsia="zh-CN"/>
        </w:rPr>
      </w:pPr>
      <w:r>
        <w:rPr>
          <w:lang w:eastAsia="zh-CN"/>
        </w:rPr>
        <w:t>6.3.3.3.1 Scenario-A, Uni-directional RRH Deployment</w:t>
      </w:r>
    </w:p>
    <w:p w14:paraId="48A50C94" w14:textId="09AB4709" w:rsidR="00CB7D33" w:rsidRDefault="00CB7D33" w:rsidP="00CB7D33">
      <w:pPr>
        <w:rPr>
          <w:lang w:val="en-US"/>
        </w:rPr>
      </w:pPr>
      <w:r>
        <w:rPr>
          <w:lang w:val="en-US"/>
        </w:rPr>
        <w:t>For this scenario, it was assumed that the RRHis positioned such that the antenna(s) face directly along the track; i.e. a zero degree steered beam is parallel to the track (in both azimuth and elevation). The UE on the train is positioned such that it’s antenna(s) point directly along the track.</w:t>
      </w:r>
    </w:p>
    <w:p w14:paraId="7EE057C3" w14:textId="0AD0CCBC" w:rsidR="00CB7D33" w:rsidRDefault="00CB7D33" w:rsidP="00CB7D33">
      <w:pPr>
        <w:rPr>
          <w:lang w:val="en-US"/>
        </w:rPr>
      </w:pPr>
      <w:r>
        <w:rPr>
          <w:lang w:val="en-US"/>
        </w:rPr>
        <w:t>Zero beam steering was assumed, and so the RRHbeam points along the track (but is 10m away from the track) and the UE beam points along the track.</w:t>
      </w:r>
    </w:p>
    <w:p w14:paraId="7F93D769" w14:textId="77777777" w:rsidR="00CB7D33" w:rsidRDefault="00CB7D33" w:rsidP="00CB7D33">
      <w:pPr>
        <w:rPr>
          <w:lang w:val="en-US"/>
        </w:rPr>
      </w:pPr>
      <w:r>
        <w:rPr>
          <w:lang w:val="en-US"/>
        </w:rPr>
        <w:t>These assumptions are not fully optimal, but they are sufficient to demonstrate that a single TX and a single RX beam is sufficient.</w:t>
      </w:r>
    </w:p>
    <w:p w14:paraId="65BBD5D9" w14:textId="074AFF13" w:rsidR="00CB7D33" w:rsidRDefault="00CB7D33" w:rsidP="00CB7D33">
      <w:pPr>
        <w:rPr>
          <w:lang w:val="en-US"/>
        </w:rPr>
      </w:pPr>
      <w:r>
        <w:rPr>
          <w:lang w:val="en-US"/>
        </w:rPr>
        <w:t>The antenna radiation patterns in azimuth for the UE and RRHare depicted in figure 6.3.3.3.1-1. The array is symmetrical in both axes, so the elevation patterns are the same as the azimuth patterns.</w:t>
      </w:r>
    </w:p>
    <w:p w14:paraId="7207C5AA" w14:textId="77777777" w:rsidR="00CB7D33" w:rsidRDefault="00CB7D33" w:rsidP="00CB7D33">
      <w:pPr>
        <w:rPr>
          <w:lang w:val="en-US"/>
        </w:rPr>
      </w:pPr>
    </w:p>
    <w:p w14:paraId="2F36F0D0" w14:textId="77777777" w:rsidR="00CB7D33" w:rsidRDefault="00CB7D33" w:rsidP="00CB7D33">
      <w:pPr>
        <w:rPr>
          <w:lang w:val="en-US"/>
        </w:rPr>
      </w:pPr>
      <w:r>
        <w:rPr>
          <w:noProof/>
          <w:lang w:val="en-US"/>
        </w:rPr>
        <w:lastRenderedPageBreak/>
        <w:drawing>
          <wp:inline distT="0" distB="0" distL="0" distR="0" wp14:anchorId="7220DFD0" wp14:editId="72372C37">
            <wp:extent cx="2647950" cy="1591704"/>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56475" cy="1596828"/>
                    </a:xfrm>
                    <a:prstGeom prst="rect">
                      <a:avLst/>
                    </a:prstGeom>
                    <a:noFill/>
                  </pic:spPr>
                </pic:pic>
              </a:graphicData>
            </a:graphic>
          </wp:inline>
        </w:drawing>
      </w:r>
      <w:r>
        <w:rPr>
          <w:noProof/>
          <w:lang w:val="en-US"/>
        </w:rPr>
        <w:drawing>
          <wp:inline distT="0" distB="0" distL="0" distR="0" wp14:anchorId="49A82B59" wp14:editId="5393C86D">
            <wp:extent cx="2699057" cy="16224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09325" cy="1628597"/>
                    </a:xfrm>
                    <a:prstGeom prst="rect">
                      <a:avLst/>
                    </a:prstGeom>
                    <a:noFill/>
                  </pic:spPr>
                </pic:pic>
              </a:graphicData>
            </a:graphic>
          </wp:inline>
        </w:drawing>
      </w:r>
    </w:p>
    <w:p w14:paraId="69C11E52" w14:textId="77777777" w:rsidR="00CB7D33" w:rsidRDefault="00CB7D33" w:rsidP="00CB7D33">
      <w:pPr>
        <w:rPr>
          <w:lang w:val="en-US"/>
        </w:rPr>
      </w:pPr>
    </w:p>
    <w:p w14:paraId="30B529EC" w14:textId="6A18F9BF" w:rsidR="00CB7D33" w:rsidRPr="0051357F" w:rsidRDefault="00CB7D33" w:rsidP="00CB7D33">
      <w:pPr>
        <w:pStyle w:val="TF"/>
        <w:rPr>
          <w:lang w:val="en-US"/>
        </w:rPr>
      </w:pPr>
      <w:r>
        <w:rPr>
          <w:lang w:val="en-US"/>
        </w:rPr>
        <w:t>Figure 6.3.3.3.1-1: RRH and UE antenna radiation patterns in azimuth (Elevation patterns are the same)</w:t>
      </w:r>
    </w:p>
    <w:p w14:paraId="31161F6C" w14:textId="77777777" w:rsidR="00CB7D33" w:rsidRDefault="00CB7D33" w:rsidP="00CB7D33">
      <w:pPr>
        <w:rPr>
          <w:lang w:val="en-US"/>
        </w:rPr>
      </w:pPr>
      <w:r>
        <w:rPr>
          <w:lang w:val="en-US"/>
        </w:rPr>
        <w:t xml:space="preserve">The most critical link for coverage is the uplink. Thus, the uplink was modelled considering 23dBm transmitter power for the UE. For a train mounted UE, this may be an underestimate for the power. </w:t>
      </w:r>
    </w:p>
    <w:p w14:paraId="38C04029" w14:textId="70D7F1F8" w:rsidR="00CB7D33" w:rsidRDefault="00CB7D33" w:rsidP="00CB7D33">
      <w:pPr>
        <w:rPr>
          <w:lang w:val="en-US"/>
        </w:rPr>
      </w:pPr>
      <w:r>
        <w:rPr>
          <w:lang w:val="en-US"/>
        </w:rPr>
        <w:t>The coverage pattern for the single TX / RX beam is depicted in figure 6.3.3.3.1-3. A uni-directional deployment is considered in which the RRHantenna is pointing in the direction of movement of the train and the UE antenna away from the direction of movement of the train. The x axis represents the distance along the track from the point on the track that is closest to the RRH. (That implies, at zero on the x axis the UE on the side is parallel to the RRH which is 10m away from the side of the track). The y axis represents UL SNR assuming 10dB noise figure at the RRH</w:t>
      </w:r>
    </w:p>
    <w:p w14:paraId="426A3B23" w14:textId="77777777" w:rsidR="00CB7D33" w:rsidRDefault="00CB7D33" w:rsidP="00CB7D33">
      <w:pPr>
        <w:rPr>
          <w:lang w:val="en-US"/>
        </w:rPr>
      </w:pPr>
    </w:p>
    <w:p w14:paraId="006B8A2E" w14:textId="77777777" w:rsidR="00CB7D33" w:rsidRDefault="00CB7D33" w:rsidP="00CB7D33">
      <w:pPr>
        <w:rPr>
          <w:lang w:val="en-US"/>
        </w:rPr>
      </w:pPr>
      <w:r>
        <w:rPr>
          <w:noProof/>
          <w:lang w:val="en-US"/>
        </w:rPr>
        <w:drawing>
          <wp:inline distT="0" distB="0" distL="0" distR="0" wp14:anchorId="677CE84B" wp14:editId="3DE87843">
            <wp:extent cx="6572250" cy="22923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572250" cy="2292350"/>
                    </a:xfrm>
                    <a:prstGeom prst="rect">
                      <a:avLst/>
                    </a:prstGeom>
                    <a:noFill/>
                  </pic:spPr>
                </pic:pic>
              </a:graphicData>
            </a:graphic>
          </wp:inline>
        </w:drawing>
      </w:r>
    </w:p>
    <w:p w14:paraId="38A0BFBB" w14:textId="1F5A23F6" w:rsidR="00CB7D33" w:rsidRPr="00A21EA3" w:rsidRDefault="00CB7D33" w:rsidP="00CB7D33">
      <w:pPr>
        <w:pStyle w:val="TF"/>
        <w:rPr>
          <w:lang w:val="en-US"/>
        </w:rPr>
      </w:pPr>
      <w:r>
        <w:rPr>
          <w:lang w:val="en-US"/>
        </w:rPr>
        <w:t>Figure 6.3.3.3.1-2: Unidirectional deployment scenario</w:t>
      </w:r>
    </w:p>
    <w:p w14:paraId="09E84B8B" w14:textId="77777777" w:rsidR="00CB7D33" w:rsidRDefault="00CB7D33" w:rsidP="00CB7D33">
      <w:pPr>
        <w:rPr>
          <w:lang w:val="en-US"/>
        </w:rPr>
      </w:pPr>
    </w:p>
    <w:p w14:paraId="2FA6D3F0" w14:textId="60D7D9C6" w:rsidR="00CB7D33" w:rsidRDefault="00CB7D33" w:rsidP="00CB7D33">
      <w:pPr>
        <w:rPr>
          <w:lang w:val="en-US"/>
        </w:rPr>
      </w:pPr>
      <w:r>
        <w:rPr>
          <w:lang w:val="en-US"/>
        </w:rPr>
        <w:t xml:space="preserve"> As can be seen in the figure, good coverage is obtained when the train is further than 60-70m along the track from the RRH. Furthermore, the SNR remains good from 700-800m; i.e. the SNR from the RRHat position zero on the track is still good as the UE passes the next RRH (located at 700m along the track)</w:t>
      </w:r>
    </w:p>
    <w:p w14:paraId="2E1D59C2" w14:textId="77777777" w:rsidR="00CB7D33" w:rsidRDefault="00CB7D33" w:rsidP="00CB7D33">
      <w:pPr>
        <w:rPr>
          <w:lang w:val="en-US"/>
        </w:rPr>
      </w:pPr>
    </w:p>
    <w:p w14:paraId="37092A77" w14:textId="77777777" w:rsidR="00CB7D33" w:rsidRDefault="00CB7D33" w:rsidP="00293F8E">
      <w:pPr>
        <w:jc w:val="center"/>
        <w:rPr>
          <w:lang w:val="en-US"/>
        </w:rPr>
      </w:pPr>
      <w:r>
        <w:rPr>
          <w:noProof/>
          <w:lang w:val="en-US"/>
        </w:rPr>
        <w:lastRenderedPageBreak/>
        <w:drawing>
          <wp:inline distT="0" distB="0" distL="0" distR="0" wp14:anchorId="1A5A7537" wp14:editId="1B4F6E6A">
            <wp:extent cx="4584700" cy="275590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5AED98A" w14:textId="77777777" w:rsidR="00CB7D33" w:rsidRDefault="00CB7D33" w:rsidP="00CB7D33">
      <w:pPr>
        <w:rPr>
          <w:lang w:val="en-US"/>
        </w:rPr>
      </w:pPr>
    </w:p>
    <w:p w14:paraId="4FDC79D2" w14:textId="026F4A25" w:rsidR="00CB7D33" w:rsidRPr="00A21EA3" w:rsidRDefault="00CB7D33" w:rsidP="00CB7D33">
      <w:pPr>
        <w:pStyle w:val="TF"/>
        <w:rPr>
          <w:lang w:val="en-US"/>
        </w:rPr>
      </w:pPr>
      <w:r>
        <w:rPr>
          <w:lang w:val="en-US"/>
        </w:rPr>
        <w:t>Figure 6.3.3.3.1-3: UL SNR for single TX and single RX beam</w:t>
      </w:r>
    </w:p>
    <w:p w14:paraId="583A3C56" w14:textId="77777777" w:rsidR="00CB7D33" w:rsidRDefault="00CB7D33" w:rsidP="00CB7D33">
      <w:pPr>
        <w:rPr>
          <w:lang w:val="en-US"/>
        </w:rPr>
      </w:pPr>
    </w:p>
    <w:p w14:paraId="4D29A148" w14:textId="019424B6" w:rsidR="00CB7D33" w:rsidRDefault="00CB7D33" w:rsidP="00CB7D33">
      <w:pPr>
        <w:rPr>
          <w:lang w:val="en-US"/>
        </w:rPr>
      </w:pPr>
      <w:r>
        <w:rPr>
          <w:lang w:val="en-US"/>
        </w:rPr>
        <w:t>Using DPS, the UE can switch RRH after travelling around 60-70m along the track from RRH2 in the figure. Assuming that this is the case, then the SNR observed when travelling along the track is as depicted in figure 4. For downlink, the SNR will be greater.</w:t>
      </w:r>
    </w:p>
    <w:p w14:paraId="511D3287" w14:textId="77777777" w:rsidR="00CB7D33" w:rsidRDefault="00CB7D33" w:rsidP="00CB7D33">
      <w:pPr>
        <w:rPr>
          <w:lang w:val="en-US"/>
        </w:rPr>
      </w:pPr>
    </w:p>
    <w:p w14:paraId="68284A0B" w14:textId="77777777" w:rsidR="00CB7D33" w:rsidRDefault="00CB7D33" w:rsidP="00CB7D33">
      <w:pPr>
        <w:rPr>
          <w:lang w:val="en-US"/>
        </w:rPr>
      </w:pPr>
      <w:r>
        <w:rPr>
          <w:noProof/>
          <w:lang w:val="en-US"/>
        </w:rPr>
        <w:drawing>
          <wp:inline distT="0" distB="0" distL="0" distR="0" wp14:anchorId="514B8B29" wp14:editId="5A2675A4">
            <wp:extent cx="5596890" cy="2743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596890" cy="2743200"/>
                    </a:xfrm>
                    <a:prstGeom prst="rect">
                      <a:avLst/>
                    </a:prstGeom>
                    <a:noFill/>
                  </pic:spPr>
                </pic:pic>
              </a:graphicData>
            </a:graphic>
          </wp:inline>
        </w:drawing>
      </w:r>
    </w:p>
    <w:p w14:paraId="6CAD8280" w14:textId="0CB86903" w:rsidR="00CB7D33" w:rsidRPr="00A21EA3" w:rsidRDefault="00CB7D33" w:rsidP="00CB7D33">
      <w:pPr>
        <w:pStyle w:val="TF"/>
        <w:rPr>
          <w:lang w:val="en-US"/>
        </w:rPr>
      </w:pPr>
      <w:r>
        <w:rPr>
          <w:lang w:val="en-US"/>
        </w:rPr>
        <w:t>Figure 6.3.3.3.1-4: UL SNR assuming single TX/RX beam and DPS switching between RRH</w:t>
      </w:r>
    </w:p>
    <w:p w14:paraId="57746807" w14:textId="77777777" w:rsidR="00CB7D33" w:rsidRDefault="00CB7D33" w:rsidP="00CB7D33">
      <w:pPr>
        <w:rPr>
          <w:lang w:val="en-US"/>
        </w:rPr>
      </w:pPr>
    </w:p>
    <w:p w14:paraId="27C7B461" w14:textId="77777777" w:rsidR="00CB7D33" w:rsidRDefault="00CB7D33" w:rsidP="00CB7D33">
      <w:pPr>
        <w:rPr>
          <w:lang w:val="en-US"/>
        </w:rPr>
      </w:pPr>
      <w:r>
        <w:rPr>
          <w:lang w:val="en-US"/>
        </w:rPr>
        <w:t>Based on this analysis, we observe that in scenario 1, in a uni-directional deployment it is sufficient to operate with a single TX beam and a single RX beam.</w:t>
      </w:r>
    </w:p>
    <w:p w14:paraId="335FACEE" w14:textId="77777777" w:rsidR="00CB7D33" w:rsidRDefault="00CB7D33" w:rsidP="00CB7D33">
      <w:pPr>
        <w:rPr>
          <w:lang w:val="en-US"/>
        </w:rPr>
      </w:pPr>
    </w:p>
    <w:p w14:paraId="7879E912" w14:textId="48E1538C" w:rsidR="00CB7D33" w:rsidRDefault="00CB7D33" w:rsidP="00CB7D33">
      <w:pPr>
        <w:pStyle w:val="Heading5"/>
        <w:rPr>
          <w:lang w:eastAsia="zh-CN"/>
        </w:rPr>
      </w:pPr>
      <w:r>
        <w:rPr>
          <w:lang w:eastAsia="zh-CN"/>
        </w:rPr>
        <w:lastRenderedPageBreak/>
        <w:t>6.3.3.3.2 Scenario-A, Bi-directional RRH Deployment</w:t>
      </w:r>
    </w:p>
    <w:p w14:paraId="77EF43BC" w14:textId="19A15B74" w:rsidR="00CB7D33" w:rsidRPr="00293F8E" w:rsidRDefault="00CB7D33" w:rsidP="00CB7D33">
      <w:pPr>
        <w:rPr>
          <w:lang w:val="en-US"/>
        </w:rPr>
      </w:pPr>
      <w:r w:rsidRPr="00293F8E">
        <w:rPr>
          <w:lang w:val="en-US"/>
        </w:rPr>
        <w:t xml:space="preserve">Uni-directional deployment in Scenario A provides very good coverage. Bi-directional deployment would require connection to the second nearest basestation when the UE would be within around 50m from a basestation due to the large azimuth angle to the nearest </w:t>
      </w:r>
      <w:r>
        <w:rPr>
          <w:lang w:val="en-US"/>
        </w:rPr>
        <w:t>RRH</w:t>
      </w:r>
      <w:r w:rsidRPr="00293F8E">
        <w:rPr>
          <w:lang w:val="en-US"/>
        </w:rPr>
        <w:t xml:space="preserve"> at that point. Thus, bi-directional deployment would require double the antenna infrastructure at basestations with no coverage or capacity gain.</w:t>
      </w:r>
    </w:p>
    <w:p w14:paraId="3106683A" w14:textId="77777777" w:rsidR="00CB7D33" w:rsidRPr="00293F8E" w:rsidRDefault="00CB7D33" w:rsidP="00CB7D33">
      <w:pPr>
        <w:rPr>
          <w:lang w:val="en-US"/>
        </w:rPr>
      </w:pPr>
      <w:r w:rsidRPr="00293F8E">
        <w:rPr>
          <w:lang w:val="en-US"/>
        </w:rPr>
        <w:t xml:space="preserve">If </w:t>
      </w:r>
      <w:r>
        <w:rPr>
          <w:lang w:val="en-US"/>
        </w:rPr>
        <w:t>RRH</w:t>
      </w:r>
      <w:r w:rsidRPr="00293F8E">
        <w:rPr>
          <w:lang w:val="en-US"/>
        </w:rPr>
        <w:t xml:space="preserve"> are equipped with two antenna, improved throughput can be obtained by operating each direction as an independent uni-directional UE. In a future release, multi-</w:t>
      </w:r>
      <w:r>
        <w:rPr>
          <w:lang w:val="en-US"/>
        </w:rPr>
        <w:t>antenna</w:t>
      </w:r>
      <w:r w:rsidRPr="00293F8E">
        <w:rPr>
          <w:lang w:val="en-US"/>
        </w:rPr>
        <w:t xml:space="preserve"> single UE operation may also be introduced.</w:t>
      </w:r>
    </w:p>
    <w:p w14:paraId="5DD94652" w14:textId="77777777" w:rsidR="00CB7D33" w:rsidRPr="00293F8E" w:rsidRDefault="00CB7D33" w:rsidP="00CB7D33">
      <w:pPr>
        <w:rPr>
          <w:lang w:val="en-US"/>
        </w:rPr>
      </w:pPr>
    </w:p>
    <w:p w14:paraId="736B9C0A" w14:textId="5A4F8AEF" w:rsidR="00CB7D33" w:rsidRDefault="00CB7D33" w:rsidP="00CB7D33">
      <w:pPr>
        <w:pStyle w:val="Heading5"/>
        <w:rPr>
          <w:lang w:eastAsia="zh-CN"/>
        </w:rPr>
      </w:pPr>
      <w:r>
        <w:rPr>
          <w:lang w:eastAsia="zh-CN"/>
        </w:rPr>
        <w:t>6.3.3.3.3 Scenario-B, Uni-directional RRH Deployment</w:t>
      </w:r>
    </w:p>
    <w:p w14:paraId="024E2D30" w14:textId="5E3E2FEE" w:rsidR="00CB7D33" w:rsidRDefault="00CB7D33" w:rsidP="00CB7D33">
      <w:pPr>
        <w:rPr>
          <w:lang w:val="en-US"/>
        </w:rPr>
      </w:pPr>
      <w:r>
        <w:rPr>
          <w:lang w:val="en-US"/>
        </w:rPr>
        <w:t xml:space="preserve">To consider the number of beams and coverage, a deployment has been analyzed considering scenario B. The RRH antennas are rotated by 13 degrees towards the track, whilst the UE antenna points parallel to the track. Up to 3 RRH beams and up to 2 UE beams are considered. Uplink SNR is considered for depicting the coverage of the beams, since UL SNR is the most critical scenario. DL SNR will be larger than UL SNR. </w:t>
      </w:r>
    </w:p>
    <w:p w14:paraId="0C28402A" w14:textId="423CB14E" w:rsidR="00CB7D33" w:rsidRDefault="00CB7D33" w:rsidP="00CB7D33">
      <w:pPr>
        <w:rPr>
          <w:lang w:val="en-US"/>
        </w:rPr>
      </w:pPr>
      <w:r>
        <w:rPr>
          <w:lang w:val="en-US"/>
        </w:rPr>
        <w:t>The x axis represents the distance along the track from the point on the track that is closest to the RRH. (That implies, at zero on the x axis the UE on the side is parallel to the RRH, which is 150m away from the side of the track). The y axis represents UL SNR assuming 10dB noise figure at the RRH and 23dBm UE TRP.</w:t>
      </w:r>
    </w:p>
    <w:p w14:paraId="7F3247CC" w14:textId="77777777" w:rsidR="00CB7D33" w:rsidRDefault="00CB7D33" w:rsidP="00CB7D33">
      <w:pPr>
        <w:rPr>
          <w:lang w:val="en-US"/>
        </w:rPr>
      </w:pPr>
    </w:p>
    <w:p w14:paraId="46F96B50" w14:textId="77777777" w:rsidR="00CB7D33" w:rsidRDefault="00CB7D33" w:rsidP="00CB7D33">
      <w:pPr>
        <w:rPr>
          <w:lang w:val="en-US"/>
        </w:rPr>
      </w:pPr>
    </w:p>
    <w:p w14:paraId="6996C3B0" w14:textId="77777777" w:rsidR="00CB7D33" w:rsidRDefault="00CB7D33" w:rsidP="00CB7D33">
      <w:pPr>
        <w:rPr>
          <w:lang w:val="en-US"/>
        </w:rPr>
      </w:pPr>
      <w:r>
        <w:rPr>
          <w:noProof/>
          <w:lang w:val="en-US"/>
        </w:rPr>
        <w:drawing>
          <wp:inline distT="0" distB="0" distL="0" distR="0" wp14:anchorId="107BF4F0" wp14:editId="7E70654A">
            <wp:extent cx="5261610" cy="3091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61610" cy="3091180"/>
                    </a:xfrm>
                    <a:prstGeom prst="rect">
                      <a:avLst/>
                    </a:prstGeom>
                    <a:noFill/>
                  </pic:spPr>
                </pic:pic>
              </a:graphicData>
            </a:graphic>
          </wp:inline>
        </w:drawing>
      </w:r>
    </w:p>
    <w:p w14:paraId="57DE18CB" w14:textId="0970AF19" w:rsidR="00CB7D33" w:rsidRDefault="00CB7D33" w:rsidP="00CB7D33">
      <w:pPr>
        <w:pStyle w:val="TF"/>
        <w:rPr>
          <w:lang w:val="en-US"/>
        </w:rPr>
      </w:pPr>
      <w:r>
        <w:rPr>
          <w:lang w:val="en-US"/>
        </w:rPr>
        <w:t>Figure 6.3.3.3.3-1: Coverage of RRH beam 1 + UE beam 1</w:t>
      </w:r>
    </w:p>
    <w:p w14:paraId="7E6A0620" w14:textId="77777777" w:rsidR="00CB7D33" w:rsidRDefault="00CB7D33" w:rsidP="00CB7D33">
      <w:pPr>
        <w:rPr>
          <w:b/>
          <w:bCs/>
          <w:lang w:val="en-US"/>
        </w:rPr>
      </w:pPr>
    </w:p>
    <w:p w14:paraId="4479E66C" w14:textId="77777777" w:rsidR="00CB7D33" w:rsidRPr="00BD307C" w:rsidRDefault="00CB7D33" w:rsidP="00CB7D33">
      <w:pPr>
        <w:rPr>
          <w:b/>
          <w:bCs/>
          <w:lang w:val="en-US"/>
        </w:rPr>
      </w:pPr>
      <w:r>
        <w:rPr>
          <w:b/>
          <w:bCs/>
          <w:noProof/>
          <w:lang w:val="en-US"/>
        </w:rPr>
        <w:lastRenderedPageBreak/>
        <w:drawing>
          <wp:inline distT="0" distB="0" distL="0" distR="0" wp14:anchorId="38EABA60" wp14:editId="1FFCBD55">
            <wp:extent cx="5047615" cy="324358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47615" cy="3243580"/>
                    </a:xfrm>
                    <a:prstGeom prst="rect">
                      <a:avLst/>
                    </a:prstGeom>
                    <a:noFill/>
                  </pic:spPr>
                </pic:pic>
              </a:graphicData>
            </a:graphic>
          </wp:inline>
        </w:drawing>
      </w:r>
    </w:p>
    <w:p w14:paraId="13898D30" w14:textId="2615867F" w:rsidR="00CB7D33" w:rsidRPr="00BD307C" w:rsidRDefault="00CB7D33" w:rsidP="00CB7D33">
      <w:pPr>
        <w:pStyle w:val="TF"/>
        <w:rPr>
          <w:lang w:val="en-US"/>
        </w:rPr>
      </w:pPr>
      <w:r>
        <w:rPr>
          <w:lang w:val="en-US"/>
        </w:rPr>
        <w:t>Figure 6.3.3.3.3-2: Coverage of RRH beam 2 + UE beam 1</w:t>
      </w:r>
    </w:p>
    <w:p w14:paraId="1EFA16A6" w14:textId="77777777" w:rsidR="00CB7D33" w:rsidRDefault="00CB7D33" w:rsidP="00CB7D33">
      <w:pPr>
        <w:rPr>
          <w:lang w:val="en-US"/>
        </w:rPr>
      </w:pPr>
    </w:p>
    <w:p w14:paraId="7B439839" w14:textId="77777777" w:rsidR="00CB7D33" w:rsidRDefault="00CB7D33" w:rsidP="00CB7D33">
      <w:pPr>
        <w:rPr>
          <w:lang w:val="en-US"/>
        </w:rPr>
      </w:pPr>
      <w:r>
        <w:rPr>
          <w:noProof/>
          <w:lang w:val="en-US"/>
        </w:rPr>
        <w:drawing>
          <wp:inline distT="0" distB="0" distL="0" distR="0" wp14:anchorId="3DF83228" wp14:editId="75A8FEEC">
            <wp:extent cx="4584700" cy="27559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B33AC34" w14:textId="38A45D89" w:rsidR="00CB7D33" w:rsidRPr="00BD307C" w:rsidRDefault="00CB7D33" w:rsidP="00CB7D33">
      <w:pPr>
        <w:pStyle w:val="TF"/>
        <w:rPr>
          <w:lang w:val="en-US"/>
        </w:rPr>
      </w:pPr>
      <w:r>
        <w:rPr>
          <w:lang w:val="en-US"/>
        </w:rPr>
        <w:t>Figure 6.3.3.3.3-3: Coverage of RRH beam 3 + UE beam 2</w:t>
      </w:r>
    </w:p>
    <w:p w14:paraId="38623D81" w14:textId="77777777" w:rsidR="00CB7D33" w:rsidRPr="00BD307C" w:rsidRDefault="00CB7D33" w:rsidP="00CB7D33">
      <w:pPr>
        <w:rPr>
          <w:lang w:val="en-US"/>
        </w:rPr>
      </w:pPr>
    </w:p>
    <w:p w14:paraId="2BDE4605" w14:textId="14A51987" w:rsidR="00CB7D33" w:rsidRDefault="00CB7D33" w:rsidP="00CB7D33">
      <w:pPr>
        <w:rPr>
          <w:lang w:val="en-US"/>
        </w:rPr>
      </w:pPr>
      <w:r>
        <w:rPr>
          <w:lang w:val="en-US"/>
        </w:rPr>
        <w:t>Figure 6.3.3.3.3-1 indicates that the first RRH beam can provide coverage from around 300-400m along the track to around 1km along the track. This means that the RRH can provide coverage to a point well beyond the following RRH. Figures 6.3.3.3.3-2 and 6.3.3.3.3-3 indicate that the remaining beams can provide coverage closer to the RRH.</w:t>
      </w:r>
    </w:p>
    <w:p w14:paraId="09310496" w14:textId="1CD111D5" w:rsidR="00CB7D33" w:rsidRDefault="00CB7D33" w:rsidP="00CB7D33">
      <w:pPr>
        <w:rPr>
          <w:lang w:val="en-US"/>
        </w:rPr>
      </w:pPr>
      <w:r>
        <w:rPr>
          <w:lang w:val="en-US"/>
        </w:rPr>
        <w:t>There is little point in providing more beams. Beam 3 provides coverage from around 100-150m from the RRH. Closer to the RRH, beam 1 from the previous RRH is able to provide coverage. Further beams closer to the RRH would be narrow in coverage and do not improve SNR.</w:t>
      </w:r>
    </w:p>
    <w:p w14:paraId="3889AF02" w14:textId="1BA5DE4A" w:rsidR="00CB7D33" w:rsidRDefault="00CB7D33" w:rsidP="00CB7D33">
      <w:pPr>
        <w:rPr>
          <w:lang w:val="en-US"/>
        </w:rPr>
      </w:pPr>
      <w:r>
        <w:rPr>
          <w:lang w:val="en-US"/>
        </w:rPr>
        <w:t>Figure 6.3.3.3.3-4 indicates the SNR if a single TX/RX beam (beam 1) is used and coverage close to the RRH is provided from the previous/next RRH. The figure indicates that good UL SNR of above 15dB (DL SNR will be larger than this) can be provided along the length of the track with one TX and one RX beam.</w:t>
      </w:r>
    </w:p>
    <w:p w14:paraId="150BA244" w14:textId="77777777" w:rsidR="00CB7D33" w:rsidRDefault="00CB7D33" w:rsidP="00CB7D33">
      <w:pPr>
        <w:rPr>
          <w:lang w:val="en-US"/>
        </w:rPr>
      </w:pPr>
    </w:p>
    <w:p w14:paraId="7A5CC991" w14:textId="77777777" w:rsidR="00CB7D33" w:rsidRDefault="00CB7D33" w:rsidP="00293F8E">
      <w:pPr>
        <w:jc w:val="center"/>
        <w:rPr>
          <w:lang w:val="en-US"/>
        </w:rPr>
      </w:pPr>
      <w:r>
        <w:rPr>
          <w:noProof/>
          <w:lang w:val="en-US"/>
        </w:rPr>
        <w:drawing>
          <wp:inline distT="0" distB="0" distL="0" distR="0" wp14:anchorId="6F488E21" wp14:editId="4D81857E">
            <wp:extent cx="4584700" cy="275590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4ADA8B9" w14:textId="4A8400D5" w:rsidR="00CB7D33" w:rsidRDefault="00CB7D33" w:rsidP="00CB7D33">
      <w:pPr>
        <w:pStyle w:val="TF"/>
        <w:rPr>
          <w:lang w:val="en-US"/>
        </w:rPr>
      </w:pPr>
      <w:r>
        <w:rPr>
          <w:lang w:val="en-US"/>
        </w:rPr>
        <w:t>Figure 6.3.3.3.3-4: Coverage provided from next and previous RRH with 1 beam per RRH and UE antenna.</w:t>
      </w:r>
    </w:p>
    <w:p w14:paraId="252EB486" w14:textId="77777777" w:rsidR="00CB7D33" w:rsidRDefault="00CB7D33" w:rsidP="00CB7D33">
      <w:pPr>
        <w:rPr>
          <w:b/>
          <w:bCs/>
          <w:lang w:val="en-US"/>
        </w:rPr>
      </w:pPr>
    </w:p>
    <w:p w14:paraId="0BD04110" w14:textId="6C42CD73" w:rsidR="00CB7D33" w:rsidRDefault="00CB7D33" w:rsidP="00CB7D33">
      <w:pPr>
        <w:rPr>
          <w:lang w:val="en-US"/>
        </w:rPr>
      </w:pPr>
      <w:r>
        <w:rPr>
          <w:lang w:val="en-US"/>
        </w:rPr>
        <w:t>Figure 6.3.3.3.3-5 depicts the coverage obtained with 3 beams per RRH antenna and 2 beams per UE antenna, considering both the current and previous RRH. The figure shows that the lowest SNR level can be improved a few dB compared to the single beam case.</w:t>
      </w:r>
    </w:p>
    <w:p w14:paraId="4F5CC81F" w14:textId="77777777" w:rsidR="00CB7D33" w:rsidRDefault="00CB7D33" w:rsidP="00CB7D33">
      <w:pPr>
        <w:rPr>
          <w:lang w:val="en-US"/>
        </w:rPr>
      </w:pPr>
    </w:p>
    <w:p w14:paraId="357627C7" w14:textId="77777777" w:rsidR="00CB7D33" w:rsidRDefault="00CB7D33" w:rsidP="00293F8E">
      <w:pPr>
        <w:jc w:val="center"/>
        <w:rPr>
          <w:lang w:val="en-US"/>
        </w:rPr>
      </w:pPr>
      <w:r>
        <w:rPr>
          <w:noProof/>
          <w:lang w:val="en-US"/>
        </w:rPr>
        <w:drawing>
          <wp:inline distT="0" distB="0" distL="0" distR="0" wp14:anchorId="7CEB1633" wp14:editId="61BFA427">
            <wp:extent cx="4584700" cy="275590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0E0C0F5" w14:textId="14DB2518" w:rsidR="00CB7D33" w:rsidRDefault="00CB7D33" w:rsidP="00CB7D33">
      <w:pPr>
        <w:pStyle w:val="TF"/>
        <w:rPr>
          <w:lang w:val="en-US"/>
        </w:rPr>
      </w:pPr>
      <w:r>
        <w:rPr>
          <w:lang w:val="en-US"/>
        </w:rPr>
        <w:t>Figure 6.3.3.3.3-5: Coverage provided from next and previous RRH with 3 beams per RRH antenna and 2 beams per UE antenna.</w:t>
      </w:r>
    </w:p>
    <w:p w14:paraId="19572B4E" w14:textId="77777777" w:rsidR="00CB7D33" w:rsidRDefault="00CB7D33" w:rsidP="00CB7D33">
      <w:pPr>
        <w:rPr>
          <w:b/>
          <w:bCs/>
          <w:lang w:val="en-US"/>
        </w:rPr>
      </w:pPr>
    </w:p>
    <w:p w14:paraId="402520EF" w14:textId="7CF5678F" w:rsidR="00CB7D33" w:rsidRDefault="00CB7D33" w:rsidP="00CB7D33">
      <w:pPr>
        <w:rPr>
          <w:lang w:val="en-US"/>
        </w:rPr>
      </w:pPr>
      <w:r>
        <w:rPr>
          <w:lang w:val="en-US"/>
        </w:rPr>
        <w:t>Thus, we observe that it is perfectly feasible to assume just on beam per antenna also for scenario B as long as the RRH antenna is oriented slightly towards the track. There is some scope for further optimization if 3 RRH / 2 UE beams are considered. Also, allowing for more beams offers more robustness for covering track curves.</w:t>
      </w:r>
    </w:p>
    <w:p w14:paraId="6B6D433E" w14:textId="77777777" w:rsidR="00CB7D33" w:rsidRPr="006E1621" w:rsidRDefault="00CB7D33" w:rsidP="00CB7D33">
      <w:pPr>
        <w:pStyle w:val="Heading5"/>
        <w:rPr>
          <w:lang w:val="en-US" w:eastAsia="zh-CN"/>
        </w:rPr>
      </w:pPr>
    </w:p>
    <w:p w14:paraId="59B99A3B" w14:textId="77777777" w:rsidR="00CB7D33" w:rsidRPr="00293F8E" w:rsidRDefault="00CB7D33" w:rsidP="00CB7D33">
      <w:pPr>
        <w:rPr>
          <w:lang w:val="en-US" w:eastAsia="zh-CN"/>
        </w:rPr>
      </w:pPr>
    </w:p>
    <w:p w14:paraId="405EBB40" w14:textId="342C2AC1" w:rsidR="00CB7D33" w:rsidRDefault="00CB7D33" w:rsidP="00CB7D33">
      <w:pPr>
        <w:pStyle w:val="Heading5"/>
        <w:rPr>
          <w:lang w:eastAsia="zh-CN"/>
        </w:rPr>
      </w:pPr>
      <w:r>
        <w:rPr>
          <w:lang w:eastAsia="zh-CN"/>
        </w:rPr>
        <w:t>6.3.3.3.4 Scenario-B, Bi-directional RRH Deployment</w:t>
      </w:r>
    </w:p>
    <w:p w14:paraId="0D425CB8" w14:textId="6D92D122" w:rsidR="00CB7D33" w:rsidRPr="00293F8E" w:rsidRDefault="00CB7D33" w:rsidP="00CB7D33">
      <w:pPr>
        <w:rPr>
          <w:lang w:val="en-US"/>
        </w:rPr>
      </w:pPr>
      <w:r w:rsidRPr="00293F8E">
        <w:rPr>
          <w:lang w:val="en-US"/>
        </w:rPr>
        <w:t xml:space="preserve">For bi-directional deployment, half of the distance along the track would be covered by one </w:t>
      </w:r>
      <w:r>
        <w:rPr>
          <w:lang w:val="en-US"/>
        </w:rPr>
        <w:t>RRH</w:t>
      </w:r>
      <w:r w:rsidRPr="00A43580">
        <w:rPr>
          <w:lang w:val="en-US"/>
        </w:rPr>
        <w:t xml:space="preserve"> </w:t>
      </w:r>
      <w:r w:rsidRPr="00293F8E">
        <w:rPr>
          <w:lang w:val="en-US"/>
        </w:rPr>
        <w:t xml:space="preserve">and the other half by the following </w:t>
      </w:r>
      <w:r>
        <w:rPr>
          <w:lang w:val="en-US"/>
        </w:rPr>
        <w:t>RRH</w:t>
      </w:r>
    </w:p>
    <w:p w14:paraId="45EBC9D9" w14:textId="77777777" w:rsidR="00CB7D33" w:rsidRPr="00293F8E" w:rsidRDefault="00CB7D33" w:rsidP="00CB7D33">
      <w:pPr>
        <w:pStyle w:val="BodyText"/>
        <w:rPr>
          <w:lang w:val="en-US"/>
        </w:rPr>
      </w:pPr>
    </w:p>
    <w:p w14:paraId="01AB5CDB" w14:textId="77777777" w:rsidR="00CB7D33" w:rsidRDefault="00CB7D33" w:rsidP="00CB7D33">
      <w:pPr>
        <w:pStyle w:val="BodyText"/>
      </w:pPr>
      <w:r>
        <w:rPr>
          <w:noProof/>
        </w:rPr>
        <w:drawing>
          <wp:inline distT="0" distB="0" distL="0" distR="0" wp14:anchorId="10094F4D" wp14:editId="5033FC5D">
            <wp:extent cx="6602730" cy="229235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602730" cy="2292350"/>
                    </a:xfrm>
                    <a:prstGeom prst="rect">
                      <a:avLst/>
                    </a:prstGeom>
                    <a:noFill/>
                  </pic:spPr>
                </pic:pic>
              </a:graphicData>
            </a:graphic>
          </wp:inline>
        </w:drawing>
      </w:r>
    </w:p>
    <w:p w14:paraId="2615FAED" w14:textId="77777777" w:rsidR="00CB7D33" w:rsidRDefault="00CB7D33" w:rsidP="00CB7D33">
      <w:pPr>
        <w:pStyle w:val="BodyText"/>
      </w:pPr>
    </w:p>
    <w:p w14:paraId="344826E0" w14:textId="7F86360E" w:rsidR="00CB7D33" w:rsidRPr="00293F8E" w:rsidRDefault="00CB7D33" w:rsidP="00CB7D33">
      <w:pPr>
        <w:pStyle w:val="TF"/>
        <w:rPr>
          <w:lang w:val="en-US"/>
        </w:rPr>
      </w:pPr>
      <w:r w:rsidRPr="00293F8E">
        <w:rPr>
          <w:lang w:val="en-US"/>
        </w:rPr>
        <w:t>Figure 6.3.3.</w:t>
      </w:r>
      <w:r>
        <w:rPr>
          <w:lang w:val="en-US"/>
        </w:rPr>
        <w:t>3</w:t>
      </w:r>
      <w:r w:rsidRPr="00293F8E">
        <w:rPr>
          <w:lang w:val="en-US"/>
        </w:rPr>
        <w:t>.4-1: Bi-directional deployment scenario</w:t>
      </w:r>
    </w:p>
    <w:p w14:paraId="4F082283" w14:textId="77777777" w:rsidR="00CB7D33" w:rsidRPr="00293F8E" w:rsidRDefault="00CB7D33" w:rsidP="00CB7D33">
      <w:pPr>
        <w:pStyle w:val="BodyText"/>
        <w:rPr>
          <w:lang w:val="en-US"/>
        </w:rPr>
      </w:pPr>
    </w:p>
    <w:p w14:paraId="0620CBD8" w14:textId="36C2FA25" w:rsidR="00CB7D33" w:rsidRPr="00293F8E" w:rsidRDefault="00CB7D33" w:rsidP="00CB7D33">
      <w:pPr>
        <w:rPr>
          <w:lang w:val="en-US"/>
        </w:rPr>
      </w:pPr>
      <w:r w:rsidRPr="00293F8E">
        <w:rPr>
          <w:lang w:val="en-US"/>
        </w:rPr>
        <w:t xml:space="preserve">The figure below depicts the achievable coverage using 3 beams at the </w:t>
      </w:r>
      <w:r>
        <w:rPr>
          <w:lang w:val="en-US"/>
        </w:rPr>
        <w:t>RRH</w:t>
      </w:r>
      <w:r w:rsidRPr="00293F8E">
        <w:rPr>
          <w:lang w:val="en-US"/>
        </w:rPr>
        <w:t xml:space="preserve"> and 3 beams at the UE, with the </w:t>
      </w:r>
      <w:r>
        <w:rPr>
          <w:lang w:val="en-US"/>
        </w:rPr>
        <w:t>RRH</w:t>
      </w:r>
      <w:r w:rsidRPr="00293F8E">
        <w:rPr>
          <w:lang w:val="en-US"/>
        </w:rPr>
        <w:t xml:space="preserve"> and UE </w:t>
      </w:r>
      <w:r>
        <w:rPr>
          <w:lang w:val="en-US"/>
        </w:rPr>
        <w:t>antenna</w:t>
      </w:r>
      <w:r w:rsidRPr="00293F8E">
        <w:rPr>
          <w:lang w:val="en-US"/>
        </w:rPr>
        <w:t xml:space="preserve">s pointed parallel to the track. After 350m along the track, coverage would be provided by the next </w:t>
      </w:r>
      <w:r>
        <w:rPr>
          <w:lang w:val="en-US"/>
        </w:rPr>
        <w:t>RRH</w:t>
      </w:r>
      <w:r w:rsidRPr="00293F8E">
        <w:rPr>
          <w:lang w:val="en-US"/>
        </w:rPr>
        <w:t xml:space="preserve">. To avoid a break in coverage close to the </w:t>
      </w:r>
      <w:r>
        <w:rPr>
          <w:lang w:val="en-US"/>
        </w:rPr>
        <w:t>RRH</w:t>
      </w:r>
      <w:r w:rsidRPr="00293F8E">
        <w:rPr>
          <w:lang w:val="en-US"/>
        </w:rPr>
        <w:t xml:space="preserve">, the next nearest </w:t>
      </w:r>
      <w:r>
        <w:rPr>
          <w:lang w:val="en-US"/>
        </w:rPr>
        <w:t>RRH</w:t>
      </w:r>
      <w:r w:rsidRPr="00293F8E">
        <w:rPr>
          <w:lang w:val="en-US"/>
        </w:rPr>
        <w:t xml:space="preserve"> should be used to serve the UE when it is close in to a </w:t>
      </w:r>
      <w:r>
        <w:rPr>
          <w:lang w:val="en-US"/>
        </w:rPr>
        <w:t>RRH</w:t>
      </w:r>
      <w:r w:rsidRPr="00293F8E">
        <w:rPr>
          <w:lang w:val="en-US"/>
        </w:rPr>
        <w:t>.</w:t>
      </w:r>
    </w:p>
    <w:p w14:paraId="3338BF30" w14:textId="77777777" w:rsidR="00CB7D33" w:rsidRPr="00293F8E" w:rsidRDefault="00CB7D33" w:rsidP="00CB7D33">
      <w:pPr>
        <w:pStyle w:val="BodyText"/>
        <w:rPr>
          <w:lang w:val="en-US"/>
        </w:rPr>
      </w:pPr>
    </w:p>
    <w:p w14:paraId="230B643D" w14:textId="77777777" w:rsidR="00CB7D33" w:rsidRDefault="00CB7D33" w:rsidP="00CB7D33">
      <w:pPr>
        <w:pStyle w:val="BodyText"/>
        <w:jc w:val="center"/>
      </w:pPr>
      <w:r>
        <w:rPr>
          <w:noProof/>
        </w:rPr>
        <w:drawing>
          <wp:inline distT="0" distB="0" distL="0" distR="0" wp14:anchorId="756548E2" wp14:editId="49AA02C8">
            <wp:extent cx="4620895" cy="2816860"/>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620895" cy="2816860"/>
                    </a:xfrm>
                    <a:prstGeom prst="rect">
                      <a:avLst/>
                    </a:prstGeom>
                    <a:noFill/>
                  </pic:spPr>
                </pic:pic>
              </a:graphicData>
            </a:graphic>
          </wp:inline>
        </w:drawing>
      </w:r>
    </w:p>
    <w:p w14:paraId="07113CCC" w14:textId="4C9DB64D" w:rsidR="00CB7D33" w:rsidRPr="00293F8E" w:rsidRDefault="00CB7D33" w:rsidP="00CB7D33">
      <w:pPr>
        <w:pStyle w:val="TF"/>
        <w:rPr>
          <w:lang w:val="en-US"/>
        </w:rPr>
      </w:pPr>
      <w:r w:rsidRPr="00293F8E">
        <w:rPr>
          <w:lang w:val="en-US"/>
        </w:rPr>
        <w:t>Figure 6.3.3.</w:t>
      </w:r>
      <w:r>
        <w:rPr>
          <w:lang w:val="en-US"/>
        </w:rPr>
        <w:t>3</w:t>
      </w:r>
      <w:r w:rsidRPr="00293F8E">
        <w:rPr>
          <w:lang w:val="en-US"/>
        </w:rPr>
        <w:t xml:space="preserve">.4-2: UL SNR with 3 beams per UE and </w:t>
      </w:r>
      <w:r>
        <w:rPr>
          <w:lang w:val="en-US"/>
        </w:rPr>
        <w:t>RRH</w:t>
      </w:r>
      <w:r w:rsidRPr="00293F8E">
        <w:rPr>
          <w:lang w:val="en-US"/>
        </w:rPr>
        <w:t xml:space="preserve"> in each direction with DPS switching between beams and </w:t>
      </w:r>
      <w:r>
        <w:rPr>
          <w:lang w:val="en-US"/>
        </w:rPr>
        <w:t>RRH</w:t>
      </w:r>
    </w:p>
    <w:p w14:paraId="3B562046" w14:textId="77777777" w:rsidR="00CB7D33" w:rsidRPr="00293F8E" w:rsidRDefault="00CB7D33" w:rsidP="00CB7D33">
      <w:pPr>
        <w:rPr>
          <w:lang w:val="en-US"/>
        </w:rPr>
      </w:pPr>
    </w:p>
    <w:p w14:paraId="6F1C150A" w14:textId="77777777" w:rsidR="0012398C" w:rsidRPr="0075682C" w:rsidRDefault="0012398C" w:rsidP="00424DF3">
      <w:pPr>
        <w:rPr>
          <w:rFonts w:eastAsia="SimSun"/>
          <w:lang w:val="en-US" w:eastAsia="zh-CN"/>
        </w:rPr>
      </w:pPr>
    </w:p>
    <w:p w14:paraId="12713C37" w14:textId="6F258895" w:rsidR="0075682C" w:rsidRDefault="0075682C" w:rsidP="0003588B">
      <w:pPr>
        <w:pStyle w:val="Heading3"/>
        <w:rPr>
          <w:rFonts w:eastAsia="SimSun"/>
          <w:lang w:val="en-US" w:eastAsia="zh-CN"/>
        </w:rPr>
      </w:pPr>
      <w:bookmarkStart w:id="69" w:name="_Toc56171189"/>
      <w:r w:rsidRPr="006C4BC1">
        <w:t>6.</w:t>
      </w:r>
      <w:r>
        <w:t>3</w:t>
      </w:r>
      <w:r w:rsidRPr="006C4BC1">
        <w:t>.</w:t>
      </w:r>
      <w:r>
        <w:t>4</w:t>
      </w:r>
      <w:r w:rsidRPr="006C4BC1">
        <w:tab/>
      </w:r>
      <w:r>
        <w:rPr>
          <w:rFonts w:eastAsia="SimSun"/>
          <w:lang w:val="en-US" w:eastAsia="zh-CN"/>
        </w:rPr>
        <w:t>Mobility Performance</w:t>
      </w:r>
      <w:bookmarkEnd w:id="69"/>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61A778EB" w:rsidR="00A55B71" w:rsidRPr="00590A17" w:rsidRDefault="00A55B71" w:rsidP="00053CFF">
      <w:pPr>
        <w:rPr>
          <w:lang w:eastAsia="zh-CN"/>
        </w:rPr>
      </w:pPr>
      <w:r w:rsidRPr="00A55B71">
        <w:rPr>
          <w:bCs/>
          <w:lang w:eastAsia="zh-CN"/>
        </w:rPr>
        <w:t>Note: 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r w:rsidRPr="00BC781A">
        <w:rPr>
          <w:lang w:val="en-US" w:eastAsia="zh-CN"/>
        </w:rPr>
        <w:t>Handover:</w:t>
      </w:r>
    </w:p>
    <w:p w14:paraId="19311EA6" w14:textId="6D9A35C4" w:rsidR="00E31077" w:rsidRDefault="00E31077" w:rsidP="00E31077">
      <w:pPr>
        <w:pStyle w:val="B1"/>
      </w:pPr>
      <w:r>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424DF3">
      <w:pPr>
        <w:pStyle w:val="B1"/>
      </w:pPr>
      <w:r>
        <w:t>1)</w:t>
      </w:r>
      <w:r>
        <w:tab/>
      </w:r>
      <w:r w:rsidRPr="00BC781A">
        <w:rPr>
          <w:lang w:val="en-US" w:eastAsia="zh-CN"/>
        </w:rPr>
        <w:t>Cell identification - PSS/SSS detection</w:t>
      </w:r>
      <w:r>
        <w:rPr>
          <w:lang w:val="en-US" w:eastAsia="zh-CN"/>
        </w:rPr>
        <w:t>:</w:t>
      </w:r>
    </w:p>
    <w:p w14:paraId="2EA4AFA0" w14:textId="31B779B0" w:rsidR="00E31077" w:rsidRDefault="00E31077" w:rsidP="00424DF3">
      <w:pPr>
        <w:pStyle w:val="B2"/>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424DF3">
      <w:pPr>
        <w:pStyle w:val="B1"/>
      </w:pPr>
      <w:r>
        <w:t>2)</w:t>
      </w:r>
      <w:r>
        <w:tab/>
      </w:r>
      <w:r w:rsidRPr="00BC781A">
        <w:rPr>
          <w:lang w:eastAsia="zh-CN"/>
        </w:rPr>
        <w:t>Cell identification - Intra-frequency measurements</w:t>
      </w:r>
      <w:r>
        <w:rPr>
          <w:lang w:eastAsia="zh-CN"/>
        </w:rPr>
        <w:t>:</w:t>
      </w:r>
    </w:p>
    <w:p w14:paraId="747A0FB4" w14:textId="2F1D1AD2" w:rsidR="00E31077" w:rsidRDefault="00E31077" w:rsidP="00424DF3">
      <w:pPr>
        <w:pStyle w:val="B2"/>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424DF3">
      <w:pPr>
        <w:pStyle w:val="B1"/>
      </w:pPr>
      <w:r>
        <w:t>3)</w:t>
      </w:r>
      <w:r>
        <w:tab/>
      </w:r>
      <w:r w:rsidRPr="001B0351">
        <w:rPr>
          <w:lang w:eastAsia="zh-CN"/>
        </w:rPr>
        <w:t>Restriction on SMTC periodicity:</w:t>
      </w:r>
    </w:p>
    <w:p w14:paraId="7B23FAE7" w14:textId="2D82083B" w:rsidR="00E31077" w:rsidRDefault="00E31077" w:rsidP="00424DF3">
      <w:pPr>
        <w:pStyle w:val="B2"/>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424DF3">
      <w:pPr>
        <w:pStyle w:val="B1"/>
      </w:pPr>
      <w:r>
        <w:t>4)</w:t>
      </w:r>
      <w:r>
        <w:tab/>
      </w:r>
      <w:r w:rsidRPr="001B0351">
        <w:rPr>
          <w:lang w:eastAsia="zh-CN"/>
        </w:rPr>
        <w:t>CSI-RS based L3 measurements:</w:t>
      </w:r>
    </w:p>
    <w:p w14:paraId="3A3E2C3D" w14:textId="794AED7E" w:rsidR="00E31077" w:rsidRDefault="00E31077" w:rsidP="00424DF3">
      <w:pPr>
        <w:pStyle w:val="B2"/>
      </w:pPr>
      <w:r>
        <w:t>-</w:t>
      </w:r>
      <w:r>
        <w:tab/>
      </w:r>
      <w:r w:rsidRPr="001B0351">
        <w:rPr>
          <w:lang w:eastAsia="zh-CN"/>
        </w:rPr>
        <w:t>The analysis of the requirements to be de-prioritized</w:t>
      </w:r>
      <w:r>
        <w:rPr>
          <w:lang w:eastAsia="zh-CN"/>
        </w:rPr>
        <w:t>.</w:t>
      </w:r>
    </w:p>
    <w:p w14:paraId="6B5C4B38" w14:textId="62F14460" w:rsidR="001B0351" w:rsidRDefault="001B0351" w:rsidP="00424DF3">
      <w:pPr>
        <w:rPr>
          <w:lang w:eastAsia="zh-CN"/>
        </w:rPr>
      </w:pPr>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63588CDE" w14:textId="77777777" w:rsidR="006B67A9" w:rsidRPr="00D35120" w:rsidRDefault="006B67A9" w:rsidP="006B67A9">
      <w:pPr>
        <w:pStyle w:val="Heading4"/>
        <w:rPr>
          <w:rFonts w:eastAsia="SimSun"/>
          <w:lang w:val="en-US" w:eastAsia="zh-CN"/>
        </w:rPr>
      </w:pPr>
      <w:r w:rsidRPr="00D35120">
        <w:rPr>
          <w:rFonts w:eastAsia="SimSun"/>
          <w:lang w:val="en-US" w:eastAsia="zh-CN"/>
        </w:rPr>
        <w:t>6.3.4.1</w:t>
      </w:r>
      <w:r w:rsidRPr="00D35120">
        <w:rPr>
          <w:rFonts w:eastAsia="SimSun"/>
          <w:lang w:val="en-US" w:eastAsia="zh-CN"/>
        </w:rPr>
        <w:tab/>
        <w:t>System-level evaluation of mobility performance</w:t>
      </w:r>
    </w:p>
    <w:p w14:paraId="572110D1" w14:textId="77777777" w:rsidR="006B67A9" w:rsidRPr="00D35120" w:rsidRDefault="006B67A9" w:rsidP="006B67A9">
      <w:pPr>
        <w:rPr>
          <w:rFonts w:eastAsia="SimSun"/>
          <w:lang w:val="en-US" w:eastAsia="zh-CN"/>
        </w:rPr>
      </w:pPr>
      <w:r w:rsidRPr="00D35120">
        <w:rPr>
          <w:rFonts w:eastAsia="SimSun"/>
          <w:lang w:val="en-US" w:eastAsia="zh-CN"/>
        </w:rPr>
        <w:t>The simulation results are obtained from fully dynamic system-level simulations, which were carried out to evaluate RRM requirements and mobility performance under high-speed train scenarios in FR2. Simulations were performed with train speed 350 km/h in both uni- and bi-directional Scenario</w:t>
      </w:r>
      <w:r>
        <w:rPr>
          <w:rFonts w:eastAsia="SimSun"/>
          <w:lang w:val="en-US" w:eastAsia="zh-CN"/>
        </w:rPr>
        <w:t>-</w:t>
      </w:r>
      <w:r w:rsidRPr="00D35120">
        <w:rPr>
          <w:rFonts w:eastAsia="SimSun"/>
          <w:lang w:val="en-US" w:eastAsia="zh-CN"/>
        </w:rPr>
        <w:t xml:space="preserve">A and </w:t>
      </w:r>
      <w:r>
        <w:rPr>
          <w:rFonts w:eastAsia="SimSun"/>
          <w:lang w:val="en-US" w:eastAsia="zh-CN"/>
        </w:rPr>
        <w:t>-</w:t>
      </w:r>
      <w:r w:rsidRPr="00D35120">
        <w:rPr>
          <w:rFonts w:eastAsia="SimSun"/>
          <w:lang w:val="en-US" w:eastAsia="zh-CN"/>
        </w:rPr>
        <w:t>B.</w:t>
      </w:r>
    </w:p>
    <w:p w14:paraId="2A8EF88B" w14:textId="77777777" w:rsidR="006B67A9" w:rsidRPr="00D35120" w:rsidRDefault="006B67A9" w:rsidP="006B67A9">
      <w:pPr>
        <w:rPr>
          <w:rFonts w:eastAsia="SimSun"/>
          <w:lang w:val="en-US" w:eastAsia="zh-CN"/>
        </w:rPr>
      </w:pPr>
      <w:r w:rsidRPr="00D35120">
        <w:rPr>
          <w:rFonts w:eastAsia="SimSun"/>
          <w:lang w:val="en-US" w:eastAsia="zh-CN"/>
        </w:rPr>
        <w:t>The results include “non-SFN and non-DPS”</w:t>
      </w:r>
      <w:r>
        <w:rPr>
          <w:rFonts w:eastAsia="SimSun"/>
          <w:lang w:val="en-US" w:eastAsia="zh-CN"/>
        </w:rPr>
        <w:t xml:space="preserve"> (i.e., without DPS)</w:t>
      </w:r>
      <w:r w:rsidRPr="00D35120">
        <w:rPr>
          <w:rFonts w:eastAsia="SimSun"/>
          <w:lang w:val="en-US" w:eastAsia="zh-CN"/>
        </w:rPr>
        <w:t xml:space="preserve"> transmission scheme</w:t>
      </w:r>
      <w:r>
        <w:rPr>
          <w:rFonts w:eastAsia="SimSun"/>
          <w:lang w:val="en-US" w:eastAsia="zh-CN"/>
        </w:rPr>
        <w:t xml:space="preserve"> analysis</w:t>
      </w:r>
      <w:r w:rsidRPr="00D35120">
        <w:rPr>
          <w:rFonts w:eastAsia="SimSun"/>
          <w:lang w:val="en-US" w:eastAsia="zh-CN"/>
        </w:rPr>
        <w:t xml:space="preserve"> corresponding to L3-mobility based on the traditional HO procedure. In these simulations, it is assumed that each BBU has only one RRH creating a more challenging mobility scenario</w:t>
      </w:r>
      <w:r>
        <w:rPr>
          <w:rFonts w:eastAsia="SimSun"/>
          <w:lang w:val="en-US" w:eastAsia="zh-CN"/>
        </w:rPr>
        <w:t xml:space="preserve"> due to longer delays</w:t>
      </w:r>
      <w:r w:rsidRPr="00D35120">
        <w:rPr>
          <w:rFonts w:eastAsia="SimSun"/>
          <w:lang w:val="en-US" w:eastAsia="zh-CN"/>
        </w:rPr>
        <w:t xml:space="preserve">. </w:t>
      </w:r>
      <w:r>
        <w:rPr>
          <w:rFonts w:eastAsia="SimSun"/>
          <w:lang w:val="en-US" w:eastAsia="zh-CN"/>
        </w:rPr>
        <w:t>Alternatively</w:t>
      </w:r>
      <w:r w:rsidRPr="00D35120">
        <w:rPr>
          <w:rFonts w:eastAsia="SimSun"/>
          <w:lang w:val="en-US" w:eastAsia="zh-CN"/>
        </w:rPr>
        <w:t xml:space="preserve">, simulation results for </w:t>
      </w:r>
      <w:r w:rsidRPr="00D35120">
        <w:rPr>
          <w:lang w:val="en-US"/>
        </w:rPr>
        <w:t xml:space="preserve">Dynamic Point Selection (DPS) </w:t>
      </w:r>
      <w:r w:rsidRPr="00D35120">
        <w:rPr>
          <w:rFonts w:eastAsia="SimSun"/>
          <w:lang w:val="en-US" w:eastAsia="zh-CN"/>
        </w:rPr>
        <w:t xml:space="preserve">deployments assume that all RRHs are connected to the same BBU, i.e., the mobility is based on L1 measurements and is provided by beam </w:t>
      </w:r>
      <w:r>
        <w:rPr>
          <w:rFonts w:eastAsia="SimSun"/>
          <w:lang w:val="en-US" w:eastAsia="zh-CN"/>
        </w:rPr>
        <w:t xml:space="preserve">management procedures </w:t>
      </w:r>
      <w:r w:rsidRPr="00D35120">
        <w:rPr>
          <w:rFonts w:eastAsia="SimSun"/>
          <w:lang w:val="en-US" w:eastAsia="zh-CN"/>
        </w:rPr>
        <w:t>instead of HO.</w:t>
      </w:r>
    </w:p>
    <w:p w14:paraId="49E1C570" w14:textId="77777777" w:rsidR="006B67A9" w:rsidRDefault="006B67A9" w:rsidP="006B67A9">
      <w:pPr>
        <w:rPr>
          <w:rFonts w:eastAsia="SimSun"/>
          <w:lang w:val="en-US" w:eastAsia="zh-CN"/>
        </w:rPr>
      </w:pPr>
      <w:r>
        <w:rPr>
          <w:rFonts w:eastAsia="SimSun"/>
          <w:lang w:val="en-US" w:eastAsia="zh-CN"/>
        </w:rPr>
        <w:lastRenderedPageBreak/>
        <w:t xml:space="preserve">Additionally, different settings are considered for DRX configurations in CONNECTED mode, including DRX disabled </w:t>
      </w:r>
      <w:r w:rsidRPr="009775F5">
        <w:rPr>
          <w:rFonts w:eastAsia="SimSun"/>
          <w:lang w:val="en-US" w:eastAsia="zh-CN"/>
        </w:rPr>
        <w:t>and DRX cycles of 40, 80, and 160 ms.</w:t>
      </w:r>
    </w:p>
    <w:p w14:paraId="75602477" w14:textId="77777777" w:rsidR="006B67A9" w:rsidRDefault="006B67A9" w:rsidP="006B67A9">
      <w:pPr>
        <w:rPr>
          <w:rFonts w:eastAsia="SimSun"/>
          <w:lang w:val="en-US" w:eastAsia="zh-CN"/>
        </w:rPr>
      </w:pPr>
      <w:r>
        <w:rPr>
          <w:rFonts w:eastAsia="SimSun"/>
          <w:lang w:val="en-US" w:eastAsia="zh-CN"/>
        </w:rPr>
        <w:t xml:space="preserve">On the RRH side, the number of Tx beams is chosen according to the deployment, i.e., only 1 Tx beam in Scenario-A, </w:t>
      </w:r>
      <w:r w:rsidRPr="00E626C9">
        <w:rPr>
          <w:rFonts w:eastAsia="SimSun"/>
          <w:lang w:val="en-US" w:eastAsia="zh-CN"/>
        </w:rPr>
        <w:t>and 1 or 2 Tx beams in Scenario-B.</w:t>
      </w:r>
    </w:p>
    <w:p w14:paraId="0463CDB7" w14:textId="77777777" w:rsidR="006B67A9" w:rsidRPr="00D35120" w:rsidRDefault="006B67A9" w:rsidP="006B67A9">
      <w:pPr>
        <w:rPr>
          <w:rFonts w:eastAsia="SimSun"/>
          <w:lang w:val="en-US" w:eastAsia="zh-CN"/>
        </w:rPr>
      </w:pPr>
      <w:r w:rsidRPr="00DA1CB4">
        <w:rPr>
          <w:rFonts w:eastAsia="SimSun"/>
          <w:lang w:val="en-US" w:eastAsia="zh-CN"/>
        </w:rPr>
        <w:t>Non-ideal PDCCH model is used with Aggregation Level (AL) 16.</w:t>
      </w:r>
    </w:p>
    <w:p w14:paraId="03D788ED" w14:textId="77777777" w:rsidR="006B67A9" w:rsidRPr="00CF2781" w:rsidRDefault="006B67A9" w:rsidP="006B67A9">
      <w:pPr>
        <w:rPr>
          <w:rFonts w:eastAsia="SimSun"/>
          <w:lang w:val="en-US" w:eastAsia="zh-CN"/>
        </w:rPr>
      </w:pPr>
      <w:r w:rsidRPr="00E52E2A">
        <w:rPr>
          <w:rFonts w:eastAsia="SimSun"/>
          <w:lang w:val="en-US" w:eastAsia="zh-CN"/>
        </w:rPr>
        <w:t xml:space="preserve">The simulation assumptions and parameters for the evaluation of mobility performance are </w:t>
      </w:r>
      <w:r w:rsidRPr="00A964E0">
        <w:rPr>
          <w:rFonts w:eastAsia="SimSun"/>
          <w:lang w:val="en-US" w:eastAsia="zh-CN"/>
        </w:rPr>
        <w:t>shown in Table 6.3.8.1-1.</w:t>
      </w:r>
      <w:r w:rsidRPr="00E52E2A">
        <w:rPr>
          <w:rFonts w:eastAsia="SimSun"/>
          <w:lang w:val="en-US" w:eastAsia="zh-CN"/>
        </w:rPr>
        <w:t xml:space="preserve"> </w:t>
      </w:r>
      <w:r>
        <w:rPr>
          <w:rFonts w:eastAsia="SimSun"/>
          <w:lang w:val="en-US" w:eastAsia="zh-CN"/>
        </w:rPr>
        <w:t>The differences from these parameters are explicitly described in the sections below.</w:t>
      </w:r>
    </w:p>
    <w:p w14:paraId="7EAC9C59" w14:textId="2C089A48" w:rsidR="006B67A9" w:rsidRDefault="006B67A9" w:rsidP="006B67A9">
      <w:pPr>
        <w:pStyle w:val="Heading5"/>
        <w:rPr>
          <w:rFonts w:eastAsia="SimSun"/>
          <w:lang w:val="en-US" w:eastAsia="zh-CN"/>
        </w:rPr>
      </w:pPr>
      <w:r>
        <w:rPr>
          <w:rFonts w:eastAsia="SimSun"/>
          <w:lang w:val="en-US" w:eastAsia="zh-CN"/>
        </w:rPr>
        <w:t xml:space="preserve">6.3.4.1.1 </w:t>
      </w:r>
      <w:r w:rsidR="005B64BC">
        <w:rPr>
          <w:rFonts w:eastAsia="SimSun"/>
          <w:lang w:val="en-US" w:eastAsia="zh-CN"/>
        </w:rPr>
        <w:t xml:space="preserve">Legacy </w:t>
      </w:r>
      <w:r>
        <w:rPr>
          <w:rFonts w:eastAsia="SimSun"/>
          <w:lang w:val="en-US" w:eastAsia="zh-CN"/>
        </w:rPr>
        <w:t>RRM requirement mobility performance</w:t>
      </w:r>
    </w:p>
    <w:p w14:paraId="211C346C" w14:textId="77777777" w:rsidR="005B64BC" w:rsidRDefault="005B64BC" w:rsidP="005B64BC">
      <w:pPr>
        <w:rPr>
          <w:lang w:val="en-US"/>
        </w:rPr>
      </w:pPr>
      <w:r>
        <w:rPr>
          <w:lang w:val="en-US"/>
        </w:rPr>
        <w:t>In the sub-sections below the mobility performance results in HST FR2 deployments based on legacy, i.e., not enhanced, FR2 requirements are presented.</w:t>
      </w:r>
    </w:p>
    <w:p w14:paraId="5213DFA9" w14:textId="77777777" w:rsidR="005B64BC" w:rsidRDefault="005B64BC" w:rsidP="005B64BC">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w:t>
      </w:r>
      <w:r>
        <w:rPr>
          <w:rFonts w:eastAsia="SimSun"/>
          <w:lang w:val="en-US" w:eastAsia="zh-CN"/>
        </w:rPr>
        <w:t>1</w:t>
      </w:r>
      <w:r w:rsidRPr="003276BE">
        <w:rPr>
          <w:rFonts w:eastAsia="SimSun"/>
          <w:lang w:val="en-US" w:eastAsia="zh-CN"/>
        </w:rPr>
        <w:t>-1</w:t>
      </w:r>
      <w:r w:rsidRPr="00E52E2A">
        <w:rPr>
          <w:rFonts w:eastAsia="SimSun"/>
          <w:lang w:val="en-US" w:eastAsia="zh-CN"/>
        </w:rPr>
        <w:t>, we</w:t>
      </w:r>
      <w:r>
        <w:rPr>
          <w:rFonts w:eastAsia="SimSun"/>
          <w:lang w:val="en-US" w:eastAsia="zh-CN"/>
        </w:rPr>
        <w:t xml:space="preserve"> show parameters that are different from the ones presented in Table 6.3.8.1-1</w:t>
      </w:r>
      <w:r w:rsidRPr="00E52E2A">
        <w:rPr>
          <w:rFonts w:eastAsia="SimSun"/>
          <w:lang w:val="en-US" w:eastAsia="zh-CN"/>
        </w:rPr>
        <w:t>.</w:t>
      </w:r>
    </w:p>
    <w:p w14:paraId="5F783AB9" w14:textId="77777777" w:rsidR="005B64BC" w:rsidRPr="00D35120" w:rsidRDefault="005B64BC" w:rsidP="005B64BC">
      <w:pPr>
        <w:pStyle w:val="TH"/>
        <w:rPr>
          <w:rFonts w:eastAsia="SimSun"/>
          <w:lang w:val="en-US"/>
        </w:rPr>
      </w:pPr>
      <w:r w:rsidRPr="0087344D">
        <w:rPr>
          <w:rFonts w:eastAsia="SimSun"/>
          <w:lang w:val="en-US"/>
        </w:rPr>
        <w:t xml:space="preserve">Table </w:t>
      </w:r>
      <w:r w:rsidRPr="0087344D">
        <w:rPr>
          <w:rFonts w:eastAsia="SimSun"/>
          <w:lang w:val="en-US" w:eastAsia="zh-CN"/>
        </w:rPr>
        <w:t>6.3.4.1.</w:t>
      </w:r>
      <w:r>
        <w:rPr>
          <w:rFonts w:eastAsia="SimSun"/>
          <w:lang w:val="en-US" w:eastAsia="zh-CN"/>
        </w:rPr>
        <w:t>1</w:t>
      </w:r>
      <w:r w:rsidRPr="0087344D">
        <w:rPr>
          <w:rFonts w:eastAsia="SimSun"/>
          <w:lang w:val="en-US" w:eastAsia="zh-CN"/>
        </w:rPr>
        <w:t>-1</w:t>
      </w:r>
      <w:r w:rsidRPr="0087344D">
        <w:rPr>
          <w:rFonts w:eastAsia="SimSun"/>
          <w:lang w:val="en-US"/>
        </w:rPr>
        <w:t xml:space="preserve">: </w:t>
      </w:r>
      <w:r>
        <w:rPr>
          <w:rFonts w:eastAsia="SimSun"/>
          <w:lang w:val="en-US"/>
        </w:rPr>
        <w:t>Legacy</w:t>
      </w:r>
      <w:r w:rsidRPr="0087344D">
        <w:rPr>
          <w:rFonts w:eastAsia="SimSun"/>
          <w:lang w:val="en-US"/>
        </w:rPr>
        <w:t xml:space="preserve">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07"/>
        <w:gridCol w:w="7618"/>
      </w:tblGrid>
      <w:tr w:rsidR="005B64BC" w:rsidRPr="00D35120" w14:paraId="7864E928" w14:textId="77777777" w:rsidTr="005B64BC">
        <w:trPr>
          <w:jc w:val="center"/>
        </w:trPr>
        <w:tc>
          <w:tcPr>
            <w:tcW w:w="0" w:type="auto"/>
          </w:tcPr>
          <w:p w14:paraId="2271AD5D" w14:textId="77777777" w:rsidR="005B64BC" w:rsidRPr="00D35120" w:rsidRDefault="005B64BC" w:rsidP="005B64BC">
            <w:pPr>
              <w:jc w:val="center"/>
              <w:rPr>
                <w:rFonts w:eastAsia="SimSun"/>
                <w:b/>
                <w:bCs/>
                <w:lang w:val="en-US"/>
              </w:rPr>
            </w:pPr>
            <w:r w:rsidRPr="00D35120">
              <w:rPr>
                <w:rFonts w:eastAsia="SimSun"/>
                <w:b/>
                <w:bCs/>
                <w:lang w:val="en-US"/>
              </w:rPr>
              <w:t>Parameter</w:t>
            </w:r>
          </w:p>
        </w:tc>
        <w:tc>
          <w:tcPr>
            <w:tcW w:w="0" w:type="auto"/>
          </w:tcPr>
          <w:p w14:paraId="7E14A0AC" w14:textId="77777777" w:rsidR="005B64BC" w:rsidRPr="00D35120" w:rsidRDefault="005B64BC" w:rsidP="005B64BC">
            <w:pPr>
              <w:jc w:val="center"/>
              <w:rPr>
                <w:rFonts w:eastAsia="SimSun"/>
                <w:b/>
                <w:bCs/>
                <w:lang w:val="en-US"/>
              </w:rPr>
            </w:pPr>
            <w:r w:rsidRPr="00D35120">
              <w:rPr>
                <w:rFonts w:eastAsia="SimSun"/>
                <w:b/>
                <w:bCs/>
                <w:lang w:val="en-US"/>
              </w:rPr>
              <w:t>Value</w:t>
            </w:r>
          </w:p>
        </w:tc>
      </w:tr>
      <w:tr w:rsidR="005B64BC" w:rsidRPr="00D35120" w14:paraId="212E7726" w14:textId="77777777" w:rsidTr="005B64BC">
        <w:trPr>
          <w:jc w:val="center"/>
        </w:trPr>
        <w:tc>
          <w:tcPr>
            <w:tcW w:w="0" w:type="auto"/>
          </w:tcPr>
          <w:p w14:paraId="52519B57" w14:textId="77777777" w:rsidR="005B64BC" w:rsidRPr="00D35120" w:rsidRDefault="005B64BC" w:rsidP="005B64BC">
            <w:pPr>
              <w:rPr>
                <w:lang w:val="en-US"/>
              </w:rPr>
            </w:pPr>
            <w:r w:rsidRPr="00D35120">
              <w:rPr>
                <w:lang w:val="en-US"/>
              </w:rPr>
              <w:t>Number of beams per CPE panel</w:t>
            </w:r>
          </w:p>
        </w:tc>
        <w:tc>
          <w:tcPr>
            <w:tcW w:w="0" w:type="auto"/>
          </w:tcPr>
          <w:p w14:paraId="1FC14388" w14:textId="77777777" w:rsidR="005B64BC" w:rsidRDefault="005B64BC" w:rsidP="005B64BC">
            <w:pPr>
              <w:rPr>
                <w:lang w:val="en-US"/>
              </w:rPr>
            </w:pPr>
            <w:r>
              <w:rPr>
                <w:lang w:val="en-US"/>
              </w:rPr>
              <w:t>Enhanced requirements:</w:t>
            </w:r>
          </w:p>
          <w:p w14:paraId="54487399" w14:textId="77777777" w:rsidR="005B64BC" w:rsidRDefault="005B64BC" w:rsidP="005B64BC">
            <w:pPr>
              <w:ind w:left="284"/>
              <w:rPr>
                <w:lang w:val="en-US"/>
              </w:rPr>
            </w:pPr>
            <w:r>
              <w:rPr>
                <w:lang w:val="en-US"/>
              </w:rPr>
              <w:t>Uni-directional Scenario-A:</w:t>
            </w:r>
          </w:p>
          <w:p w14:paraId="7A87A173" w14:textId="77777777" w:rsidR="005B64BC" w:rsidRDefault="005B64BC" w:rsidP="005B64BC">
            <w:pPr>
              <w:pStyle w:val="ListParagraph"/>
              <w:numPr>
                <w:ilvl w:val="0"/>
                <w:numId w:val="102"/>
              </w:numPr>
              <w:rPr>
                <w:lang w:val="en-US"/>
              </w:rPr>
            </w:pPr>
            <w:r w:rsidRPr="002829EF">
              <w:rPr>
                <w:lang w:val="en-US"/>
              </w:rPr>
              <w:t xml:space="preserve">1 Rx beam (scaling factor </w:t>
            </w:r>
            <w:r>
              <w:rPr>
                <w:lang w:val="en-US"/>
              </w:rPr>
              <w:t>8</w:t>
            </w:r>
            <w:r w:rsidRPr="002829EF">
              <w:rPr>
                <w:lang w:val="en-US"/>
              </w:rPr>
              <w:t xml:space="preserve"> is assumed for RRC measurements, L1 measurements and cell detection delays in simulations)</w:t>
            </w:r>
          </w:p>
          <w:p w14:paraId="4049B60F" w14:textId="77777777" w:rsidR="005B64BC" w:rsidRPr="00536EBF" w:rsidRDefault="005B64BC" w:rsidP="005B64BC">
            <w:pPr>
              <w:pStyle w:val="ListParagraph"/>
              <w:numPr>
                <w:ilvl w:val="0"/>
                <w:numId w:val="102"/>
              </w:numPr>
              <w:rPr>
                <w:lang w:val="en-US"/>
              </w:rPr>
            </w:pPr>
            <w:r w:rsidRPr="00536EBF">
              <w:rPr>
                <w:lang w:val="en-US"/>
              </w:rPr>
              <w:t>Rx beam is oriented parallel to the railway track towards the serving Tx beam.</w:t>
            </w:r>
          </w:p>
          <w:p w14:paraId="66DA2BE6" w14:textId="77777777" w:rsidR="005B64BC" w:rsidRPr="00536EBF" w:rsidRDefault="005B64BC" w:rsidP="005B64BC">
            <w:pPr>
              <w:ind w:left="284"/>
              <w:rPr>
                <w:lang w:val="en-US"/>
              </w:rPr>
            </w:pPr>
            <w:r w:rsidRPr="00536EBF">
              <w:rPr>
                <w:lang w:val="en-US"/>
              </w:rPr>
              <w:t>Uni-directional Scenario-B:</w:t>
            </w:r>
          </w:p>
          <w:p w14:paraId="5AD2F736" w14:textId="77777777" w:rsidR="005B64BC" w:rsidRPr="00536EBF" w:rsidRDefault="005B64BC" w:rsidP="005B64BC">
            <w:pPr>
              <w:pStyle w:val="ListParagraph"/>
              <w:numPr>
                <w:ilvl w:val="0"/>
                <w:numId w:val="101"/>
              </w:numPr>
              <w:rPr>
                <w:lang w:val="en-US"/>
              </w:rPr>
            </w:pPr>
            <w:r>
              <w:rPr>
                <w:lang w:val="en-US"/>
              </w:rPr>
              <w:t>8</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6A62B898" w14:textId="77777777" w:rsidR="005B64BC" w:rsidRPr="00536EBF" w:rsidRDefault="005B64BC" w:rsidP="005B64BC">
            <w:pPr>
              <w:pStyle w:val="ListParagraph"/>
              <w:numPr>
                <w:ilvl w:val="0"/>
                <w:numId w:val="101"/>
              </w:numPr>
              <w:rPr>
                <w:lang w:val="en-US"/>
              </w:rPr>
            </w:pPr>
            <w:r w:rsidRPr="00536EBF">
              <w:rPr>
                <w:lang w:val="en-US"/>
              </w:rPr>
              <w:t xml:space="preserve">Rx beam orientations (90 degrees is boresight of antenna panel): </w:t>
            </w:r>
            <w:r>
              <w:rPr>
                <w:lang w:val="en-US"/>
              </w:rPr>
              <w:t xml:space="preserve">55, </w:t>
            </w:r>
            <w:r w:rsidRPr="00536EBF">
              <w:rPr>
                <w:lang w:val="en-US"/>
              </w:rPr>
              <w:t>65, 75, 85, 95, 105, 115</w:t>
            </w:r>
            <w:r>
              <w:rPr>
                <w:lang w:val="en-US"/>
              </w:rPr>
              <w:t>, 125</w:t>
            </w:r>
            <w:r w:rsidRPr="00536EBF">
              <w:rPr>
                <w:lang w:val="en-US"/>
              </w:rPr>
              <w:t xml:space="preserve"> degrees (only first three are usable for RRHs north from track to be comparable with bi-directional case)</w:t>
            </w:r>
          </w:p>
          <w:p w14:paraId="68508139" w14:textId="77777777" w:rsidR="005B64BC" w:rsidRPr="00536EBF" w:rsidRDefault="005B64BC" w:rsidP="005B64BC">
            <w:pPr>
              <w:ind w:left="284"/>
              <w:rPr>
                <w:lang w:val="en-US"/>
              </w:rPr>
            </w:pPr>
            <w:r w:rsidRPr="00536EBF">
              <w:rPr>
                <w:lang w:val="en-US"/>
              </w:rPr>
              <w:t>Bi-directional Scenario-B:</w:t>
            </w:r>
          </w:p>
          <w:p w14:paraId="737A5806" w14:textId="77777777" w:rsidR="005B64BC" w:rsidRPr="00536EBF" w:rsidRDefault="005B64BC" w:rsidP="005B64BC">
            <w:pPr>
              <w:pStyle w:val="ListParagraph"/>
              <w:numPr>
                <w:ilvl w:val="0"/>
                <w:numId w:val="101"/>
              </w:numPr>
              <w:rPr>
                <w:lang w:val="en-US"/>
              </w:rPr>
            </w:pPr>
            <w:r>
              <w:rPr>
                <w:lang w:val="en-US"/>
              </w:rPr>
              <w:t>4</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378FC2BC" w14:textId="77777777" w:rsidR="005B64BC" w:rsidRPr="002829EF" w:rsidRDefault="005B64BC" w:rsidP="005B64BC">
            <w:pPr>
              <w:pStyle w:val="ListParagraph"/>
              <w:numPr>
                <w:ilvl w:val="0"/>
                <w:numId w:val="101"/>
              </w:numPr>
              <w:rPr>
                <w:lang w:val="en-US"/>
              </w:rPr>
            </w:pPr>
            <w:r w:rsidRPr="00536EBF">
              <w:rPr>
                <w:lang w:val="en-US"/>
              </w:rPr>
              <w:t xml:space="preserve">Rx beam orientations (90 degrees is boresight of antenna panel): </w:t>
            </w:r>
            <w:r>
              <w:rPr>
                <w:lang w:val="en-US"/>
              </w:rPr>
              <w:t xml:space="preserve">55, </w:t>
            </w:r>
            <w:r w:rsidRPr="00536EBF">
              <w:rPr>
                <w:lang w:val="en-US"/>
              </w:rPr>
              <w:t>65, 75, 85 degrees</w:t>
            </w:r>
          </w:p>
        </w:tc>
      </w:tr>
      <w:tr w:rsidR="005B64BC" w:rsidRPr="00D35120" w14:paraId="05447BF5" w14:textId="77777777" w:rsidTr="005B64BC">
        <w:trPr>
          <w:jc w:val="center"/>
        </w:trPr>
        <w:tc>
          <w:tcPr>
            <w:tcW w:w="0" w:type="auto"/>
          </w:tcPr>
          <w:p w14:paraId="0E9D9FE9" w14:textId="77777777" w:rsidR="005B64BC" w:rsidRPr="00D35120" w:rsidRDefault="005B64BC" w:rsidP="005B64BC">
            <w:pPr>
              <w:rPr>
                <w:lang w:val="en-US"/>
              </w:rPr>
            </w:pPr>
            <w:r w:rsidRPr="00D35120">
              <w:rPr>
                <w:lang w:val="en-US"/>
              </w:rPr>
              <w:t>DRX</w:t>
            </w:r>
          </w:p>
        </w:tc>
        <w:tc>
          <w:tcPr>
            <w:tcW w:w="0" w:type="auto"/>
          </w:tcPr>
          <w:p w14:paraId="500C5C79" w14:textId="77777777" w:rsidR="005B64BC" w:rsidRPr="00D35120" w:rsidRDefault="005B64BC" w:rsidP="005B64BC">
            <w:pPr>
              <w:rPr>
                <w:lang w:val="en-US"/>
              </w:rPr>
            </w:pPr>
            <w:r w:rsidRPr="00D35120">
              <w:rPr>
                <w:lang w:val="en-US"/>
              </w:rPr>
              <w:t>DRX disabled (DRX 0), 40, 80, 160</w:t>
            </w:r>
            <w:r>
              <w:rPr>
                <w:lang w:val="en-US"/>
              </w:rPr>
              <w:t xml:space="preserve"> </w:t>
            </w:r>
            <w:proofErr w:type="spellStart"/>
            <w:r w:rsidRPr="00D35120">
              <w:rPr>
                <w:lang w:val="en-US"/>
              </w:rPr>
              <w:t>ms</w:t>
            </w:r>
            <w:proofErr w:type="spellEnd"/>
            <w:r w:rsidRPr="00D35120">
              <w:rPr>
                <w:lang w:val="en-US"/>
              </w:rPr>
              <w:t xml:space="preserve"> cycles</w:t>
            </w:r>
          </w:p>
        </w:tc>
      </w:tr>
      <w:tr w:rsidR="005B64BC" w:rsidRPr="00D35120" w14:paraId="592DA356" w14:textId="77777777" w:rsidTr="005B64BC">
        <w:trPr>
          <w:jc w:val="center"/>
        </w:trPr>
        <w:tc>
          <w:tcPr>
            <w:tcW w:w="0" w:type="auto"/>
            <w:shd w:val="clear" w:color="auto" w:fill="auto"/>
          </w:tcPr>
          <w:p w14:paraId="2F540BFE" w14:textId="77777777" w:rsidR="005B64BC" w:rsidRPr="00D35120" w:rsidRDefault="005B64BC" w:rsidP="005B64BC">
            <w:pPr>
              <w:spacing w:after="0"/>
              <w:rPr>
                <w:lang w:val="en-US" w:eastAsia="zh-CN"/>
              </w:rPr>
            </w:pPr>
            <w:r w:rsidRPr="00D35120">
              <w:rPr>
                <w:lang w:val="en-US" w:eastAsia="zh-CN"/>
              </w:rPr>
              <w:t>RRC measurement period</w:t>
            </w:r>
          </w:p>
          <w:p w14:paraId="465CECA2" w14:textId="77777777" w:rsidR="005B64BC" w:rsidRPr="00D35120" w:rsidRDefault="005B64BC" w:rsidP="005B64BC">
            <w:pPr>
              <w:spacing w:after="0"/>
              <w:rPr>
                <w:lang w:val="en-US"/>
              </w:rPr>
            </w:pPr>
            <w:r w:rsidRPr="00D35120">
              <w:rPr>
                <w:lang w:val="en-US" w:eastAsia="zh-CN"/>
              </w:rPr>
              <w:t>L1 RSRP measurement period</w:t>
            </w:r>
          </w:p>
        </w:tc>
        <w:tc>
          <w:tcPr>
            <w:tcW w:w="0" w:type="auto"/>
            <w:shd w:val="clear" w:color="auto" w:fill="auto"/>
          </w:tcPr>
          <w:p w14:paraId="75EEE920" w14:textId="77777777" w:rsidR="005B64BC" w:rsidRDefault="005B64BC" w:rsidP="005B64BC">
            <w:pPr>
              <w:pStyle w:val="TAL"/>
            </w:pPr>
            <w:r>
              <w:t>N=8 assumed in scaling</w:t>
            </w:r>
          </w:p>
          <w:p w14:paraId="69726E81" w14:textId="77777777" w:rsidR="005B64BC" w:rsidRDefault="005B64BC" w:rsidP="005B64BC">
            <w:pPr>
              <w:pStyle w:val="TAL"/>
              <w:ind w:left="284"/>
            </w:pPr>
            <w:r>
              <w:t xml:space="preserve">DRX 0: 480 </w:t>
            </w:r>
            <w:proofErr w:type="spellStart"/>
            <w:r>
              <w:t>ms</w:t>
            </w:r>
            <w:proofErr w:type="spellEnd"/>
          </w:p>
          <w:p w14:paraId="66062AB2" w14:textId="77777777" w:rsidR="005B64BC" w:rsidRDefault="005B64BC" w:rsidP="005B64BC">
            <w:pPr>
              <w:pStyle w:val="TAL"/>
              <w:ind w:left="284"/>
            </w:pPr>
            <w:r>
              <w:t xml:space="preserve">DRX 40: 1440 </w:t>
            </w:r>
            <w:proofErr w:type="spellStart"/>
            <w:r>
              <w:t>ms</w:t>
            </w:r>
            <w:proofErr w:type="spellEnd"/>
          </w:p>
          <w:p w14:paraId="15A0D4B8" w14:textId="77777777" w:rsidR="005B64BC" w:rsidRDefault="005B64BC" w:rsidP="005B64BC">
            <w:pPr>
              <w:pStyle w:val="TAL"/>
              <w:ind w:left="284"/>
            </w:pPr>
            <w:r>
              <w:t xml:space="preserve">DRX 80: 2880 </w:t>
            </w:r>
            <w:proofErr w:type="spellStart"/>
            <w:r>
              <w:t>ms</w:t>
            </w:r>
            <w:proofErr w:type="spellEnd"/>
          </w:p>
          <w:p w14:paraId="560D5974" w14:textId="77777777" w:rsidR="005B64BC" w:rsidRPr="008A1FA2" w:rsidRDefault="005B64BC" w:rsidP="005B64BC">
            <w:pPr>
              <w:pStyle w:val="TAL"/>
              <w:ind w:left="284"/>
            </w:pPr>
            <w:r>
              <w:t xml:space="preserve">DRX 160: 5760 </w:t>
            </w:r>
            <w:proofErr w:type="spellStart"/>
            <w:r>
              <w:t>ms</w:t>
            </w:r>
            <w:proofErr w:type="spellEnd"/>
          </w:p>
        </w:tc>
      </w:tr>
      <w:tr w:rsidR="005B64BC" w:rsidRPr="00D35120" w14:paraId="1337667E" w14:textId="77777777" w:rsidTr="005B64BC">
        <w:trPr>
          <w:jc w:val="center"/>
        </w:trPr>
        <w:tc>
          <w:tcPr>
            <w:tcW w:w="0" w:type="auto"/>
            <w:shd w:val="clear" w:color="auto" w:fill="auto"/>
          </w:tcPr>
          <w:p w14:paraId="46DFFF2C" w14:textId="77777777" w:rsidR="005B64BC" w:rsidRPr="00D35120" w:rsidRDefault="005B64BC" w:rsidP="005B64BC">
            <w:pPr>
              <w:spacing w:after="0"/>
              <w:rPr>
                <w:b/>
                <w:bCs/>
                <w:lang w:val="en-US"/>
              </w:rPr>
            </w:pPr>
            <w:r w:rsidRPr="00D35120">
              <w:rPr>
                <w:lang w:val="en-US"/>
              </w:rPr>
              <w:t>Cell detection delay</w:t>
            </w:r>
          </w:p>
          <w:p w14:paraId="1A4D082A" w14:textId="77777777" w:rsidR="005B64BC" w:rsidRPr="00D35120" w:rsidRDefault="005B64BC" w:rsidP="005B64BC">
            <w:pPr>
              <w:spacing w:after="0"/>
              <w:rPr>
                <w:lang w:val="en-US"/>
              </w:rPr>
            </w:pPr>
            <w:r w:rsidRPr="00D35120">
              <w:rPr>
                <w:lang w:val="en-US"/>
              </w:rPr>
              <w:t>(T</w:t>
            </w:r>
            <w:r w:rsidRPr="00D35120">
              <w:rPr>
                <w:vertAlign w:val="subscript"/>
                <w:lang w:val="en-US"/>
              </w:rPr>
              <w:t>PSS/</w:t>
            </w:r>
            <w:proofErr w:type="spellStart"/>
            <w:r w:rsidRPr="00D35120">
              <w:rPr>
                <w:vertAlign w:val="subscript"/>
                <w:lang w:val="en-US"/>
              </w:rPr>
              <w:t>SSS_sync_intra</w:t>
            </w:r>
            <w:proofErr w:type="spellEnd"/>
            <w:r w:rsidRPr="00D35120">
              <w:rPr>
                <w:lang w:val="en-US"/>
              </w:rPr>
              <w:t>)</w:t>
            </w:r>
          </w:p>
        </w:tc>
        <w:tc>
          <w:tcPr>
            <w:tcW w:w="0" w:type="auto"/>
            <w:shd w:val="clear" w:color="auto" w:fill="auto"/>
          </w:tcPr>
          <w:p w14:paraId="183EEA2F" w14:textId="77777777" w:rsidR="005B64BC" w:rsidRPr="00605CF2" w:rsidRDefault="005B64BC" w:rsidP="005B64BC">
            <w:pPr>
              <w:spacing w:after="0"/>
              <w:rPr>
                <w:lang w:val="en-US"/>
              </w:rPr>
            </w:pPr>
            <w:r w:rsidRPr="00605CF2">
              <w:rPr>
                <w:lang w:val="en-US"/>
              </w:rPr>
              <w:t>N = 8 is assumed in scaling</w:t>
            </w:r>
          </w:p>
          <w:p w14:paraId="40AAC605" w14:textId="77777777" w:rsidR="005B64BC" w:rsidRPr="00605CF2" w:rsidRDefault="005B64BC" w:rsidP="005B64BC">
            <w:pPr>
              <w:spacing w:after="0"/>
              <w:ind w:left="284"/>
              <w:rPr>
                <w:lang w:val="en-US"/>
              </w:rPr>
            </w:pPr>
            <w:r w:rsidRPr="00605CF2">
              <w:rPr>
                <w:lang w:val="en-US"/>
              </w:rPr>
              <w:t xml:space="preserve">DRX 0: 600 </w:t>
            </w:r>
            <w:proofErr w:type="spellStart"/>
            <w:r w:rsidRPr="00605CF2">
              <w:rPr>
                <w:lang w:val="en-US"/>
              </w:rPr>
              <w:t>ms</w:t>
            </w:r>
            <w:proofErr w:type="spellEnd"/>
          </w:p>
          <w:p w14:paraId="727B8973" w14:textId="77777777" w:rsidR="005B64BC" w:rsidRPr="00605CF2" w:rsidRDefault="005B64BC" w:rsidP="005B64BC">
            <w:pPr>
              <w:spacing w:after="0"/>
              <w:ind w:left="284"/>
              <w:rPr>
                <w:lang w:val="en-US"/>
              </w:rPr>
            </w:pPr>
            <w:r w:rsidRPr="00605CF2">
              <w:rPr>
                <w:lang w:val="en-US"/>
              </w:rPr>
              <w:t xml:space="preserve">DRX 40: 1440 </w:t>
            </w:r>
            <w:proofErr w:type="spellStart"/>
            <w:r w:rsidRPr="00605CF2">
              <w:rPr>
                <w:lang w:val="en-US"/>
              </w:rPr>
              <w:t>ms</w:t>
            </w:r>
            <w:proofErr w:type="spellEnd"/>
          </w:p>
          <w:p w14:paraId="0855069A" w14:textId="77777777" w:rsidR="005B64BC" w:rsidRPr="00605CF2" w:rsidRDefault="005B64BC" w:rsidP="005B64BC">
            <w:pPr>
              <w:spacing w:after="0"/>
              <w:ind w:left="284"/>
              <w:rPr>
                <w:lang w:val="en-US"/>
              </w:rPr>
            </w:pPr>
            <w:r w:rsidRPr="00605CF2">
              <w:rPr>
                <w:lang w:val="en-US"/>
              </w:rPr>
              <w:t xml:space="preserve">DRX 80: 2880 </w:t>
            </w:r>
            <w:proofErr w:type="spellStart"/>
            <w:r w:rsidRPr="00605CF2">
              <w:rPr>
                <w:lang w:val="en-US"/>
              </w:rPr>
              <w:t>ms</w:t>
            </w:r>
            <w:proofErr w:type="spellEnd"/>
          </w:p>
          <w:p w14:paraId="40EB054E" w14:textId="77777777" w:rsidR="005B64BC" w:rsidRPr="00D35120" w:rsidRDefault="005B64BC" w:rsidP="005B64BC">
            <w:pPr>
              <w:spacing w:after="0"/>
              <w:ind w:left="284"/>
              <w:rPr>
                <w:lang w:val="en-US"/>
              </w:rPr>
            </w:pPr>
            <w:r w:rsidRPr="00605CF2">
              <w:rPr>
                <w:lang w:val="en-US"/>
              </w:rPr>
              <w:t xml:space="preserve">DRX 160: 5760 </w:t>
            </w:r>
            <w:proofErr w:type="spellStart"/>
            <w:r w:rsidRPr="00605CF2">
              <w:rPr>
                <w:lang w:val="en-US"/>
              </w:rPr>
              <w:t>ms</w:t>
            </w:r>
            <w:proofErr w:type="spellEnd"/>
          </w:p>
        </w:tc>
      </w:tr>
      <w:tr w:rsidR="005B64BC" w:rsidRPr="00D35120" w14:paraId="6877E089" w14:textId="77777777" w:rsidTr="005B64BC">
        <w:trPr>
          <w:jc w:val="center"/>
        </w:trPr>
        <w:tc>
          <w:tcPr>
            <w:tcW w:w="0" w:type="auto"/>
            <w:shd w:val="clear" w:color="auto" w:fill="auto"/>
          </w:tcPr>
          <w:p w14:paraId="4F63AB7E" w14:textId="77777777" w:rsidR="005B64BC" w:rsidRPr="00D35120" w:rsidRDefault="005B64BC" w:rsidP="005B64BC">
            <w:pPr>
              <w:spacing w:after="0"/>
              <w:rPr>
                <w:lang w:val="en-US"/>
              </w:rPr>
            </w:pPr>
            <w:r w:rsidRPr="00D35120">
              <w:rPr>
                <w:lang w:val="en-US"/>
              </w:rPr>
              <w:t>RLM assumptions</w:t>
            </w:r>
          </w:p>
        </w:tc>
        <w:tc>
          <w:tcPr>
            <w:tcW w:w="0" w:type="auto"/>
            <w:shd w:val="clear" w:color="auto" w:fill="auto"/>
          </w:tcPr>
          <w:p w14:paraId="3DB6D1B2" w14:textId="77777777" w:rsidR="005B64BC" w:rsidRDefault="005B64BC" w:rsidP="005B64BC">
            <w:pPr>
              <w:pStyle w:val="TAL"/>
            </w:pPr>
            <w:r>
              <w:t>N=8 assumed in scaling</w:t>
            </w:r>
          </w:p>
          <w:p w14:paraId="29977A19" w14:textId="77777777" w:rsidR="005B64BC" w:rsidRDefault="005B64BC" w:rsidP="005B64BC">
            <w:pPr>
              <w:pStyle w:val="TAL"/>
              <w:ind w:left="284"/>
            </w:pPr>
            <w:proofErr w:type="spellStart"/>
            <w:r>
              <w:t>T</w:t>
            </w:r>
            <w:r>
              <w:rPr>
                <w:vertAlign w:val="subscript"/>
              </w:rPr>
              <w:t>Evaluate_out_CSI</w:t>
            </w:r>
            <w:proofErr w:type="spellEnd"/>
            <w:r>
              <w:rPr>
                <w:vertAlign w:val="subscript"/>
              </w:rPr>
              <w:t>-RS</w:t>
            </w:r>
            <w:r>
              <w:t xml:space="preserve">: 600, 3600, 7200, 14400 </w:t>
            </w:r>
            <w:proofErr w:type="spellStart"/>
            <w:r>
              <w:t>ms</w:t>
            </w:r>
            <w:proofErr w:type="spellEnd"/>
            <w:r>
              <w:t xml:space="preserve"> (DRX 0, 40, 80, 160)</w:t>
            </w:r>
          </w:p>
          <w:p w14:paraId="3333E228" w14:textId="77777777" w:rsidR="005B64BC" w:rsidRPr="005D6AB7" w:rsidRDefault="005B64BC" w:rsidP="005B64BC">
            <w:pPr>
              <w:pStyle w:val="TAL"/>
              <w:ind w:left="284"/>
            </w:pPr>
            <w:proofErr w:type="spellStart"/>
            <w:r>
              <w:t>T</w:t>
            </w:r>
            <w:r>
              <w:rPr>
                <w:vertAlign w:val="subscript"/>
              </w:rPr>
              <w:t>Evaluate_in_CSI</w:t>
            </w:r>
            <w:proofErr w:type="spellEnd"/>
            <w:r>
              <w:rPr>
                <w:vertAlign w:val="subscript"/>
              </w:rPr>
              <w:t>-RS</w:t>
            </w:r>
            <w:r>
              <w:t xml:space="preserve">: 300, 1800, 3600, 7200 </w:t>
            </w:r>
            <w:proofErr w:type="spellStart"/>
            <w:r>
              <w:t>ms</w:t>
            </w:r>
            <w:proofErr w:type="spellEnd"/>
            <w:r>
              <w:t xml:space="preserve"> (DRX 0, 40, 80, 160)</w:t>
            </w:r>
          </w:p>
        </w:tc>
      </w:tr>
      <w:tr w:rsidR="005B64BC" w:rsidRPr="00D35120" w14:paraId="669D2D6F" w14:textId="77777777" w:rsidTr="005B64BC">
        <w:trPr>
          <w:jc w:val="center"/>
        </w:trPr>
        <w:tc>
          <w:tcPr>
            <w:tcW w:w="0" w:type="auto"/>
            <w:shd w:val="clear" w:color="auto" w:fill="auto"/>
          </w:tcPr>
          <w:p w14:paraId="59EDD6F6" w14:textId="77777777" w:rsidR="005B64BC" w:rsidRPr="00D35120" w:rsidRDefault="005B64BC" w:rsidP="005B64BC">
            <w:pPr>
              <w:spacing w:after="0"/>
              <w:rPr>
                <w:lang w:val="en-US"/>
              </w:rPr>
            </w:pPr>
            <w:r w:rsidRPr="00D35120">
              <w:rPr>
                <w:lang w:val="en-US"/>
              </w:rPr>
              <w:t>BFD assumptions</w:t>
            </w:r>
          </w:p>
        </w:tc>
        <w:tc>
          <w:tcPr>
            <w:tcW w:w="0" w:type="auto"/>
            <w:shd w:val="clear" w:color="auto" w:fill="auto"/>
          </w:tcPr>
          <w:p w14:paraId="145C8A7D" w14:textId="77777777" w:rsidR="005B64BC" w:rsidRDefault="005B64BC" w:rsidP="005B64BC">
            <w:pPr>
              <w:pStyle w:val="TAL"/>
            </w:pPr>
            <w:r>
              <w:t>N=8 assumed in scaling</w:t>
            </w:r>
          </w:p>
          <w:p w14:paraId="3D399F33" w14:textId="77777777" w:rsidR="005B64BC" w:rsidRPr="00536EBF" w:rsidRDefault="005B64BC" w:rsidP="005B64BC">
            <w:pPr>
              <w:spacing w:after="0"/>
              <w:ind w:left="284"/>
              <w:rPr>
                <w:lang w:val="en-US"/>
              </w:rPr>
            </w:pPr>
            <w:proofErr w:type="spellStart"/>
            <w:r>
              <w:t>T</w:t>
            </w:r>
            <w:r>
              <w:rPr>
                <w:vertAlign w:val="subscript"/>
              </w:rPr>
              <w:t>Evaluate_BFD_CSI</w:t>
            </w:r>
            <w:proofErr w:type="spellEnd"/>
            <w:r>
              <w:rPr>
                <w:vertAlign w:val="subscript"/>
              </w:rPr>
              <w:t>-RS</w:t>
            </w:r>
            <w:r>
              <w:t xml:space="preserve">: 300, 1800, 3600, 7200 </w:t>
            </w:r>
            <w:proofErr w:type="spellStart"/>
            <w:r>
              <w:t>ms</w:t>
            </w:r>
            <w:proofErr w:type="spellEnd"/>
            <w:r>
              <w:t xml:space="preserve"> (DRX 0, 40, 80, 160)</w:t>
            </w:r>
          </w:p>
        </w:tc>
      </w:tr>
      <w:tr w:rsidR="005B64BC" w:rsidRPr="00D35120" w14:paraId="0D7F9C81" w14:textId="77777777" w:rsidTr="005B64BC">
        <w:trPr>
          <w:jc w:val="center"/>
        </w:trPr>
        <w:tc>
          <w:tcPr>
            <w:tcW w:w="0" w:type="auto"/>
            <w:shd w:val="clear" w:color="auto" w:fill="auto"/>
          </w:tcPr>
          <w:p w14:paraId="36E4E739" w14:textId="77777777" w:rsidR="005B64BC" w:rsidRPr="00D35120" w:rsidRDefault="005B64BC" w:rsidP="005B64BC">
            <w:pPr>
              <w:spacing w:after="0"/>
              <w:rPr>
                <w:lang w:val="en-US"/>
              </w:rPr>
            </w:pPr>
            <w:r w:rsidRPr="00536EBF">
              <w:rPr>
                <w:lang w:val="en-US"/>
              </w:rPr>
              <w:t>PDCCH model</w:t>
            </w:r>
          </w:p>
        </w:tc>
        <w:tc>
          <w:tcPr>
            <w:tcW w:w="0" w:type="auto"/>
            <w:shd w:val="clear" w:color="auto" w:fill="auto"/>
          </w:tcPr>
          <w:p w14:paraId="06873EC4" w14:textId="77777777" w:rsidR="005B64BC" w:rsidRPr="00536EBF" w:rsidRDefault="005B64BC" w:rsidP="005B64BC">
            <w:pPr>
              <w:spacing w:after="0"/>
              <w:rPr>
                <w:lang w:val="en-US"/>
              </w:rPr>
            </w:pPr>
            <w:r w:rsidRPr="00536EBF">
              <w:rPr>
                <w:lang w:val="en-US"/>
              </w:rPr>
              <w:t>Non-ideal PDCCH model with AL16</w:t>
            </w:r>
          </w:p>
        </w:tc>
      </w:tr>
    </w:tbl>
    <w:p w14:paraId="73A3B649" w14:textId="77777777" w:rsidR="005B64BC" w:rsidRDefault="005B64BC" w:rsidP="005B64BC">
      <w:pPr>
        <w:rPr>
          <w:rFonts w:eastAsia="SimSun"/>
          <w:lang w:val="en-US" w:eastAsia="zh-CN"/>
        </w:rPr>
      </w:pPr>
    </w:p>
    <w:p w14:paraId="6A94FBEA" w14:textId="77777777" w:rsidR="005B64BC" w:rsidRDefault="005B64BC" w:rsidP="005B64BC">
      <w:pPr>
        <w:pStyle w:val="Heading6"/>
        <w:rPr>
          <w:rFonts w:eastAsia="SimSun"/>
          <w:lang w:val="en-US" w:eastAsia="zh-CN"/>
        </w:rPr>
      </w:pPr>
      <w:r w:rsidRPr="00D35120">
        <w:rPr>
          <w:rFonts w:eastAsia="SimSun"/>
          <w:lang w:val="en-US" w:eastAsia="zh-CN"/>
        </w:rPr>
        <w:lastRenderedPageBreak/>
        <w:t>6.3.4.1.</w:t>
      </w:r>
      <w:r>
        <w:rPr>
          <w:rFonts w:eastAsia="SimSun"/>
          <w:lang w:val="en-US" w:eastAsia="zh-CN"/>
        </w:rPr>
        <w:t>1.1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p>
    <w:p w14:paraId="70912156" w14:textId="77777777" w:rsidR="005B64BC" w:rsidRPr="00D9037F" w:rsidRDefault="005B64BC" w:rsidP="005B64BC">
      <w:pPr>
        <w:rPr>
          <w:rFonts w:eastAsia="SimSun"/>
          <w:lang w:val="en-US" w:eastAsia="zh-CN"/>
        </w:rPr>
      </w:pPr>
      <w:r>
        <w:rPr>
          <w:rFonts w:eastAsia="SimSun"/>
          <w:lang w:val="en-US" w:eastAsia="zh-CN"/>
        </w:rPr>
        <w:t xml:space="preserve">This section shows system level simulation mobility performance results for </w:t>
      </w:r>
      <w:proofErr w:type="spellStart"/>
      <w:r>
        <w:rPr>
          <w:rFonts w:eastAsia="SimSun"/>
          <w:lang w:val="en-US" w:eastAsia="zh-CN"/>
        </w:rPr>
        <w:t>uni</w:t>
      </w:r>
      <w:proofErr w:type="spellEnd"/>
      <w:r>
        <w:rPr>
          <w:rFonts w:eastAsia="SimSun"/>
          <w:lang w:val="en-US" w:eastAsia="zh-CN"/>
        </w:rPr>
        <w:t>-directional Scenario-A without DPS for both the case when train is traveling into same direction (</w:t>
      </w:r>
      <w:proofErr w:type="spellStart"/>
      <w:proofErr w:type="gramStart"/>
      <w:r>
        <w:rPr>
          <w:rFonts w:eastAsia="SimSun"/>
          <w:lang w:val="en-US" w:eastAsia="zh-CN"/>
        </w:rPr>
        <w:t>Dir:Same</w:t>
      </w:r>
      <w:proofErr w:type="spellEnd"/>
      <w:proofErr w:type="gramEnd"/>
      <w:r>
        <w:rPr>
          <w:rFonts w:eastAsia="SimSun"/>
          <w:lang w:val="en-US" w:eastAsia="zh-CN"/>
        </w:rPr>
        <w:t xml:space="preserve"> in legends) as RRH beam are pointing to and into opposite direction (</w:t>
      </w:r>
      <w:proofErr w:type="spellStart"/>
      <w:r>
        <w:rPr>
          <w:rFonts w:eastAsia="SimSun"/>
          <w:lang w:val="en-US" w:eastAsia="zh-CN"/>
        </w:rPr>
        <w:t>Dir:Opposite</w:t>
      </w:r>
      <w:proofErr w:type="spellEnd"/>
      <w:r>
        <w:rPr>
          <w:rFonts w:eastAsia="SimSun"/>
          <w:lang w:val="en-US" w:eastAsia="zh-CN"/>
        </w:rPr>
        <w:t xml:space="preserve"> in legends). Figure 6.3.4.1.1.1-1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is used. Ping-pongs are not observed in the cases with DRX configured.</w:t>
      </w:r>
    </w:p>
    <w:p w14:paraId="0AB8DE93" w14:textId="77777777" w:rsidR="005B64BC" w:rsidRDefault="005B64BC" w:rsidP="005B64BC">
      <w:pPr>
        <w:pStyle w:val="TF"/>
      </w:pPr>
      <w:r>
        <w:rPr>
          <w:rFonts w:eastAsia="SimSun"/>
          <w:noProof/>
          <w:lang w:val="en-US" w:eastAsia="zh-CN"/>
        </w:rPr>
        <w:drawing>
          <wp:inline distT="0" distB="0" distL="0" distR="0" wp14:anchorId="162920E6" wp14:editId="42DFCBC8">
            <wp:extent cx="3011452" cy="2268000"/>
            <wp:effectExtent l="0" t="0" r="0" b="0"/>
            <wp:docPr id="113" name="Picture 1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9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1E99824A" wp14:editId="02280111">
            <wp:extent cx="3011452" cy="2268000"/>
            <wp:effectExtent l="0" t="0" r="0" b="0"/>
            <wp:docPr id="114" name="Picture 1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9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t xml:space="preserve">Figure </w:t>
      </w:r>
      <w:r w:rsidRPr="00D35120">
        <w:rPr>
          <w:rFonts w:eastAsia="SimSun"/>
          <w:lang w:val="en-US" w:eastAsia="zh-CN"/>
        </w:rPr>
        <w:t>6.3.4.1.</w:t>
      </w:r>
      <w:r>
        <w:rPr>
          <w:rFonts w:eastAsia="SimSun"/>
          <w:lang w:val="en-US" w:eastAsia="zh-CN"/>
        </w:rPr>
        <w:t>1.1-1</w:t>
      </w:r>
      <w:r>
        <w:t xml:space="preserve"> Handover and ping-pong handover rates</w:t>
      </w:r>
    </w:p>
    <w:p w14:paraId="713F6A77" w14:textId="77777777" w:rsidR="005B64BC" w:rsidRDefault="005B64BC" w:rsidP="005B64BC">
      <w:r>
        <w:t xml:space="preserve">Figure </w:t>
      </w:r>
      <w:r>
        <w:rPr>
          <w:rFonts w:eastAsia="SimSun"/>
          <w:lang w:val="en-US" w:eastAsia="zh-CN"/>
        </w:rPr>
        <w:t xml:space="preserve">6.3.4.1.1.1-2 shows average time-of-stay in cell (RRH). It is observed that without DRX the time-of-stay in RRH is slightly lower than the time train with 350 km/h speed takes to travel the distance of one Ds of 700 meters (about 7.2 seconds). This result is due to ping-pongs observed in Figure 6.3.4.1.1.1-1. With DRX cycles 80-160 </w:t>
      </w:r>
      <w:proofErr w:type="spellStart"/>
      <w:r>
        <w:rPr>
          <w:rFonts w:eastAsia="SimSun"/>
          <w:lang w:val="en-US" w:eastAsia="zh-CN"/>
        </w:rPr>
        <w:t>ms</w:t>
      </w:r>
      <w:proofErr w:type="spellEnd"/>
      <w:r>
        <w:rPr>
          <w:rFonts w:eastAsia="SimSun"/>
          <w:lang w:val="en-US" w:eastAsia="zh-CN"/>
        </w:rPr>
        <w:t xml:space="preserve"> the time-of-stay increases to over 7 seconds.</w:t>
      </w:r>
    </w:p>
    <w:p w14:paraId="28E458DC" w14:textId="77777777" w:rsidR="005B64BC" w:rsidRDefault="005B64BC" w:rsidP="005B64BC">
      <w:pPr>
        <w:pStyle w:val="TF"/>
      </w:pPr>
      <w:r>
        <w:rPr>
          <w:noProof/>
        </w:rPr>
        <w:drawing>
          <wp:inline distT="0" distB="0" distL="0" distR="0" wp14:anchorId="53BD94C8" wp14:editId="2B01B1EC">
            <wp:extent cx="3011452" cy="2268000"/>
            <wp:effectExtent l="0" t="0" r="0" b="0"/>
            <wp:docPr id="115" name="Picture 1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9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B31ACB0"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1.1-2</w:t>
      </w:r>
      <w:r>
        <w:t xml:space="preserve"> Time-of-stay in cell</w:t>
      </w:r>
    </w:p>
    <w:p w14:paraId="1BBAC1B1" w14:textId="77777777" w:rsidR="005B64BC" w:rsidRDefault="005B64BC" w:rsidP="005B64BC">
      <w:r>
        <w:t xml:space="preserve">Figure </w:t>
      </w:r>
      <w:r>
        <w:rPr>
          <w:rFonts w:eastAsia="SimSun"/>
          <w:lang w:val="en-US" w:eastAsia="zh-CN"/>
        </w:rPr>
        <w:t>6.3.4.1.1.1-3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is used.</w:t>
      </w:r>
    </w:p>
    <w:p w14:paraId="66A57066" w14:textId="77777777" w:rsidR="005B64BC" w:rsidRDefault="005B64BC" w:rsidP="005B64BC">
      <w:pPr>
        <w:pStyle w:val="TF"/>
      </w:pPr>
    </w:p>
    <w:p w14:paraId="73D5F5BC" w14:textId="77777777" w:rsidR="005B64BC" w:rsidRDefault="005B64BC" w:rsidP="005B64BC">
      <w:pPr>
        <w:pStyle w:val="TF"/>
      </w:pPr>
      <w:r>
        <w:rPr>
          <w:noProof/>
        </w:rPr>
        <w:lastRenderedPageBreak/>
        <w:drawing>
          <wp:inline distT="0" distB="0" distL="0" distR="0" wp14:anchorId="7B137F7A" wp14:editId="360E55DF">
            <wp:extent cx="3011452" cy="2268000"/>
            <wp:effectExtent l="0" t="0" r="0" b="0"/>
            <wp:docPr id="116" name="Picture 11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9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F010AE0" wp14:editId="460B1C6D">
            <wp:extent cx="3011452" cy="2268000"/>
            <wp:effectExtent l="0" t="0" r="0" b="0"/>
            <wp:docPr id="117" name="Picture 11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24110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1.1-3</w:t>
      </w:r>
      <w:r>
        <w:t xml:space="preserve"> Time-of-outage per call and time-of-outage duration due to low SINR</w:t>
      </w:r>
    </w:p>
    <w:p w14:paraId="452B8AE8" w14:textId="77777777" w:rsidR="005B64BC" w:rsidRDefault="005B64BC" w:rsidP="005B64BC">
      <w:r>
        <w:t xml:space="preserve">Figure </w:t>
      </w:r>
      <w:r>
        <w:rPr>
          <w:rFonts w:eastAsia="SimSun"/>
          <w:lang w:val="en-US" w:eastAsia="zh-CN"/>
        </w:rPr>
        <w:t xml:space="preserve">6.3.4.1.1.1-4 shows inter-cell mobility failure rate (RLF + HOF percentage of all handover and failure events). The results show that failure rate is very high in case train is traveling to opposite direction than RRH beams are pointing to and DRX is used in case of legacy RRM requirements. DRX 40 </w:t>
      </w:r>
      <w:proofErr w:type="spellStart"/>
      <w:r>
        <w:rPr>
          <w:rFonts w:eastAsia="SimSun"/>
          <w:lang w:val="en-US" w:eastAsia="zh-CN"/>
        </w:rPr>
        <w:t>ms</w:t>
      </w:r>
      <w:proofErr w:type="spellEnd"/>
      <w:r>
        <w:rPr>
          <w:rFonts w:eastAsia="SimSun"/>
          <w:lang w:val="en-US" w:eastAsia="zh-CN"/>
        </w:rPr>
        <w:t xml:space="preserve"> causes about 70% failure rate and DRX 80-160 </w:t>
      </w:r>
      <w:proofErr w:type="spellStart"/>
      <w:r>
        <w:rPr>
          <w:rFonts w:eastAsia="SimSun"/>
          <w:lang w:val="en-US" w:eastAsia="zh-CN"/>
        </w:rPr>
        <w:t>ms</w:t>
      </w:r>
      <w:proofErr w:type="spellEnd"/>
      <w:r>
        <w:rPr>
          <w:rFonts w:eastAsia="SimSun"/>
          <w:lang w:val="en-US" w:eastAsia="zh-CN"/>
        </w:rPr>
        <w:t xml:space="preserve"> causes even higher number of problems with over 80% failure rate in this scenario. No failures are observed when train is traveling into same direct as RRH beams are pointing to.</w:t>
      </w:r>
    </w:p>
    <w:p w14:paraId="327CD04E" w14:textId="77777777" w:rsidR="005B64BC" w:rsidRDefault="005B64BC" w:rsidP="005B64BC">
      <w:pPr>
        <w:pStyle w:val="TF"/>
      </w:pPr>
      <w:r>
        <w:rPr>
          <w:noProof/>
        </w:rPr>
        <w:drawing>
          <wp:inline distT="0" distB="0" distL="0" distR="0" wp14:anchorId="334E4E66" wp14:editId="5E227FDC">
            <wp:extent cx="3011452" cy="2268000"/>
            <wp:effectExtent l="0" t="0" r="0" b="0"/>
            <wp:docPr id="118" name="Picture 1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9501AFF"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1.1-4</w:t>
      </w:r>
      <w:r>
        <w:t xml:space="preserve"> Mobility failure rate</w:t>
      </w:r>
    </w:p>
    <w:p w14:paraId="1128A09A" w14:textId="77777777" w:rsidR="005B64BC" w:rsidRDefault="005B64BC" w:rsidP="005B64BC">
      <w:r>
        <w:t xml:space="preserve">Figure </w:t>
      </w:r>
      <w:r>
        <w:rPr>
          <w:rFonts w:eastAsia="SimSun"/>
          <w:lang w:val="en-US" w:eastAsia="zh-CN"/>
        </w:rPr>
        <w:t xml:space="preserve">6.3.4.1.2.1-5 shows distribution of raw SINR values taken from the CQI measurements and it is observed that SINR level is high and clearly sufficient to support high mobility performance except in the cases with DRX 40-160 </w:t>
      </w:r>
      <w:proofErr w:type="spellStart"/>
      <w:r>
        <w:rPr>
          <w:rFonts w:eastAsia="SimSun"/>
          <w:lang w:val="en-US" w:eastAsia="zh-CN"/>
        </w:rPr>
        <w:t>ms</w:t>
      </w:r>
      <w:proofErr w:type="spellEnd"/>
      <w:r>
        <w:rPr>
          <w:rFonts w:eastAsia="SimSun"/>
          <w:lang w:val="en-US" w:eastAsia="zh-CN"/>
        </w:rPr>
        <w:t xml:space="preserve"> and train traveling to opposite direction.</w:t>
      </w:r>
    </w:p>
    <w:p w14:paraId="5EA5E014" w14:textId="77777777" w:rsidR="005B64BC" w:rsidRDefault="005B64BC" w:rsidP="005B64BC">
      <w:pPr>
        <w:pStyle w:val="TF"/>
      </w:pPr>
      <w:r>
        <w:rPr>
          <w:noProof/>
        </w:rPr>
        <w:lastRenderedPageBreak/>
        <w:drawing>
          <wp:inline distT="0" distB="0" distL="0" distR="0" wp14:anchorId="6C900ED5" wp14:editId="6D960181">
            <wp:extent cx="3835430" cy="2268000"/>
            <wp:effectExtent l="0" t="0" r="0" b="0"/>
            <wp:docPr id="119" name="Picture 1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97">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1C923895"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1.1-5</w:t>
      </w:r>
      <w:r>
        <w:t xml:space="preserve"> SINR distributions</w:t>
      </w:r>
    </w:p>
    <w:p w14:paraId="30917363" w14:textId="77777777" w:rsidR="005B64BC" w:rsidRDefault="005B64BC" w:rsidP="005B64BC">
      <w:pPr>
        <w:pStyle w:val="Heading6"/>
        <w:rPr>
          <w:rFonts w:eastAsia="SimSun"/>
          <w:lang w:val="en-US" w:eastAsia="zh-CN"/>
        </w:rPr>
      </w:pPr>
      <w:r w:rsidRPr="00D35120">
        <w:rPr>
          <w:rFonts w:eastAsia="SimSun"/>
          <w:lang w:val="en-US" w:eastAsia="zh-CN"/>
        </w:rPr>
        <w:t>6.3.4.1.</w:t>
      </w:r>
      <w:r>
        <w:rPr>
          <w:rFonts w:eastAsia="SimSun"/>
          <w:lang w:val="en-US" w:eastAsia="zh-CN"/>
        </w:rPr>
        <w:t>1.2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 DPS</w:t>
      </w:r>
    </w:p>
    <w:p w14:paraId="57046CD6" w14:textId="77777777" w:rsidR="005B64BC" w:rsidRPr="005A2CE5" w:rsidRDefault="005B64BC" w:rsidP="005B64BC">
      <w:pPr>
        <w:rPr>
          <w:rFonts w:eastAsia="SimSun"/>
          <w:lang w:val="en-US" w:eastAsia="zh-CN"/>
        </w:rPr>
      </w:pPr>
      <w:r>
        <w:rPr>
          <w:rFonts w:eastAsia="SimSun"/>
          <w:lang w:val="en-US" w:eastAsia="zh-CN"/>
        </w:rPr>
        <w:t xml:space="preserve">This section shows system level simulation mobility performance results for </w:t>
      </w:r>
      <w:proofErr w:type="spellStart"/>
      <w:r>
        <w:rPr>
          <w:rFonts w:eastAsia="SimSun"/>
          <w:lang w:val="en-US" w:eastAsia="zh-CN"/>
        </w:rPr>
        <w:t>uni</w:t>
      </w:r>
      <w:proofErr w:type="spellEnd"/>
      <w:r>
        <w:rPr>
          <w:rFonts w:eastAsia="SimSun"/>
          <w:lang w:val="en-US" w:eastAsia="zh-CN"/>
        </w:rPr>
        <w:t xml:space="preserve">-directional Scenario-A with DPS. Some of the observed statistics are of different type than in the section without DPS. Figure 6.3.4.1.1.2-1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 except in the case with DRX cycle 160 </w:t>
      </w:r>
      <w:proofErr w:type="spellStart"/>
      <w:r>
        <w:rPr>
          <w:rFonts w:eastAsia="SimSun"/>
          <w:lang w:val="en-US" w:eastAsia="zh-CN"/>
        </w:rPr>
        <w:t>ms</w:t>
      </w:r>
      <w:proofErr w:type="spellEnd"/>
      <w:r>
        <w:rPr>
          <w:rFonts w:eastAsia="SimSun"/>
          <w:lang w:val="en-US" w:eastAsia="zh-CN"/>
        </w:rPr>
        <w:t xml:space="preserve"> where beam switch rate drops significantly when train in traveling to opposite direction.</w:t>
      </w:r>
    </w:p>
    <w:p w14:paraId="5FD03FB5"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2EC4A315" wp14:editId="48B121CA">
            <wp:extent cx="3011452" cy="2268000"/>
            <wp:effectExtent l="0" t="0" r="0" b="0"/>
            <wp:docPr id="120" name="Picture 12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E6A0EF5" wp14:editId="55CCBF45">
            <wp:extent cx="3011452" cy="2268000"/>
            <wp:effectExtent l="0" t="0" r="0" b="0"/>
            <wp:docPr id="121" name="Picture 1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9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328E72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1.2-1</w:t>
      </w:r>
      <w:r>
        <w:t xml:space="preserve"> Beam switch and beam ping-pong rates</w:t>
      </w:r>
    </w:p>
    <w:p w14:paraId="6338D2A7" w14:textId="77777777" w:rsidR="005B64BC" w:rsidRDefault="005B64BC" w:rsidP="005B64BC">
      <w:r>
        <w:t xml:space="preserve">Figure </w:t>
      </w:r>
      <w:r>
        <w:rPr>
          <w:rFonts w:eastAsia="SimSun"/>
          <w:lang w:val="en-US" w:eastAsia="zh-CN"/>
        </w:rPr>
        <w:t xml:space="preserve">6.3.4.1.1.2-2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40 </w:t>
      </w:r>
      <w:proofErr w:type="spellStart"/>
      <w:r>
        <w:rPr>
          <w:rFonts w:eastAsia="SimSun"/>
          <w:lang w:val="en-US" w:eastAsia="zh-CN"/>
        </w:rPr>
        <w:t>ms</w:t>
      </w:r>
      <w:proofErr w:type="spellEnd"/>
      <w:r>
        <w:rPr>
          <w:rFonts w:eastAsia="SimSun"/>
          <w:lang w:val="en-US" w:eastAsia="zh-CN"/>
        </w:rPr>
        <w:t xml:space="preserve"> or longer. However, time-of-outage is significantly lower than without DPS due to lower delay when switching to different RRH location. Regardless of this the case of DRX cycle 160 </w:t>
      </w:r>
      <w:proofErr w:type="spellStart"/>
      <w:r>
        <w:rPr>
          <w:rFonts w:eastAsia="SimSun"/>
          <w:lang w:val="en-US" w:eastAsia="zh-CN"/>
        </w:rPr>
        <w:t>ms</w:t>
      </w:r>
      <w:proofErr w:type="spellEnd"/>
      <w:r>
        <w:rPr>
          <w:rFonts w:eastAsia="SimSun"/>
          <w:lang w:val="en-US" w:eastAsia="zh-CN"/>
        </w:rPr>
        <w:t xml:space="preserve"> has very significant time-of-outage in the opposite direction.</w:t>
      </w:r>
    </w:p>
    <w:p w14:paraId="15F64ACE" w14:textId="77777777" w:rsidR="005B64BC" w:rsidRDefault="005B64BC" w:rsidP="005B64BC">
      <w:pPr>
        <w:pStyle w:val="TF"/>
      </w:pPr>
    </w:p>
    <w:p w14:paraId="24A07729" w14:textId="77777777" w:rsidR="005B64BC" w:rsidRDefault="005B64BC" w:rsidP="005B64BC">
      <w:pPr>
        <w:pStyle w:val="TF"/>
      </w:pPr>
      <w:r>
        <w:rPr>
          <w:noProof/>
        </w:rPr>
        <w:lastRenderedPageBreak/>
        <w:drawing>
          <wp:inline distT="0" distB="0" distL="0" distR="0" wp14:anchorId="2AD293FB" wp14:editId="6B83DCD2">
            <wp:extent cx="3011452" cy="2268000"/>
            <wp:effectExtent l="0" t="0" r="0" b="0"/>
            <wp:docPr id="122" name="Picture 1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10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3CBB5FEC" wp14:editId="7B5BAF7B">
            <wp:extent cx="3011452" cy="2268000"/>
            <wp:effectExtent l="0" t="0" r="0" b="0"/>
            <wp:docPr id="123" name="Picture 1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10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82DD2"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1.2-2</w:t>
      </w:r>
      <w:r>
        <w:t xml:space="preserve"> Time-of-outage per call and time-of-outage duration due to low SINR</w:t>
      </w:r>
    </w:p>
    <w:p w14:paraId="43D2A788" w14:textId="77777777" w:rsidR="005B64BC" w:rsidRDefault="005B64BC" w:rsidP="005B64BC">
      <w:r>
        <w:t xml:space="preserve">Figure </w:t>
      </w:r>
      <w:r>
        <w:rPr>
          <w:rFonts w:eastAsia="SimSun"/>
          <w:lang w:val="en-US" w:eastAsia="zh-CN"/>
        </w:rPr>
        <w:t>6.3.4.1.1.2-3 shows beam failure indication rate as percentage of BFIs per beam switches. Similar trend is observed without DPS that no failures happen among the studied DRX cycles when train is traveling to same direction as RRH beams are pointing to. In case of opposite direction, the failure indication rates are very high even with short DRX when legacy performance requirements are used with scaling factor 8.</w:t>
      </w:r>
    </w:p>
    <w:p w14:paraId="0371E8DF" w14:textId="77777777" w:rsidR="005B64BC" w:rsidRDefault="005B64BC" w:rsidP="005B64BC">
      <w:pPr>
        <w:pStyle w:val="TF"/>
      </w:pPr>
      <w:r>
        <w:rPr>
          <w:noProof/>
        </w:rPr>
        <w:drawing>
          <wp:inline distT="0" distB="0" distL="0" distR="0" wp14:anchorId="0767FE38" wp14:editId="3B9059A0">
            <wp:extent cx="3011452" cy="2268000"/>
            <wp:effectExtent l="0" t="0" r="0" b="0"/>
            <wp:docPr id="124" name="Picture 12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3FF6C0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1.2-3</w:t>
      </w:r>
      <w:r>
        <w:t xml:space="preserve"> Beam failure indication rate</w:t>
      </w:r>
    </w:p>
    <w:p w14:paraId="38E05183" w14:textId="77777777" w:rsidR="005B64BC" w:rsidRDefault="005B64BC" w:rsidP="005B64BC">
      <w:r>
        <w:t xml:space="preserve">Figure </w:t>
      </w:r>
      <w:r>
        <w:rPr>
          <w:rFonts w:eastAsia="SimSun"/>
          <w:lang w:val="en-US" w:eastAsia="zh-CN"/>
        </w:rPr>
        <w:t xml:space="preserve">6.3.4.1.1.2-4 shows distribution of raw SINR values taken from the CQI measurements and it is observed that SINR level is high and clearly sufficient to support high mobility performance except in the cases with DRX 40-160 </w:t>
      </w:r>
      <w:proofErr w:type="spellStart"/>
      <w:r>
        <w:rPr>
          <w:rFonts w:eastAsia="SimSun"/>
          <w:lang w:val="en-US" w:eastAsia="zh-CN"/>
        </w:rPr>
        <w:t>ms</w:t>
      </w:r>
      <w:proofErr w:type="spellEnd"/>
      <w:r>
        <w:rPr>
          <w:rFonts w:eastAsia="SimSun"/>
          <w:lang w:val="en-US" w:eastAsia="zh-CN"/>
        </w:rPr>
        <w:t xml:space="preserve"> and train traveling to opposite direction. However, the amount of low SINR samples below 0 dB are less common in cases of DRX 40-80 </w:t>
      </w:r>
      <w:proofErr w:type="spellStart"/>
      <w:r>
        <w:rPr>
          <w:rFonts w:eastAsia="SimSun"/>
          <w:lang w:val="en-US" w:eastAsia="zh-CN"/>
        </w:rPr>
        <w:t>ms</w:t>
      </w:r>
      <w:proofErr w:type="spellEnd"/>
      <w:r>
        <w:rPr>
          <w:rFonts w:eastAsia="SimSun"/>
          <w:lang w:val="en-US" w:eastAsia="zh-CN"/>
        </w:rPr>
        <w:t xml:space="preserve"> when DPS is used.</w:t>
      </w:r>
    </w:p>
    <w:p w14:paraId="10A3E9EE" w14:textId="77777777" w:rsidR="005B64BC" w:rsidRDefault="005B64BC" w:rsidP="005B64BC">
      <w:pPr>
        <w:pStyle w:val="TF"/>
      </w:pPr>
      <w:r>
        <w:rPr>
          <w:noProof/>
        </w:rPr>
        <w:lastRenderedPageBreak/>
        <w:drawing>
          <wp:inline distT="0" distB="0" distL="0" distR="0" wp14:anchorId="2BCB1A34" wp14:editId="29B916E2">
            <wp:extent cx="3656486" cy="2268000"/>
            <wp:effectExtent l="0" t="0" r="1270" b="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103">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7B521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1.2-4</w:t>
      </w:r>
      <w:r>
        <w:t xml:space="preserve"> SINR distributions</w:t>
      </w:r>
    </w:p>
    <w:p w14:paraId="16B1870F" w14:textId="77777777" w:rsidR="005B64BC" w:rsidRPr="003E5239" w:rsidRDefault="005B64BC" w:rsidP="005B64BC">
      <w:pPr>
        <w:rPr>
          <w:rFonts w:eastAsia="SimSun"/>
          <w:lang w:eastAsia="zh-CN"/>
        </w:rPr>
      </w:pPr>
    </w:p>
    <w:p w14:paraId="3396F9E1" w14:textId="77777777" w:rsidR="005B64BC" w:rsidRDefault="005B64BC" w:rsidP="005B64BC">
      <w:pPr>
        <w:pStyle w:val="Heading6"/>
        <w:rPr>
          <w:rFonts w:eastAsia="SimSun"/>
          <w:lang w:val="en-US" w:eastAsia="zh-CN"/>
        </w:rPr>
      </w:pPr>
      <w:r w:rsidRPr="00D35120">
        <w:rPr>
          <w:rFonts w:eastAsia="SimSun"/>
          <w:lang w:val="en-US" w:eastAsia="zh-CN"/>
        </w:rPr>
        <w:t>6.3.4.1.</w:t>
      </w:r>
      <w:r>
        <w:rPr>
          <w:rFonts w:eastAsia="SimSun"/>
          <w:lang w:val="en-US" w:eastAsia="zh-CN"/>
        </w:rPr>
        <w:t>1.3</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p>
    <w:p w14:paraId="41FD05C1" w14:textId="77777777" w:rsidR="005B64BC" w:rsidRPr="005A2CE5" w:rsidRDefault="005B64BC" w:rsidP="005B64BC">
      <w:pPr>
        <w:rPr>
          <w:rFonts w:eastAsia="SimSun"/>
          <w:lang w:val="en-US" w:eastAsia="zh-CN"/>
        </w:rPr>
      </w:pPr>
      <w:r>
        <w:rPr>
          <w:rFonts w:eastAsia="SimSun"/>
          <w:lang w:val="en-US" w:eastAsia="zh-CN"/>
        </w:rPr>
        <w:t xml:space="preserve">This section shows system level simulation mobility performance results for </w:t>
      </w:r>
      <w:proofErr w:type="spellStart"/>
      <w:r>
        <w:rPr>
          <w:rFonts w:eastAsia="SimSun"/>
          <w:lang w:val="en-US" w:eastAsia="zh-CN"/>
        </w:rPr>
        <w:t>uni</w:t>
      </w:r>
      <w:proofErr w:type="spellEnd"/>
      <w:r>
        <w:rPr>
          <w:rFonts w:eastAsia="SimSun"/>
          <w:lang w:val="en-US" w:eastAsia="zh-CN"/>
        </w:rPr>
        <w:t xml:space="preserve">-directional Scenario-B without DPS. Also, comparison between 1 and 2 beams per RRH is included in this section. Figure 6.3.4.1.1.3-1 shows successful handover rate per CPE per second and ping-pong rate as percentage of ping-pong handovers per all handovers. It is observed that without DRX the handover rate is the highest and it drops when DRX cycle 40 </w:t>
      </w:r>
      <w:proofErr w:type="spellStart"/>
      <w:r>
        <w:rPr>
          <w:rFonts w:eastAsia="SimSun"/>
          <w:lang w:val="en-US" w:eastAsia="zh-CN"/>
        </w:rPr>
        <w:t>ms</w:t>
      </w:r>
      <w:proofErr w:type="spellEnd"/>
      <w:r>
        <w:rPr>
          <w:rFonts w:eastAsia="SimSun"/>
          <w:lang w:val="en-US" w:eastAsia="zh-CN"/>
        </w:rPr>
        <w:t xml:space="preserve">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22D28EDD"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3CAF9559" wp14:editId="3701487B">
            <wp:extent cx="3011452" cy="2268000"/>
            <wp:effectExtent l="0" t="0" r="0" b="0"/>
            <wp:docPr id="126" name="Picture 12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0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74665A8" wp14:editId="72B6C91A">
            <wp:extent cx="3011452" cy="2268000"/>
            <wp:effectExtent l="0" t="0" r="0" b="0"/>
            <wp:docPr id="127" name="Picture 12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2BF6E4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1.3-1</w:t>
      </w:r>
      <w:r>
        <w:t xml:space="preserve"> Handover and ping-pong handover rates</w:t>
      </w:r>
    </w:p>
    <w:p w14:paraId="04F68A44" w14:textId="77777777" w:rsidR="005B64BC" w:rsidRDefault="005B64BC" w:rsidP="005B64BC">
      <w:r>
        <w:rPr>
          <w:rFonts w:eastAsia="SimSun"/>
          <w:lang w:val="en-US" w:eastAsia="zh-CN"/>
        </w:rPr>
        <w:t>Figure 6.3.4.1.1.3-2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6.3.4.1.1.3-1 in similar way as in Scenario A. Time-of-stay is relatively close among all studied DRX cycles in this scenario and close to the expected time-of-stay based on Ds.</w:t>
      </w:r>
    </w:p>
    <w:p w14:paraId="0122F879" w14:textId="77777777" w:rsidR="005B64BC" w:rsidRDefault="005B64BC" w:rsidP="005B64BC">
      <w:pPr>
        <w:pStyle w:val="TF"/>
      </w:pPr>
      <w:r>
        <w:rPr>
          <w:noProof/>
        </w:rPr>
        <w:lastRenderedPageBreak/>
        <w:drawing>
          <wp:inline distT="0" distB="0" distL="0" distR="0" wp14:anchorId="694DD9F0" wp14:editId="6AAEB0D0">
            <wp:extent cx="3011452" cy="2268000"/>
            <wp:effectExtent l="0" t="0" r="0" b="0"/>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0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5A2F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1.3-2</w:t>
      </w:r>
      <w:r>
        <w:t xml:space="preserve"> Time-of-stay in cell</w:t>
      </w:r>
    </w:p>
    <w:p w14:paraId="4752C750" w14:textId="77777777" w:rsidR="005B64BC" w:rsidRPr="003E5239" w:rsidRDefault="005B64BC" w:rsidP="005B64BC">
      <w:pPr>
        <w:rPr>
          <w:rFonts w:eastAsia="SimSun"/>
          <w:lang w:val="en-US" w:eastAsia="zh-CN"/>
        </w:rPr>
      </w:pPr>
      <w:r>
        <w:t xml:space="preserve">Figure </w:t>
      </w:r>
      <w:r>
        <w:rPr>
          <w:rFonts w:eastAsia="SimSun"/>
          <w:lang w:val="en-US" w:eastAsia="zh-CN"/>
        </w:rPr>
        <w:t xml:space="preserve">6.3.4.1.1.3-3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 Only in case of DRX cycle 160 </w:t>
      </w:r>
      <w:proofErr w:type="spellStart"/>
      <w:r>
        <w:rPr>
          <w:rFonts w:eastAsia="SimSun"/>
          <w:lang w:val="en-US" w:eastAsia="zh-CN"/>
        </w:rPr>
        <w:t>ms</w:t>
      </w:r>
      <w:proofErr w:type="spellEnd"/>
      <w:r>
        <w:rPr>
          <w:rFonts w:eastAsia="SimSun"/>
          <w:lang w:val="en-US" w:eastAsia="zh-CN"/>
        </w:rPr>
        <w:t xml:space="preserve"> there is significant increase in time-of-outage particularly with 2 RRH beams. Beam management becomes more challenging with long DRX and scaling factor 8.</w:t>
      </w:r>
    </w:p>
    <w:p w14:paraId="4DB53010" w14:textId="77777777" w:rsidR="005B64BC" w:rsidRDefault="005B64BC" w:rsidP="005B64BC">
      <w:pPr>
        <w:pStyle w:val="TF"/>
      </w:pPr>
      <w:r>
        <w:rPr>
          <w:noProof/>
        </w:rPr>
        <w:drawing>
          <wp:inline distT="0" distB="0" distL="0" distR="0" wp14:anchorId="4AC21997" wp14:editId="135CA3A1">
            <wp:extent cx="3011452" cy="2268000"/>
            <wp:effectExtent l="0" t="0" r="0" b="0"/>
            <wp:docPr id="129" name="Picture 12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calendar&#10;&#10;Description automatically generated"/>
                    <pic:cNvPicPr/>
                  </pic:nvPicPr>
                  <pic:blipFill>
                    <a:blip r:embed="rId10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63FE0EEF" wp14:editId="248FD08D">
            <wp:extent cx="3011452" cy="2268000"/>
            <wp:effectExtent l="0" t="0" r="0" b="0"/>
            <wp:docPr id="130" name="Picture 13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1B426"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1.3-3</w:t>
      </w:r>
      <w:r>
        <w:t xml:space="preserve"> Time-of-outage per call and time-of-outage duration due to low SINR</w:t>
      </w:r>
    </w:p>
    <w:p w14:paraId="4B68E394" w14:textId="77777777" w:rsidR="005B64BC" w:rsidRDefault="005B64BC" w:rsidP="005B64BC">
      <w:r>
        <w:t xml:space="preserve">Figure </w:t>
      </w:r>
      <w:r>
        <w:rPr>
          <w:rFonts w:eastAsia="SimSun"/>
          <w:lang w:val="en-US" w:eastAsia="zh-CN"/>
        </w:rPr>
        <w:t xml:space="preserve">6.3.4.1.1.3-4 shows inter-cell mobility failure rate (RLF + HOF percentage of all handover and failure events). There are no failures in Scenario-B except with DRX 160 </w:t>
      </w:r>
      <w:proofErr w:type="spellStart"/>
      <w:r>
        <w:rPr>
          <w:rFonts w:eastAsia="SimSun"/>
          <w:lang w:val="en-US" w:eastAsia="zh-CN"/>
        </w:rPr>
        <w:t>ms</w:t>
      </w:r>
      <w:proofErr w:type="spellEnd"/>
      <w:r>
        <w:rPr>
          <w:rFonts w:eastAsia="SimSun"/>
          <w:lang w:val="en-US" w:eastAsia="zh-CN"/>
        </w:rPr>
        <w:t xml:space="preserve"> and train traveling to opposite direction where about 2-8 % failure rate is observed. This is very significantly lower rate of failures than in the corresponding Scenario-A case.</w:t>
      </w:r>
    </w:p>
    <w:p w14:paraId="11EF9370" w14:textId="77777777" w:rsidR="005B64BC" w:rsidRDefault="005B64BC" w:rsidP="005B64BC">
      <w:pPr>
        <w:pStyle w:val="TF"/>
      </w:pPr>
      <w:r>
        <w:rPr>
          <w:noProof/>
        </w:rPr>
        <w:lastRenderedPageBreak/>
        <w:drawing>
          <wp:inline distT="0" distB="0" distL="0" distR="0" wp14:anchorId="3C407003" wp14:editId="0F16052D">
            <wp:extent cx="3011452" cy="2268000"/>
            <wp:effectExtent l="0" t="0" r="0" b="0"/>
            <wp:docPr id="131" name="Picture 131"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0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F7EE07"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1.3-4</w:t>
      </w:r>
      <w:r>
        <w:t xml:space="preserve"> Mobility failure rate</w:t>
      </w:r>
    </w:p>
    <w:p w14:paraId="7873612D" w14:textId="77777777" w:rsidR="005B64BC" w:rsidRDefault="005B64BC" w:rsidP="005B64BC">
      <w:r>
        <w:t xml:space="preserve">Figure </w:t>
      </w:r>
      <w:r>
        <w:rPr>
          <w:rFonts w:eastAsia="SimSun"/>
          <w:lang w:val="en-US" w:eastAsia="zh-CN"/>
        </w:rPr>
        <w:t xml:space="preserve">6.3.4.1.1.3-5 shows distribution of raw SINR values taken from the CQI measurements and it is observed that SINR level is high and clearly sufficient to support always high mobility performance in all cases except DRX 160 </w:t>
      </w:r>
      <w:proofErr w:type="spellStart"/>
      <w:r>
        <w:rPr>
          <w:rFonts w:eastAsia="SimSun"/>
          <w:lang w:val="en-US" w:eastAsia="zh-CN"/>
        </w:rPr>
        <w:t>ms</w:t>
      </w:r>
      <w:proofErr w:type="spellEnd"/>
      <w:r>
        <w:rPr>
          <w:rFonts w:eastAsia="SimSun"/>
          <w:lang w:val="en-US" w:eastAsia="zh-CN"/>
        </w:rPr>
        <w:t xml:space="preserve"> and train traveling to opposite direction. It is also observed than without DRX and DRX 40 </w:t>
      </w:r>
      <w:proofErr w:type="spellStart"/>
      <w:r>
        <w:rPr>
          <w:rFonts w:eastAsia="SimSun"/>
          <w:lang w:val="en-US" w:eastAsia="zh-CN"/>
        </w:rPr>
        <w:t>ms</w:t>
      </w:r>
      <w:proofErr w:type="spellEnd"/>
      <w:r>
        <w:rPr>
          <w:rFonts w:eastAsia="SimSun"/>
          <w:lang w:val="en-US" w:eastAsia="zh-CN"/>
        </w:rPr>
        <w:t xml:space="preserve"> there is clear gain in SINR from having 2 beams per RRH compared to 1 beam per RRH, but when longer DRX is applied the gain is no longer observed. This is caused by the delays in selecting optimal beams with longer DRX.</w:t>
      </w:r>
    </w:p>
    <w:p w14:paraId="7D63E4FE" w14:textId="77777777" w:rsidR="005B64BC" w:rsidRDefault="005B64BC" w:rsidP="005B64BC">
      <w:pPr>
        <w:pStyle w:val="TF"/>
      </w:pPr>
      <w:r>
        <w:rPr>
          <w:noProof/>
        </w:rPr>
        <w:drawing>
          <wp:inline distT="0" distB="0" distL="0" distR="0" wp14:anchorId="5AD139E8" wp14:editId="27A759B7">
            <wp:extent cx="3043991" cy="1800000"/>
            <wp:effectExtent l="0" t="0" r="4445" b="0"/>
            <wp:docPr id="132" name="Picture 13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rPr>
        <w:drawing>
          <wp:inline distT="0" distB="0" distL="0" distR="0" wp14:anchorId="5A29928D" wp14:editId="07E81999">
            <wp:extent cx="3043991" cy="1800000"/>
            <wp:effectExtent l="0" t="0" r="4445" b="0"/>
            <wp:docPr id="133" name="Picture 1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7C54E8F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1.3-5</w:t>
      </w:r>
      <w:r>
        <w:t xml:space="preserve"> SINR distributions</w:t>
      </w:r>
    </w:p>
    <w:p w14:paraId="607A664E" w14:textId="77777777" w:rsidR="005B64BC" w:rsidRPr="003E5239" w:rsidRDefault="005B64BC" w:rsidP="005B64BC">
      <w:pPr>
        <w:rPr>
          <w:rFonts w:eastAsia="SimSun"/>
          <w:lang w:eastAsia="zh-CN"/>
        </w:rPr>
      </w:pPr>
    </w:p>
    <w:p w14:paraId="52B3B40C" w14:textId="77777777" w:rsidR="005B64BC" w:rsidRDefault="005B64BC" w:rsidP="005B64BC">
      <w:pPr>
        <w:pStyle w:val="Heading6"/>
        <w:rPr>
          <w:rFonts w:eastAsia="SimSun"/>
          <w:lang w:val="en-US" w:eastAsia="zh-CN"/>
        </w:rPr>
      </w:pPr>
      <w:r w:rsidRPr="00D35120">
        <w:rPr>
          <w:rFonts w:eastAsia="SimSun"/>
          <w:lang w:val="en-US" w:eastAsia="zh-CN"/>
        </w:rPr>
        <w:t>6.3.4.1.</w:t>
      </w:r>
      <w:r>
        <w:rPr>
          <w:rFonts w:eastAsia="SimSun"/>
          <w:lang w:val="en-US" w:eastAsia="zh-CN"/>
        </w:rPr>
        <w:t>1.4</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 DPS</w:t>
      </w:r>
    </w:p>
    <w:p w14:paraId="530F17E9" w14:textId="77777777" w:rsidR="005B64BC" w:rsidRPr="005A2CE5" w:rsidRDefault="005B64BC" w:rsidP="005B64BC">
      <w:pPr>
        <w:rPr>
          <w:rFonts w:eastAsia="SimSun"/>
          <w:lang w:val="en-US" w:eastAsia="zh-CN"/>
        </w:rPr>
      </w:pPr>
      <w:r>
        <w:rPr>
          <w:rFonts w:eastAsia="SimSun"/>
          <w:lang w:val="en-US" w:eastAsia="zh-CN"/>
        </w:rPr>
        <w:t xml:space="preserve">This section shows system level simulation mobility performance results for </w:t>
      </w:r>
      <w:proofErr w:type="spellStart"/>
      <w:r>
        <w:rPr>
          <w:rFonts w:eastAsia="SimSun"/>
          <w:lang w:val="en-US" w:eastAsia="zh-CN"/>
        </w:rPr>
        <w:t>uni</w:t>
      </w:r>
      <w:proofErr w:type="spellEnd"/>
      <w:r>
        <w:rPr>
          <w:rFonts w:eastAsia="SimSun"/>
          <w:lang w:val="en-US" w:eastAsia="zh-CN"/>
        </w:rPr>
        <w:t>-directional Scenario-B with DPS. Figure 6.3.4.1.1.4-1 shows successful beam switch rate per CPE per second and ping-pong rate as percentage of ping-pong beam switches per all beam switches. It is observed that there are clearly more beam switches with 2 beams per RRH than 1 beam per RRH. However, beam ping-pongs are less common in case of 2 beams per RRH. As observed in previous scenarios beam switch and ping-pong rates gradually decrease when DRX in used.</w:t>
      </w:r>
    </w:p>
    <w:p w14:paraId="05152089" w14:textId="77777777" w:rsidR="005B64BC" w:rsidRPr="005A2CE5" w:rsidRDefault="005B64BC" w:rsidP="005B64BC">
      <w:pPr>
        <w:rPr>
          <w:rFonts w:eastAsia="SimSun"/>
          <w:lang w:val="en-US" w:eastAsia="zh-CN"/>
        </w:rPr>
      </w:pPr>
      <w:r>
        <w:rPr>
          <w:rFonts w:eastAsia="SimSun"/>
          <w:noProof/>
          <w:lang w:val="en-US" w:eastAsia="zh-CN"/>
        </w:rPr>
        <w:lastRenderedPageBreak/>
        <w:drawing>
          <wp:inline distT="0" distB="0" distL="0" distR="0" wp14:anchorId="6E2AA50C" wp14:editId="750AAC7A">
            <wp:extent cx="3011452" cy="2268000"/>
            <wp:effectExtent l="0" t="0" r="0" b="0"/>
            <wp:docPr id="134" name="Picture 13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1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87AC8C" wp14:editId="30F343D0">
            <wp:extent cx="3011452" cy="2268000"/>
            <wp:effectExtent l="0" t="0" r="0" b="0"/>
            <wp:docPr id="135" name="Picture 13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68DE7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1.4-1</w:t>
      </w:r>
      <w:r>
        <w:t xml:space="preserve"> Beam switch and beam ping-pong rates</w:t>
      </w:r>
    </w:p>
    <w:p w14:paraId="5D069BB3" w14:textId="77777777" w:rsidR="005B64BC" w:rsidRDefault="005B64BC" w:rsidP="005B64BC">
      <w:r>
        <w:t xml:space="preserve">Figure </w:t>
      </w:r>
      <w:r>
        <w:rPr>
          <w:rFonts w:eastAsia="SimSun"/>
          <w:lang w:val="en-US" w:eastAsia="zh-CN"/>
        </w:rPr>
        <w:t xml:space="preserve">6.3.4.1.1.4-2 shows time-of-outage percentage per call (existence of CPE in the simulation) and average time-of-outage duration due to low SINR (below -8 dB) conditions. It is observed that time-of-outage rates are very low without DRX and DRX up to 80 </w:t>
      </w:r>
      <w:proofErr w:type="spellStart"/>
      <w:r>
        <w:rPr>
          <w:rFonts w:eastAsia="SimSun"/>
          <w:lang w:val="en-US" w:eastAsia="zh-CN"/>
        </w:rPr>
        <w:t>ms.</w:t>
      </w:r>
      <w:proofErr w:type="spellEnd"/>
      <w:r>
        <w:rPr>
          <w:rFonts w:eastAsia="SimSun"/>
          <w:lang w:val="en-US" w:eastAsia="zh-CN"/>
        </w:rPr>
        <w:t xml:space="preserve"> Particularly in cases where train is traveling to opposite direction than RRHs are pointing to the time-of-outage rates increase when DRX cycle 160 </w:t>
      </w:r>
      <w:proofErr w:type="spellStart"/>
      <w:r>
        <w:rPr>
          <w:rFonts w:eastAsia="SimSun"/>
          <w:lang w:val="en-US" w:eastAsia="zh-CN"/>
        </w:rPr>
        <w:t>ms</w:t>
      </w:r>
      <w:proofErr w:type="spellEnd"/>
      <w:r>
        <w:rPr>
          <w:rFonts w:eastAsia="SimSun"/>
          <w:lang w:val="en-US" w:eastAsia="zh-CN"/>
        </w:rPr>
        <w:t xml:space="preserve"> is applied.</w:t>
      </w:r>
    </w:p>
    <w:p w14:paraId="61901BDC" w14:textId="77777777" w:rsidR="005B64BC" w:rsidRDefault="005B64BC" w:rsidP="005B64BC">
      <w:pPr>
        <w:pStyle w:val="TF"/>
      </w:pPr>
      <w:r>
        <w:rPr>
          <w:noProof/>
        </w:rPr>
        <w:drawing>
          <wp:inline distT="0" distB="0" distL="0" distR="0" wp14:anchorId="7F7D4AF1" wp14:editId="04B0EB3A">
            <wp:extent cx="3011452" cy="2268000"/>
            <wp:effectExtent l="0" t="0" r="0" b="0"/>
            <wp:docPr id="136" name="Picture 136"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alendar&#10;&#10;Description automatically generated"/>
                    <pic:cNvPicPr/>
                  </pic:nvPicPr>
                  <pic:blipFill>
                    <a:blip r:embed="rId11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23CC44C" wp14:editId="4043623D">
            <wp:extent cx="3011452" cy="2268000"/>
            <wp:effectExtent l="0" t="0" r="0" b="0"/>
            <wp:docPr id="137" name="Picture 1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11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089AE1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1.4-2</w:t>
      </w:r>
      <w:r>
        <w:t xml:space="preserve"> Time-of-outage per call and time-of-outage duration due to low SINR</w:t>
      </w:r>
    </w:p>
    <w:p w14:paraId="6CE8D37D" w14:textId="77777777" w:rsidR="005B64BC" w:rsidRDefault="005B64BC" w:rsidP="005B64BC">
      <w:r>
        <w:t xml:space="preserve">Figure </w:t>
      </w:r>
      <w:r>
        <w:rPr>
          <w:rFonts w:eastAsia="SimSun"/>
          <w:lang w:val="en-US" w:eastAsia="zh-CN"/>
        </w:rPr>
        <w:t xml:space="preserve">6.3.4.1.1.4-3 shows beam failure indication rate as percentage of BFIs per beam switches. It is observed that failure indications only happen in significant rate with DRX 160 </w:t>
      </w:r>
      <w:proofErr w:type="spellStart"/>
      <w:r>
        <w:rPr>
          <w:rFonts w:eastAsia="SimSun"/>
          <w:lang w:val="en-US" w:eastAsia="zh-CN"/>
        </w:rPr>
        <w:t>ms</w:t>
      </w:r>
      <w:proofErr w:type="spellEnd"/>
      <w:r>
        <w:rPr>
          <w:rFonts w:eastAsia="SimSun"/>
          <w:lang w:val="en-US" w:eastAsia="zh-CN"/>
        </w:rPr>
        <w:t xml:space="preserve"> and when train is traveling to opposite direction. Also, in this case the failure rate is lower than in Scenario-A.</w:t>
      </w:r>
    </w:p>
    <w:p w14:paraId="3B065D85" w14:textId="77777777" w:rsidR="005B64BC" w:rsidRDefault="005B64BC" w:rsidP="005B64BC">
      <w:pPr>
        <w:pStyle w:val="TF"/>
      </w:pPr>
      <w:r>
        <w:rPr>
          <w:noProof/>
        </w:rPr>
        <w:drawing>
          <wp:inline distT="0" distB="0" distL="0" distR="0" wp14:anchorId="741C94B3" wp14:editId="07818F5E">
            <wp:extent cx="3011452" cy="2268000"/>
            <wp:effectExtent l="0" t="0" r="0" b="0"/>
            <wp:docPr id="138" name="Picture 13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calendar&#10;&#10;Description automatically generated"/>
                    <pic:cNvPicPr/>
                  </pic:nvPicPr>
                  <pic:blipFill>
                    <a:blip r:embed="rId11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E3E7B93" w14:textId="77777777" w:rsidR="005B64BC" w:rsidRDefault="005B64BC" w:rsidP="005B64BC">
      <w:pPr>
        <w:pStyle w:val="TF"/>
      </w:pPr>
      <w:r>
        <w:lastRenderedPageBreak/>
        <w:t xml:space="preserve">Figure </w:t>
      </w:r>
      <w:r w:rsidRPr="00D35120">
        <w:rPr>
          <w:rFonts w:eastAsia="SimSun"/>
          <w:lang w:val="en-US" w:eastAsia="zh-CN"/>
        </w:rPr>
        <w:t>6.3.4.1.</w:t>
      </w:r>
      <w:r>
        <w:rPr>
          <w:rFonts w:eastAsia="SimSun"/>
          <w:lang w:val="en-US" w:eastAsia="zh-CN"/>
        </w:rPr>
        <w:t>1.4-3</w:t>
      </w:r>
      <w:r>
        <w:t xml:space="preserve"> Beam failure indication rate</w:t>
      </w:r>
    </w:p>
    <w:p w14:paraId="3E17A273" w14:textId="77777777" w:rsidR="005B64BC" w:rsidRPr="005A2CE5" w:rsidRDefault="005B64BC" w:rsidP="005B64BC">
      <w:r>
        <w:t xml:space="preserve">Figure </w:t>
      </w:r>
      <w:r>
        <w:rPr>
          <w:rFonts w:eastAsia="SimSun"/>
          <w:lang w:val="en-US" w:eastAsia="zh-CN"/>
        </w:rPr>
        <w:t xml:space="preserve">6.3.4.1.1.4-4 shows distribution of raw SINR values taken from the CQI measurements and it is observed that SINR level is high and clearly sufficient to support high mobility performance except it the cases with DRX 160 </w:t>
      </w:r>
      <w:proofErr w:type="spellStart"/>
      <w:r>
        <w:rPr>
          <w:rFonts w:eastAsia="SimSun"/>
          <w:lang w:val="en-US" w:eastAsia="zh-CN"/>
        </w:rPr>
        <w:t>ms</w:t>
      </w:r>
      <w:proofErr w:type="spellEnd"/>
      <w:r>
        <w:rPr>
          <w:rFonts w:eastAsia="SimSun"/>
          <w:lang w:val="en-US" w:eastAsia="zh-CN"/>
        </w:rPr>
        <w:t xml:space="preserve"> and train traveling to opposite direction. Also, DRX 80 </w:t>
      </w:r>
      <w:proofErr w:type="spellStart"/>
      <w:r>
        <w:rPr>
          <w:rFonts w:eastAsia="SimSun"/>
          <w:lang w:val="en-US" w:eastAsia="zh-CN"/>
        </w:rPr>
        <w:t>ms</w:t>
      </w:r>
      <w:proofErr w:type="spellEnd"/>
      <w:r>
        <w:rPr>
          <w:rFonts w:eastAsia="SimSun"/>
          <w:lang w:val="en-US" w:eastAsia="zh-CN"/>
        </w:rPr>
        <w:t xml:space="preserve"> causes some significant degradation in SINR in the opposite direction, but as observed from failure rates it does not cause high number of problems.</w:t>
      </w:r>
    </w:p>
    <w:p w14:paraId="2BBFECEC" w14:textId="77777777" w:rsidR="005B64BC" w:rsidRDefault="005B64BC" w:rsidP="005B64BC">
      <w:pPr>
        <w:pStyle w:val="TF"/>
      </w:pPr>
      <w:r>
        <w:rPr>
          <w:noProof/>
        </w:rPr>
        <w:drawing>
          <wp:inline distT="0" distB="0" distL="0" distR="0" wp14:anchorId="1065B1D6" wp14:editId="28642A6C">
            <wp:extent cx="2901973" cy="1800000"/>
            <wp:effectExtent l="0" t="0" r="0" b="0"/>
            <wp:docPr id="139" name="Picture 13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histogram&#10;&#10;Description automatically generated"/>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25BC363F" wp14:editId="4079CD87">
            <wp:extent cx="2901973" cy="1800000"/>
            <wp:effectExtent l="0" t="0" r="0" b="0"/>
            <wp:docPr id="140" name="Picture 14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histogram&#10;&#10;Description automatically generated"/>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7CF0D6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1.4-4</w:t>
      </w:r>
      <w:r>
        <w:t xml:space="preserve"> SINR distributions</w:t>
      </w:r>
    </w:p>
    <w:p w14:paraId="3E6A71DD" w14:textId="77777777" w:rsidR="005B64BC" w:rsidRDefault="005B64BC" w:rsidP="005B64BC">
      <w:pPr>
        <w:pStyle w:val="Heading6"/>
        <w:rPr>
          <w:rFonts w:eastAsia="SimSun"/>
          <w:lang w:val="en-US" w:eastAsia="zh-CN"/>
        </w:rPr>
      </w:pPr>
      <w:r w:rsidRPr="00D35120">
        <w:rPr>
          <w:rFonts w:eastAsia="SimSun"/>
          <w:lang w:val="en-US" w:eastAsia="zh-CN"/>
        </w:rPr>
        <w:t>6.3.4.1.</w:t>
      </w:r>
      <w:r>
        <w:rPr>
          <w:rFonts w:eastAsia="SimSun"/>
          <w:lang w:val="en-US" w:eastAsia="zh-CN"/>
        </w:rPr>
        <w:t>1.5</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p>
    <w:p w14:paraId="149F1277" w14:textId="77777777" w:rsidR="005B64BC" w:rsidRPr="005A2CE5" w:rsidRDefault="005B64BC" w:rsidP="005B64BC">
      <w:pPr>
        <w:rPr>
          <w:rFonts w:eastAsia="SimSun"/>
          <w:lang w:val="en-US" w:eastAsia="zh-CN"/>
        </w:rPr>
      </w:pPr>
      <w:r>
        <w:rPr>
          <w:rFonts w:eastAsia="SimSun"/>
          <w:lang w:val="en-US" w:eastAsia="zh-CN"/>
        </w:rPr>
        <w:t xml:space="preserve">This section shows system level simulation mobility performance results for bi-directional Scenario-B without DPS. Figure 6.3.4.1.1.5-1 shows successful handover rate per CPE per second and ping-pong rate as percentage of ping-pong handovers per all handovers. It is observed that general levels of handover and ping-pong rates are clearly higher in bi-directional scenario than in </w:t>
      </w:r>
      <w:proofErr w:type="spellStart"/>
      <w:r>
        <w:rPr>
          <w:rFonts w:eastAsia="SimSun"/>
          <w:lang w:val="en-US" w:eastAsia="zh-CN"/>
        </w:rPr>
        <w:t>uni</w:t>
      </w:r>
      <w:proofErr w:type="spellEnd"/>
      <w:r>
        <w:rPr>
          <w:rFonts w:eastAsia="SimSun"/>
          <w:lang w:val="en-US" w:eastAsia="zh-CN"/>
        </w:rPr>
        <w:t>-directional scenario. Uni-directional Scenario-B has maximum of about 0.2 HO/CPE/s and bi-directional has over 0.8 HO/CPE/s. Ping-pongs are much more common even with DRX in bi-directional scenario.</w:t>
      </w:r>
    </w:p>
    <w:p w14:paraId="35941747"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1BCE8831" wp14:editId="5D4B729A">
            <wp:extent cx="3011452" cy="2268000"/>
            <wp:effectExtent l="0" t="0" r="0" b="0"/>
            <wp:docPr id="141" name="Picture 1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1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2785DA1" wp14:editId="4EACC19A">
            <wp:extent cx="3011452" cy="2268000"/>
            <wp:effectExtent l="0" t="0" r="0" b="0"/>
            <wp:docPr id="142" name="Picture 1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D4DD38A"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1.5-1</w:t>
      </w:r>
      <w:r>
        <w:t xml:space="preserve"> Handover and ping-pong handover rates</w:t>
      </w:r>
    </w:p>
    <w:p w14:paraId="7DB91950" w14:textId="77777777" w:rsidR="005B64BC" w:rsidRDefault="005B64BC" w:rsidP="005B64BC">
      <w:r>
        <w:rPr>
          <w:rFonts w:eastAsia="SimSun"/>
          <w:lang w:val="en-US" w:eastAsia="zh-CN"/>
        </w:rPr>
        <w:t xml:space="preserve">Figure 6.3.4.1.1.5-2 shows average time-of-stay in cell (RRH). It is observed that time-of-stay is significantly affected by DRX cycle and the number of beams per RRH. Generally, time-of-stay times in bi-directional scenario are about half of the times or lower in comparison to </w:t>
      </w:r>
      <w:proofErr w:type="spellStart"/>
      <w:r>
        <w:rPr>
          <w:rFonts w:eastAsia="SimSun"/>
          <w:lang w:val="en-US" w:eastAsia="zh-CN"/>
        </w:rPr>
        <w:t>uni</w:t>
      </w:r>
      <w:proofErr w:type="spellEnd"/>
      <w:r>
        <w:rPr>
          <w:rFonts w:eastAsia="SimSun"/>
          <w:lang w:val="en-US" w:eastAsia="zh-CN"/>
        </w:rPr>
        <w:t>-directional scenario.</w:t>
      </w:r>
    </w:p>
    <w:p w14:paraId="410D1D81" w14:textId="77777777" w:rsidR="005B64BC" w:rsidRDefault="005B64BC" w:rsidP="005B64BC">
      <w:pPr>
        <w:pStyle w:val="TF"/>
      </w:pPr>
      <w:r>
        <w:rPr>
          <w:noProof/>
        </w:rPr>
        <w:lastRenderedPageBreak/>
        <w:drawing>
          <wp:inline distT="0" distB="0" distL="0" distR="0" wp14:anchorId="548C2229" wp14:editId="1F076A58">
            <wp:extent cx="3011452" cy="2268000"/>
            <wp:effectExtent l="0" t="0" r="0" b="0"/>
            <wp:docPr id="143" name="Picture 14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F31B90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1.5-2</w:t>
      </w:r>
      <w:r>
        <w:t xml:space="preserve"> Time-of-stay in cell</w:t>
      </w:r>
    </w:p>
    <w:p w14:paraId="219503BD" w14:textId="77777777" w:rsidR="005B64BC" w:rsidRDefault="005B64BC" w:rsidP="005B64BC">
      <w:r>
        <w:t xml:space="preserve">Figure </w:t>
      </w:r>
      <w:r>
        <w:rPr>
          <w:rFonts w:eastAsia="SimSun"/>
          <w:lang w:val="en-US" w:eastAsia="zh-CN"/>
        </w:rPr>
        <w:t xml:space="preserve">6.3.4.1.1.5-3 shows time-of-outage percentage per call (existence of CPE in the simulation) and average time-of-outage duration due to low SINR (below -8 dB) conditions. It is observed that time-of-outage percentage per call is higher in bi-directional scenario than in </w:t>
      </w:r>
      <w:proofErr w:type="spellStart"/>
      <w:r>
        <w:rPr>
          <w:rFonts w:eastAsia="SimSun"/>
          <w:lang w:val="en-US" w:eastAsia="zh-CN"/>
        </w:rPr>
        <w:t>uni</w:t>
      </w:r>
      <w:proofErr w:type="spellEnd"/>
      <w:r>
        <w:rPr>
          <w:rFonts w:eastAsia="SimSun"/>
          <w:lang w:val="en-US" w:eastAsia="zh-CN"/>
        </w:rPr>
        <w:t xml:space="preserve">-directional scenario mainly due to increased handovers. However, also in bi-directional Scenario-B clearly increased outage is only seen when DRX cycle is set to 160 </w:t>
      </w:r>
      <w:proofErr w:type="spellStart"/>
      <w:r>
        <w:rPr>
          <w:rFonts w:eastAsia="SimSun"/>
          <w:lang w:val="en-US" w:eastAsia="zh-CN"/>
        </w:rPr>
        <w:t>ms.</w:t>
      </w:r>
      <w:proofErr w:type="spellEnd"/>
    </w:p>
    <w:p w14:paraId="6CBD1F3B" w14:textId="77777777" w:rsidR="005B64BC" w:rsidRDefault="005B64BC" w:rsidP="005B64BC">
      <w:pPr>
        <w:pStyle w:val="TF"/>
      </w:pPr>
      <w:r>
        <w:rPr>
          <w:noProof/>
        </w:rPr>
        <w:drawing>
          <wp:inline distT="0" distB="0" distL="0" distR="0" wp14:anchorId="7A877793" wp14:editId="3A0338CA">
            <wp:extent cx="3011452" cy="2268000"/>
            <wp:effectExtent l="0" t="0" r="0" b="0"/>
            <wp:docPr id="144" name="Picture 144" descr="Chart, calendar,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calendar, bar chart&#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A676ED" wp14:editId="152D17E6">
            <wp:extent cx="3011452" cy="2268000"/>
            <wp:effectExtent l="0" t="0" r="0" b="0"/>
            <wp:docPr id="145" name="Picture 14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6415C4"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1.5-3</w:t>
      </w:r>
      <w:r>
        <w:t xml:space="preserve"> Time-of-outage per call and time-of-outage duration due to low SINR</w:t>
      </w:r>
    </w:p>
    <w:p w14:paraId="50A3D971" w14:textId="77777777" w:rsidR="005B64BC" w:rsidRDefault="005B64BC" w:rsidP="005B64BC">
      <w:r>
        <w:t xml:space="preserve">Figure </w:t>
      </w:r>
      <w:r>
        <w:rPr>
          <w:rFonts w:eastAsia="SimSun"/>
          <w:lang w:val="en-US" w:eastAsia="zh-CN"/>
        </w:rPr>
        <w:t xml:space="preserve">6.3.4.1.1.5-4 shows inter-cell mobility failure rate (RLF + HOF percentage of all handover and failure events). It is observed that significant number of failures happen only with DRX cycle 160 </w:t>
      </w:r>
      <w:proofErr w:type="spellStart"/>
      <w:r>
        <w:rPr>
          <w:rFonts w:eastAsia="SimSun"/>
          <w:lang w:val="en-US" w:eastAsia="zh-CN"/>
        </w:rPr>
        <w:t>ms.</w:t>
      </w:r>
      <w:proofErr w:type="spellEnd"/>
    </w:p>
    <w:p w14:paraId="38D9AAB4" w14:textId="77777777" w:rsidR="005B64BC" w:rsidRDefault="005B64BC" w:rsidP="005B64BC">
      <w:pPr>
        <w:pStyle w:val="TF"/>
      </w:pPr>
      <w:r>
        <w:rPr>
          <w:noProof/>
        </w:rPr>
        <w:drawing>
          <wp:inline distT="0" distB="0" distL="0" distR="0" wp14:anchorId="7DFA9610" wp14:editId="115BD6E8">
            <wp:extent cx="3011452" cy="2268000"/>
            <wp:effectExtent l="0" t="0" r="0" b="0"/>
            <wp:docPr id="146" name="Picture 1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2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1768F63" w14:textId="77777777" w:rsidR="005B64BC" w:rsidRDefault="005B64BC" w:rsidP="005B64BC">
      <w:pPr>
        <w:pStyle w:val="TF"/>
      </w:pPr>
      <w:r>
        <w:lastRenderedPageBreak/>
        <w:t xml:space="preserve">Figure </w:t>
      </w:r>
      <w:r w:rsidRPr="00D35120">
        <w:rPr>
          <w:rFonts w:eastAsia="SimSun"/>
          <w:lang w:val="en-US" w:eastAsia="zh-CN"/>
        </w:rPr>
        <w:t>6.3.4.1.</w:t>
      </w:r>
      <w:r>
        <w:rPr>
          <w:rFonts w:eastAsia="SimSun"/>
          <w:lang w:val="en-US" w:eastAsia="zh-CN"/>
        </w:rPr>
        <w:t>1.5-4</w:t>
      </w:r>
      <w:r>
        <w:t xml:space="preserve"> Mobility failure rate</w:t>
      </w:r>
    </w:p>
    <w:p w14:paraId="0C679432" w14:textId="77777777" w:rsidR="005B64BC" w:rsidRDefault="005B64BC" w:rsidP="005B64BC">
      <w:r>
        <w:t xml:space="preserve">Figure </w:t>
      </w:r>
      <w:r>
        <w:rPr>
          <w:rFonts w:eastAsia="SimSun"/>
          <w:lang w:val="en-US" w:eastAsia="zh-CN"/>
        </w:rPr>
        <w:t xml:space="preserve">6.3.4.1.1.5-5 shows distribution of raw SINR values taken from the CQI measurements and it is observed that SINR level is high and clearly sufficient to support always high mobility performance in all cases except DRX 160 </w:t>
      </w:r>
      <w:proofErr w:type="spellStart"/>
      <w:r>
        <w:rPr>
          <w:rFonts w:eastAsia="SimSun"/>
          <w:lang w:val="en-US" w:eastAsia="zh-CN"/>
        </w:rPr>
        <w:t>ms.</w:t>
      </w:r>
      <w:proofErr w:type="spellEnd"/>
      <w:r>
        <w:rPr>
          <w:rFonts w:eastAsia="SimSun"/>
          <w:lang w:val="en-US" w:eastAsia="zh-CN"/>
        </w:rPr>
        <w:t xml:space="preserve"> It is also observed than without DRX and DRX 40 </w:t>
      </w:r>
      <w:proofErr w:type="spellStart"/>
      <w:r>
        <w:rPr>
          <w:rFonts w:eastAsia="SimSun"/>
          <w:lang w:val="en-US" w:eastAsia="zh-CN"/>
        </w:rPr>
        <w:t>ms</w:t>
      </w:r>
      <w:proofErr w:type="spellEnd"/>
      <w:r>
        <w:rPr>
          <w:rFonts w:eastAsia="SimSun"/>
          <w:lang w:val="en-US" w:eastAsia="zh-CN"/>
        </w:rPr>
        <w:t xml:space="preserve">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w:t>
      </w:r>
      <w:proofErr w:type="spellStart"/>
      <w:r>
        <w:rPr>
          <w:rFonts w:eastAsia="SimSun"/>
          <w:lang w:val="en-US" w:eastAsia="zh-CN"/>
        </w:rPr>
        <w:t>uni</w:t>
      </w:r>
      <w:proofErr w:type="spellEnd"/>
      <w:r>
        <w:rPr>
          <w:rFonts w:eastAsia="SimSun"/>
          <w:lang w:val="en-US" w:eastAsia="zh-CN"/>
        </w:rPr>
        <w:t>-directional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7CAD03B9" w14:textId="77777777" w:rsidR="005B64BC" w:rsidRDefault="005B64BC" w:rsidP="005B64BC">
      <w:pPr>
        <w:pStyle w:val="TF"/>
      </w:pPr>
      <w:r>
        <w:rPr>
          <w:noProof/>
        </w:rPr>
        <w:drawing>
          <wp:inline distT="0" distB="0" distL="0" distR="0" wp14:anchorId="0B5035C3" wp14:editId="1F2B2527">
            <wp:extent cx="3043992" cy="1800000"/>
            <wp:effectExtent l="0" t="0" r="4445" b="0"/>
            <wp:docPr id="147" name="Picture 14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553CFC31" wp14:editId="1FA3D864">
            <wp:extent cx="3043992" cy="1800000"/>
            <wp:effectExtent l="0" t="0" r="4445" b="0"/>
            <wp:docPr id="148" name="Picture 14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1474CDF1"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1.5-5</w:t>
      </w:r>
      <w:r>
        <w:t xml:space="preserve"> SINR distributions</w:t>
      </w:r>
    </w:p>
    <w:p w14:paraId="600D423B" w14:textId="77777777" w:rsidR="005B64BC" w:rsidRPr="003E5239" w:rsidRDefault="005B64BC" w:rsidP="005B64BC">
      <w:pPr>
        <w:rPr>
          <w:rFonts w:eastAsia="SimSun"/>
          <w:lang w:eastAsia="zh-CN"/>
        </w:rPr>
      </w:pPr>
    </w:p>
    <w:p w14:paraId="77B2CDA9" w14:textId="77777777" w:rsidR="005B64BC" w:rsidRDefault="005B64BC" w:rsidP="005B64BC">
      <w:pPr>
        <w:pStyle w:val="Heading6"/>
        <w:rPr>
          <w:rFonts w:eastAsia="SimSun"/>
          <w:lang w:val="en-US" w:eastAsia="zh-CN"/>
        </w:rPr>
      </w:pPr>
      <w:r w:rsidRPr="00D35120">
        <w:rPr>
          <w:rFonts w:eastAsia="SimSun"/>
          <w:lang w:val="en-US" w:eastAsia="zh-CN"/>
        </w:rPr>
        <w:t>6.3.4.1.</w:t>
      </w:r>
      <w:r>
        <w:rPr>
          <w:rFonts w:eastAsia="SimSun"/>
          <w:lang w:val="en-US" w:eastAsia="zh-CN"/>
        </w:rPr>
        <w:t>1.6</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 DPS</w:t>
      </w:r>
    </w:p>
    <w:p w14:paraId="2188D2BE"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 DPS. Figure 6.3.4.1.1.6-1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190990BA"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6BB14014" wp14:editId="09F4319C">
            <wp:extent cx="3011452" cy="2268000"/>
            <wp:effectExtent l="0" t="0" r="0" b="0"/>
            <wp:docPr id="149" name="Picture 14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2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81FE856" wp14:editId="7B21340F">
            <wp:extent cx="3011452" cy="2268000"/>
            <wp:effectExtent l="0" t="0" r="0" b="0"/>
            <wp:docPr id="150" name="Picture 15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pic:nvPicPr>
                  <pic:blipFill>
                    <a:blip r:embed="rId12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01F0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1.6-1</w:t>
      </w:r>
      <w:r>
        <w:t xml:space="preserve"> Beam switch and beam ping-pong rates</w:t>
      </w:r>
    </w:p>
    <w:p w14:paraId="2883DD1C" w14:textId="77777777" w:rsidR="005B64BC" w:rsidRDefault="005B64BC" w:rsidP="005B64BC">
      <w:r>
        <w:t xml:space="preserve">Figure </w:t>
      </w:r>
      <w:r>
        <w:rPr>
          <w:rFonts w:eastAsia="SimSun"/>
          <w:lang w:val="en-US" w:eastAsia="zh-CN"/>
        </w:rPr>
        <w:t xml:space="preserve">6.3.4.1.1.6-2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w:t>
      </w:r>
      <w:proofErr w:type="spellStart"/>
      <w:r>
        <w:rPr>
          <w:rFonts w:eastAsia="SimSun"/>
          <w:lang w:val="en-US" w:eastAsia="zh-CN"/>
        </w:rPr>
        <w:t>ms</w:t>
      </w:r>
      <w:proofErr w:type="spellEnd"/>
      <w:r>
        <w:rPr>
          <w:rFonts w:eastAsia="SimSun"/>
          <w:lang w:val="en-US" w:eastAsia="zh-CN"/>
        </w:rPr>
        <w:t xml:space="preserve"> the outage rate significantly increases from the level without DRX. This can be caused by less optimal beam selection.</w:t>
      </w:r>
    </w:p>
    <w:p w14:paraId="65C63311" w14:textId="77777777" w:rsidR="005B64BC" w:rsidRDefault="005B64BC" w:rsidP="005B64BC">
      <w:pPr>
        <w:pStyle w:val="TF"/>
      </w:pPr>
      <w:r>
        <w:rPr>
          <w:noProof/>
        </w:rPr>
        <w:lastRenderedPageBreak/>
        <w:drawing>
          <wp:inline distT="0" distB="0" distL="0" distR="0" wp14:anchorId="43D7175D" wp14:editId="2DA824A0">
            <wp:extent cx="3011452" cy="2268000"/>
            <wp:effectExtent l="0" t="0" r="0" b="0"/>
            <wp:docPr id="151" name="Picture 15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bar chart&#10;&#10;Description automatically generated"/>
                    <pic:cNvPicPr/>
                  </pic:nvPicPr>
                  <pic:blipFill>
                    <a:blip r:embed="rId12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691DFCC" wp14:editId="45436E80">
            <wp:extent cx="3011452" cy="2268000"/>
            <wp:effectExtent l="0" t="0" r="0" b="0"/>
            <wp:docPr id="152" name="Picture 1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bar chart&#10;&#10;Description automatically generated"/>
                    <pic:cNvPicPr/>
                  </pic:nvPicPr>
                  <pic:blipFill>
                    <a:blip r:embed="rId13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FA2005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1.6-2</w:t>
      </w:r>
      <w:r>
        <w:t xml:space="preserve"> Time-of-outage per call and time-of-outage duration due to low SINR</w:t>
      </w:r>
    </w:p>
    <w:p w14:paraId="04F422C3" w14:textId="77777777" w:rsidR="005B64BC" w:rsidRDefault="005B64BC" w:rsidP="005B64BC">
      <w:r>
        <w:t xml:space="preserve">Figure </w:t>
      </w:r>
      <w:r>
        <w:rPr>
          <w:rFonts w:eastAsia="SimSun"/>
          <w:lang w:val="en-US" w:eastAsia="zh-CN"/>
        </w:rPr>
        <w:t>6.3.4.1.1.6-3 shows beam failure indication rate as percentage of BFIs per beam switches. Beam failure indication are only observed with DRX with generally more problems in the case with 1 beam per RRH.</w:t>
      </w:r>
    </w:p>
    <w:p w14:paraId="24E650CF" w14:textId="77777777" w:rsidR="005B64BC" w:rsidRDefault="005B64BC" w:rsidP="005B64BC">
      <w:pPr>
        <w:pStyle w:val="TF"/>
      </w:pPr>
      <w:r>
        <w:rPr>
          <w:noProof/>
        </w:rPr>
        <w:drawing>
          <wp:inline distT="0" distB="0" distL="0" distR="0" wp14:anchorId="46F2F2BA" wp14:editId="71569552">
            <wp:extent cx="3011452" cy="2268000"/>
            <wp:effectExtent l="0" t="0" r="0" b="0"/>
            <wp:docPr id="153" name="Picture 1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bar chart&#10;&#10;Description automatically generated"/>
                    <pic:cNvPicPr/>
                  </pic:nvPicPr>
                  <pic:blipFill>
                    <a:blip r:embed="rId13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2B6D0FE"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1.6-3</w:t>
      </w:r>
      <w:r>
        <w:t xml:space="preserve"> Beam failure indication rate</w:t>
      </w:r>
    </w:p>
    <w:p w14:paraId="2A7C782A" w14:textId="77777777" w:rsidR="005B64BC" w:rsidRDefault="005B64BC" w:rsidP="005B64BC">
      <w:r>
        <w:t xml:space="preserve">Figure </w:t>
      </w:r>
      <w:r>
        <w:rPr>
          <w:rFonts w:eastAsia="SimSun"/>
          <w:lang w:val="en-US" w:eastAsia="zh-CN"/>
        </w:rPr>
        <w:t xml:space="preserve">6.3.4.1.1.6-4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80 </w:t>
      </w:r>
      <w:proofErr w:type="spellStart"/>
      <w:r>
        <w:rPr>
          <w:rFonts w:eastAsia="SimSun"/>
          <w:lang w:val="en-US" w:eastAsia="zh-CN"/>
        </w:rPr>
        <w:t>ms.</w:t>
      </w:r>
      <w:proofErr w:type="spellEnd"/>
      <w:r>
        <w:rPr>
          <w:rFonts w:eastAsia="SimSun"/>
          <w:lang w:val="en-US" w:eastAsia="zh-CN"/>
        </w:rPr>
        <w:t xml:space="preserve"> There is loss when the highest DRX cycle is used due to the least optimal beam management when longest delays are observed.</w:t>
      </w:r>
    </w:p>
    <w:p w14:paraId="041ABF93" w14:textId="77777777" w:rsidR="005B64BC" w:rsidRDefault="005B64BC" w:rsidP="005B64BC">
      <w:pPr>
        <w:pStyle w:val="TF"/>
      </w:pPr>
      <w:r>
        <w:rPr>
          <w:noProof/>
        </w:rPr>
        <w:drawing>
          <wp:inline distT="0" distB="0" distL="0" distR="0" wp14:anchorId="21AB5D22" wp14:editId="46209C05">
            <wp:extent cx="2901973" cy="1800000"/>
            <wp:effectExtent l="0" t="0" r="0" b="0"/>
            <wp:docPr id="154" name="Picture 15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6C0E4E45" wp14:editId="7BDDA0D4">
            <wp:extent cx="2901973" cy="1800000"/>
            <wp:effectExtent l="0" t="0" r="0" b="0"/>
            <wp:docPr id="155" name="Picture 155"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 histogram&#10;&#10;Description automatically generated"/>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1134157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1.6-4</w:t>
      </w:r>
      <w:r>
        <w:t xml:space="preserve"> SINR distributions</w:t>
      </w:r>
    </w:p>
    <w:p w14:paraId="3EF701A3" w14:textId="77777777" w:rsidR="006B67A9" w:rsidRDefault="006B67A9" w:rsidP="006B67A9">
      <w:pPr>
        <w:rPr>
          <w:rFonts w:eastAsia="SimSun"/>
          <w:lang w:val="en-US" w:eastAsia="zh-CN"/>
        </w:rPr>
      </w:pPr>
    </w:p>
    <w:p w14:paraId="25069512" w14:textId="77777777" w:rsidR="006B67A9" w:rsidRDefault="006B67A9" w:rsidP="006B67A9">
      <w:pPr>
        <w:pStyle w:val="Heading5"/>
        <w:rPr>
          <w:rFonts w:eastAsia="SimSun"/>
          <w:lang w:val="en-US" w:eastAsia="zh-CN"/>
        </w:rPr>
      </w:pPr>
      <w:r>
        <w:rPr>
          <w:rFonts w:eastAsia="SimSun"/>
          <w:lang w:val="en-US" w:eastAsia="zh-CN"/>
        </w:rPr>
        <w:lastRenderedPageBreak/>
        <w:t>6.3.4.1.2 Enhanced RRM requirement mobility performance</w:t>
      </w:r>
    </w:p>
    <w:p w14:paraId="089198A0" w14:textId="77777777" w:rsidR="006B67A9" w:rsidRDefault="006B67A9" w:rsidP="006B67A9">
      <w:pPr>
        <w:rPr>
          <w:lang w:val="en-US"/>
        </w:rPr>
      </w:pPr>
      <w:r>
        <w:rPr>
          <w:lang w:val="en-US"/>
        </w:rPr>
        <w:t>In the sub-sections below the mobility performance results in HST FR2 deployments with enhanced requirements selected according to the number of Rx beams are presented, i.e., with scaling factors 2 for Scenario-A and 6 for Scenario-B.</w:t>
      </w:r>
    </w:p>
    <w:p w14:paraId="5498F7BC" w14:textId="77777777" w:rsidR="006B67A9" w:rsidRDefault="006B67A9" w:rsidP="006B67A9">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6.3.4.1.2-1</w:t>
      </w:r>
      <w:r w:rsidRPr="00E52E2A">
        <w:rPr>
          <w:rFonts w:eastAsia="SimSun"/>
          <w:lang w:val="en-US" w:eastAsia="zh-CN"/>
        </w:rPr>
        <w:t>, we are introducing the parameters that are different in between the baseline legacy FR2 RRM requirements (</w:t>
      </w:r>
      <w:r>
        <w:rPr>
          <w:rFonts w:eastAsia="SimSun"/>
          <w:lang w:val="en-US" w:eastAsia="zh-CN"/>
        </w:rPr>
        <w:t>assuming scaling factor 8</w:t>
      </w:r>
      <w:r w:rsidRPr="00E52E2A">
        <w:rPr>
          <w:rFonts w:eastAsia="SimSun"/>
          <w:lang w:val="en-US" w:eastAsia="zh-CN"/>
        </w:rPr>
        <w:t>) and enhanced HST FR2 requirements.</w:t>
      </w:r>
    </w:p>
    <w:p w14:paraId="0B64B753" w14:textId="77777777" w:rsidR="006B67A9" w:rsidRPr="00D35120" w:rsidRDefault="006B67A9" w:rsidP="006B67A9">
      <w:pPr>
        <w:pStyle w:val="TH"/>
        <w:rPr>
          <w:rFonts w:eastAsia="SimSun"/>
          <w:lang w:val="en-US"/>
        </w:rPr>
      </w:pPr>
      <w:r w:rsidRPr="0087344D">
        <w:rPr>
          <w:rFonts w:eastAsia="SimSun"/>
          <w:lang w:val="en-US"/>
        </w:rPr>
        <w:t xml:space="preserve">Table </w:t>
      </w:r>
      <w:r w:rsidRPr="0087344D">
        <w:rPr>
          <w:rFonts w:eastAsia="SimSun"/>
          <w:lang w:val="en-US" w:eastAsia="zh-CN"/>
        </w:rPr>
        <w:t>6.3.4.1.2-1</w:t>
      </w:r>
      <w:r w:rsidRPr="0087344D">
        <w:rPr>
          <w:rFonts w:eastAsia="SimSun"/>
          <w:lang w:val="en-US"/>
        </w:rPr>
        <w:t>: Enhanced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8"/>
        <w:gridCol w:w="7597"/>
      </w:tblGrid>
      <w:tr w:rsidR="006B67A9" w:rsidRPr="00D35120" w14:paraId="69D44EB8" w14:textId="77777777" w:rsidTr="000120F2">
        <w:trPr>
          <w:jc w:val="center"/>
        </w:trPr>
        <w:tc>
          <w:tcPr>
            <w:tcW w:w="0" w:type="auto"/>
          </w:tcPr>
          <w:p w14:paraId="31D99E54" w14:textId="77777777" w:rsidR="006B67A9" w:rsidRPr="00D35120" w:rsidRDefault="006B67A9" w:rsidP="000120F2">
            <w:pPr>
              <w:jc w:val="center"/>
              <w:rPr>
                <w:rFonts w:eastAsia="SimSun"/>
                <w:b/>
                <w:bCs/>
                <w:lang w:val="en-US"/>
              </w:rPr>
            </w:pPr>
            <w:r w:rsidRPr="00D35120">
              <w:rPr>
                <w:rFonts w:eastAsia="SimSun"/>
                <w:b/>
                <w:bCs/>
                <w:lang w:val="en-US"/>
              </w:rPr>
              <w:t>Parameter</w:t>
            </w:r>
          </w:p>
        </w:tc>
        <w:tc>
          <w:tcPr>
            <w:tcW w:w="0" w:type="auto"/>
          </w:tcPr>
          <w:p w14:paraId="049BD8AE" w14:textId="77777777" w:rsidR="006B67A9" w:rsidRPr="00D35120" w:rsidRDefault="006B67A9" w:rsidP="000120F2">
            <w:pPr>
              <w:jc w:val="center"/>
              <w:rPr>
                <w:rFonts w:eastAsia="SimSun"/>
                <w:b/>
                <w:bCs/>
                <w:lang w:val="en-US"/>
              </w:rPr>
            </w:pPr>
            <w:r w:rsidRPr="00D35120">
              <w:rPr>
                <w:rFonts w:eastAsia="SimSun"/>
                <w:b/>
                <w:bCs/>
                <w:lang w:val="en-US"/>
              </w:rPr>
              <w:t>Value</w:t>
            </w:r>
          </w:p>
        </w:tc>
      </w:tr>
      <w:tr w:rsidR="006B67A9" w:rsidRPr="00D35120" w14:paraId="5D054F90" w14:textId="77777777" w:rsidTr="000120F2">
        <w:trPr>
          <w:jc w:val="center"/>
        </w:trPr>
        <w:tc>
          <w:tcPr>
            <w:tcW w:w="0" w:type="auto"/>
          </w:tcPr>
          <w:p w14:paraId="10DCDBF0" w14:textId="77777777" w:rsidR="006B67A9" w:rsidRPr="00D35120" w:rsidRDefault="006B67A9" w:rsidP="000120F2">
            <w:pPr>
              <w:rPr>
                <w:lang w:val="en-US"/>
              </w:rPr>
            </w:pPr>
            <w:r w:rsidRPr="00D35120">
              <w:rPr>
                <w:lang w:val="en-US"/>
              </w:rPr>
              <w:t>Number of beams per CPE panel</w:t>
            </w:r>
          </w:p>
        </w:tc>
        <w:tc>
          <w:tcPr>
            <w:tcW w:w="0" w:type="auto"/>
          </w:tcPr>
          <w:p w14:paraId="03EE39AB" w14:textId="77777777" w:rsidR="006B67A9" w:rsidRDefault="006B67A9" w:rsidP="000120F2">
            <w:pPr>
              <w:rPr>
                <w:lang w:val="en-US"/>
              </w:rPr>
            </w:pPr>
            <w:r>
              <w:rPr>
                <w:lang w:val="en-US"/>
              </w:rPr>
              <w:t>Enhanced requirements:</w:t>
            </w:r>
          </w:p>
          <w:p w14:paraId="6527006D" w14:textId="77777777" w:rsidR="006B67A9" w:rsidRDefault="006B67A9" w:rsidP="000120F2">
            <w:pPr>
              <w:ind w:left="284"/>
              <w:rPr>
                <w:lang w:val="en-US"/>
              </w:rPr>
            </w:pPr>
            <w:r>
              <w:rPr>
                <w:lang w:val="en-US"/>
              </w:rPr>
              <w:t>Uni-directional Scenario-A:</w:t>
            </w:r>
          </w:p>
          <w:p w14:paraId="2448555A" w14:textId="77777777" w:rsidR="006B67A9" w:rsidRDefault="006B67A9" w:rsidP="006B67A9">
            <w:pPr>
              <w:pStyle w:val="ListParagraph"/>
              <w:numPr>
                <w:ilvl w:val="0"/>
                <w:numId w:val="102"/>
              </w:numPr>
              <w:rPr>
                <w:lang w:val="en-US"/>
              </w:rPr>
            </w:pPr>
            <w:r w:rsidRPr="002829EF">
              <w:rPr>
                <w:lang w:val="en-US"/>
              </w:rPr>
              <w:t>1 Rx beam (scaling factor 2 is assumed for RRC measurements, L1 measurements and cell detection delays in simulations)</w:t>
            </w:r>
          </w:p>
          <w:p w14:paraId="05FF2BED" w14:textId="77777777" w:rsidR="006B67A9" w:rsidRPr="00536EBF" w:rsidRDefault="006B67A9" w:rsidP="006B67A9">
            <w:pPr>
              <w:pStyle w:val="ListParagraph"/>
              <w:numPr>
                <w:ilvl w:val="0"/>
                <w:numId w:val="102"/>
              </w:numPr>
              <w:rPr>
                <w:lang w:val="en-US"/>
              </w:rPr>
            </w:pPr>
            <w:r w:rsidRPr="00536EBF">
              <w:rPr>
                <w:lang w:val="en-US"/>
              </w:rPr>
              <w:t>Rx beam is oriented parallel to the railway track towards the serving Tx beam.</w:t>
            </w:r>
          </w:p>
          <w:p w14:paraId="2944C87D" w14:textId="77777777" w:rsidR="006B67A9" w:rsidRPr="00536EBF" w:rsidRDefault="006B67A9" w:rsidP="000120F2">
            <w:pPr>
              <w:ind w:left="284"/>
              <w:rPr>
                <w:lang w:val="en-US"/>
              </w:rPr>
            </w:pPr>
            <w:r w:rsidRPr="00536EBF">
              <w:rPr>
                <w:lang w:val="en-US"/>
              </w:rPr>
              <w:t>Uni-directional Scenario-B:</w:t>
            </w:r>
          </w:p>
          <w:p w14:paraId="4ECC2F63" w14:textId="77777777" w:rsidR="006B67A9" w:rsidRPr="00536EBF" w:rsidRDefault="006B67A9" w:rsidP="006B67A9">
            <w:pPr>
              <w:pStyle w:val="ListParagraph"/>
              <w:numPr>
                <w:ilvl w:val="0"/>
                <w:numId w:val="101"/>
              </w:numPr>
              <w:rPr>
                <w:lang w:val="en-US"/>
              </w:rPr>
            </w:pPr>
            <w:r w:rsidRPr="00536EBF">
              <w:rPr>
                <w:lang w:val="en-US"/>
              </w:rPr>
              <w:t>6 Rx beams (scaling factor 6 is assumed for RRC measurements, L1 measurements and cell detection delays in simulations)</w:t>
            </w:r>
          </w:p>
          <w:p w14:paraId="0A42C9DA" w14:textId="77777777" w:rsidR="006B67A9" w:rsidRPr="00536EBF" w:rsidRDefault="006B67A9" w:rsidP="006B67A9">
            <w:pPr>
              <w:pStyle w:val="ListParagraph"/>
              <w:numPr>
                <w:ilvl w:val="0"/>
                <w:numId w:val="101"/>
              </w:numPr>
              <w:rPr>
                <w:lang w:val="en-US"/>
              </w:rPr>
            </w:pPr>
            <w:r w:rsidRPr="00536EBF">
              <w:rPr>
                <w:lang w:val="en-US"/>
              </w:rPr>
              <w:t>Rx beam orientations (90 degrees is boresight of antenna panel): 65, 75, 85, 95, 105, 115 degrees (only first three are usable for RRHs north from track to be comparable with bi-directional case)</w:t>
            </w:r>
          </w:p>
          <w:p w14:paraId="3F465E5A" w14:textId="77777777" w:rsidR="006B67A9" w:rsidRPr="00536EBF" w:rsidRDefault="006B67A9" w:rsidP="000120F2">
            <w:pPr>
              <w:ind w:left="284"/>
              <w:rPr>
                <w:lang w:val="en-US"/>
              </w:rPr>
            </w:pPr>
            <w:r w:rsidRPr="00536EBF">
              <w:rPr>
                <w:lang w:val="en-US"/>
              </w:rPr>
              <w:t>Bi-directional Scenario-B:</w:t>
            </w:r>
          </w:p>
          <w:p w14:paraId="099E7858" w14:textId="77777777" w:rsidR="006B67A9" w:rsidRPr="00536EBF" w:rsidRDefault="006B67A9" w:rsidP="006B67A9">
            <w:pPr>
              <w:pStyle w:val="ListParagraph"/>
              <w:numPr>
                <w:ilvl w:val="0"/>
                <w:numId w:val="101"/>
              </w:numPr>
              <w:rPr>
                <w:lang w:val="en-US"/>
              </w:rPr>
            </w:pPr>
            <w:r w:rsidRPr="00536EBF">
              <w:rPr>
                <w:lang w:val="en-US"/>
              </w:rPr>
              <w:t>3 Rx beams (scaling factor 6 is assumed for RRC measurements, L1 measurements and cell detection delays in simulations)</w:t>
            </w:r>
          </w:p>
          <w:p w14:paraId="1F7B6CB0" w14:textId="77777777" w:rsidR="006B67A9" w:rsidRPr="002829EF" w:rsidRDefault="006B67A9" w:rsidP="006B67A9">
            <w:pPr>
              <w:pStyle w:val="ListParagraph"/>
              <w:numPr>
                <w:ilvl w:val="0"/>
                <w:numId w:val="101"/>
              </w:numPr>
              <w:rPr>
                <w:lang w:val="en-US"/>
              </w:rPr>
            </w:pPr>
            <w:r w:rsidRPr="00536EBF">
              <w:rPr>
                <w:lang w:val="en-US"/>
              </w:rPr>
              <w:t>Rx beam orientations (90 degrees is boresight of antenna panel): 65, 75, 85 degrees</w:t>
            </w:r>
          </w:p>
        </w:tc>
      </w:tr>
      <w:tr w:rsidR="006B67A9" w:rsidRPr="00D35120" w14:paraId="40493914" w14:textId="77777777" w:rsidTr="000120F2">
        <w:trPr>
          <w:jc w:val="center"/>
        </w:trPr>
        <w:tc>
          <w:tcPr>
            <w:tcW w:w="0" w:type="auto"/>
          </w:tcPr>
          <w:p w14:paraId="2FCA26EC" w14:textId="77777777" w:rsidR="006B67A9" w:rsidRPr="00D35120" w:rsidRDefault="006B67A9" w:rsidP="000120F2">
            <w:pPr>
              <w:rPr>
                <w:lang w:val="en-US"/>
              </w:rPr>
            </w:pPr>
            <w:r w:rsidRPr="00D35120">
              <w:rPr>
                <w:lang w:val="en-US"/>
              </w:rPr>
              <w:t>DRX</w:t>
            </w:r>
          </w:p>
        </w:tc>
        <w:tc>
          <w:tcPr>
            <w:tcW w:w="0" w:type="auto"/>
          </w:tcPr>
          <w:p w14:paraId="7943FCE1" w14:textId="77777777" w:rsidR="006B67A9" w:rsidRPr="00D35120" w:rsidRDefault="006B67A9" w:rsidP="000120F2">
            <w:pPr>
              <w:rPr>
                <w:lang w:val="en-US"/>
              </w:rPr>
            </w:pPr>
            <w:r w:rsidRPr="00D35120">
              <w:rPr>
                <w:lang w:val="en-US"/>
              </w:rPr>
              <w:t>DRX disabled (DRX 0), 40, 80, 160</w:t>
            </w:r>
            <w:r>
              <w:rPr>
                <w:lang w:val="en-US"/>
              </w:rPr>
              <w:t xml:space="preserve"> </w:t>
            </w:r>
            <w:r w:rsidRPr="00D35120">
              <w:rPr>
                <w:lang w:val="en-US"/>
              </w:rPr>
              <w:t>ms cycles</w:t>
            </w:r>
          </w:p>
        </w:tc>
      </w:tr>
      <w:tr w:rsidR="006B67A9" w:rsidRPr="00D35120" w14:paraId="23B63E77" w14:textId="77777777" w:rsidTr="000120F2">
        <w:trPr>
          <w:jc w:val="center"/>
        </w:trPr>
        <w:tc>
          <w:tcPr>
            <w:tcW w:w="0" w:type="auto"/>
            <w:shd w:val="clear" w:color="auto" w:fill="auto"/>
          </w:tcPr>
          <w:p w14:paraId="541F7920" w14:textId="77777777" w:rsidR="006B67A9" w:rsidRPr="00D35120" w:rsidRDefault="006B67A9" w:rsidP="000120F2">
            <w:pPr>
              <w:spacing w:after="0"/>
              <w:rPr>
                <w:lang w:val="en-US" w:eastAsia="zh-CN"/>
              </w:rPr>
            </w:pPr>
            <w:r w:rsidRPr="00D35120">
              <w:rPr>
                <w:lang w:val="en-US" w:eastAsia="zh-CN"/>
              </w:rPr>
              <w:t>RRC measurement period</w:t>
            </w:r>
          </w:p>
          <w:p w14:paraId="567697B1" w14:textId="77777777" w:rsidR="006B67A9" w:rsidRPr="00D35120" w:rsidRDefault="006B67A9" w:rsidP="000120F2">
            <w:pPr>
              <w:spacing w:after="0"/>
              <w:rPr>
                <w:lang w:val="en-US"/>
              </w:rPr>
            </w:pPr>
            <w:r w:rsidRPr="00D35120">
              <w:rPr>
                <w:lang w:val="en-US" w:eastAsia="zh-CN"/>
              </w:rPr>
              <w:t>L1 RSRP measurement period</w:t>
            </w:r>
          </w:p>
        </w:tc>
        <w:tc>
          <w:tcPr>
            <w:tcW w:w="0" w:type="auto"/>
            <w:shd w:val="clear" w:color="auto" w:fill="auto"/>
          </w:tcPr>
          <w:p w14:paraId="1EA63DB1" w14:textId="77777777" w:rsidR="006B67A9" w:rsidRPr="00AA7E22" w:rsidRDefault="006B67A9" w:rsidP="000120F2">
            <w:pPr>
              <w:spacing w:after="0"/>
              <w:rPr>
                <w:lang w:val="en-US"/>
              </w:rPr>
            </w:pPr>
            <w:r>
              <w:rPr>
                <w:lang w:val="en-US"/>
              </w:rPr>
              <w:t>Scaling factor N=</w:t>
            </w:r>
            <w:r>
              <w:rPr>
                <w:lang w:val="ru-RU"/>
              </w:rPr>
              <w:t>2</w:t>
            </w:r>
            <w:r>
              <w:rPr>
                <w:lang w:val="en-US"/>
              </w:rPr>
              <w:t>:</w:t>
            </w:r>
          </w:p>
          <w:p w14:paraId="6A99615A" w14:textId="77777777" w:rsidR="006B67A9" w:rsidRPr="00D35120" w:rsidRDefault="006B67A9" w:rsidP="000120F2">
            <w:pPr>
              <w:spacing w:after="0"/>
              <w:ind w:left="284"/>
              <w:rPr>
                <w:lang w:val="en-US"/>
              </w:rPr>
            </w:pPr>
            <w:r w:rsidRPr="00D35120">
              <w:rPr>
                <w:lang w:val="en-US"/>
              </w:rPr>
              <w:t xml:space="preserve">DRX 0: </w:t>
            </w:r>
            <w:r>
              <w:rPr>
                <w:lang w:val="en-US"/>
              </w:rPr>
              <w:t>120 ms</w:t>
            </w:r>
          </w:p>
          <w:p w14:paraId="1938A06D" w14:textId="77777777" w:rsidR="006B67A9" w:rsidRPr="00D35120" w:rsidRDefault="006B67A9" w:rsidP="000120F2">
            <w:pPr>
              <w:spacing w:after="0"/>
              <w:ind w:left="284"/>
              <w:rPr>
                <w:lang w:val="en-US"/>
              </w:rPr>
            </w:pPr>
            <w:r w:rsidRPr="00D35120">
              <w:rPr>
                <w:lang w:val="en-US"/>
              </w:rPr>
              <w:t xml:space="preserve">DRX 40: </w:t>
            </w:r>
            <w:r>
              <w:rPr>
                <w:lang w:val="en-US"/>
              </w:rPr>
              <w:t>360 ms</w:t>
            </w:r>
          </w:p>
          <w:p w14:paraId="2C6F2A33" w14:textId="77777777" w:rsidR="006B67A9" w:rsidRDefault="006B67A9" w:rsidP="000120F2">
            <w:pPr>
              <w:spacing w:after="0"/>
              <w:ind w:left="284"/>
              <w:rPr>
                <w:lang w:val="en-US"/>
              </w:rPr>
            </w:pPr>
            <w:r w:rsidRPr="00D35120">
              <w:rPr>
                <w:lang w:val="en-US"/>
              </w:rPr>
              <w:t xml:space="preserve">DRX 80: </w:t>
            </w:r>
            <w:r>
              <w:rPr>
                <w:lang w:val="en-US"/>
              </w:rPr>
              <w:t>720 ms</w:t>
            </w:r>
          </w:p>
          <w:p w14:paraId="3FB2ADA2" w14:textId="77777777" w:rsidR="006B67A9" w:rsidRPr="00D35120" w:rsidRDefault="006B67A9" w:rsidP="000120F2">
            <w:pPr>
              <w:spacing w:after="0"/>
              <w:ind w:left="284"/>
              <w:rPr>
                <w:lang w:val="en-US"/>
              </w:rPr>
            </w:pPr>
            <w:r w:rsidRPr="00D35120">
              <w:rPr>
                <w:lang w:val="en-US"/>
              </w:rPr>
              <w:t xml:space="preserve">DRX </w:t>
            </w:r>
            <w:r>
              <w:rPr>
                <w:lang w:val="en-US"/>
              </w:rPr>
              <w:t>160</w:t>
            </w:r>
            <w:r w:rsidRPr="00D35120">
              <w:rPr>
                <w:lang w:val="en-US"/>
              </w:rPr>
              <w:t xml:space="preserve">: </w:t>
            </w:r>
            <w:r>
              <w:rPr>
                <w:lang w:val="en-US"/>
              </w:rPr>
              <w:t xml:space="preserve">1440 ms </w:t>
            </w:r>
          </w:p>
          <w:p w14:paraId="44BC0827" w14:textId="77777777" w:rsidR="006B67A9" w:rsidRDefault="006B67A9" w:rsidP="000120F2">
            <w:pPr>
              <w:spacing w:after="0"/>
              <w:rPr>
                <w:lang w:val="en-US"/>
              </w:rPr>
            </w:pPr>
            <w:r>
              <w:rPr>
                <w:lang w:val="en-US"/>
              </w:rPr>
              <w:t>Scaling factor N = 6:</w:t>
            </w:r>
          </w:p>
          <w:p w14:paraId="7C919402" w14:textId="77777777" w:rsidR="006B67A9" w:rsidRPr="00D35120" w:rsidRDefault="006B67A9" w:rsidP="000120F2">
            <w:pPr>
              <w:spacing w:after="0"/>
              <w:ind w:left="284"/>
              <w:rPr>
                <w:lang w:val="en-US"/>
              </w:rPr>
            </w:pPr>
            <w:r w:rsidRPr="00D35120">
              <w:rPr>
                <w:lang w:val="en-US"/>
              </w:rPr>
              <w:t xml:space="preserve">DRX 0: </w:t>
            </w:r>
            <w:r>
              <w:rPr>
                <w:lang w:val="en-US"/>
              </w:rPr>
              <w:t>360 ms</w:t>
            </w:r>
          </w:p>
          <w:p w14:paraId="77E81ABE" w14:textId="77777777" w:rsidR="006B67A9" w:rsidRPr="00D35120" w:rsidRDefault="006B67A9" w:rsidP="000120F2">
            <w:pPr>
              <w:spacing w:after="0"/>
              <w:ind w:left="284"/>
              <w:rPr>
                <w:lang w:val="en-US"/>
              </w:rPr>
            </w:pPr>
            <w:r w:rsidRPr="00D35120">
              <w:rPr>
                <w:lang w:val="en-US"/>
              </w:rPr>
              <w:t xml:space="preserve">DRX 40: </w:t>
            </w:r>
            <w:r>
              <w:rPr>
                <w:lang w:val="en-US"/>
              </w:rPr>
              <w:t>1080 ms</w:t>
            </w:r>
          </w:p>
          <w:p w14:paraId="1E56DB58" w14:textId="77777777" w:rsidR="006B67A9" w:rsidRPr="00D35120" w:rsidRDefault="006B67A9" w:rsidP="000120F2">
            <w:pPr>
              <w:spacing w:after="0"/>
              <w:ind w:left="284"/>
              <w:rPr>
                <w:lang w:val="en-US"/>
              </w:rPr>
            </w:pPr>
            <w:r w:rsidRPr="00D35120">
              <w:rPr>
                <w:lang w:val="en-US"/>
              </w:rPr>
              <w:t xml:space="preserve">DRX 80: </w:t>
            </w:r>
            <w:r>
              <w:rPr>
                <w:lang w:val="en-US"/>
              </w:rPr>
              <w:t>2160 ms</w:t>
            </w:r>
          </w:p>
          <w:p w14:paraId="05297D3D" w14:textId="77777777" w:rsidR="006B67A9" w:rsidRPr="00D35120" w:rsidRDefault="006B67A9" w:rsidP="000120F2">
            <w:pPr>
              <w:spacing w:after="0"/>
              <w:ind w:left="284"/>
              <w:rPr>
                <w:lang w:val="en-US"/>
              </w:rPr>
            </w:pPr>
            <w:r w:rsidRPr="00D35120">
              <w:rPr>
                <w:lang w:val="en-US"/>
              </w:rPr>
              <w:t xml:space="preserve">DRX 160: </w:t>
            </w:r>
            <w:r>
              <w:rPr>
                <w:lang w:val="en-US"/>
              </w:rPr>
              <w:t>4320 ms</w:t>
            </w:r>
          </w:p>
        </w:tc>
      </w:tr>
      <w:tr w:rsidR="006B67A9" w:rsidRPr="00D35120" w14:paraId="163225CA" w14:textId="77777777" w:rsidTr="000120F2">
        <w:trPr>
          <w:jc w:val="center"/>
        </w:trPr>
        <w:tc>
          <w:tcPr>
            <w:tcW w:w="0" w:type="auto"/>
            <w:shd w:val="clear" w:color="auto" w:fill="auto"/>
          </w:tcPr>
          <w:p w14:paraId="218722A4" w14:textId="77777777" w:rsidR="006B67A9" w:rsidRPr="00D35120" w:rsidRDefault="006B67A9" w:rsidP="000120F2">
            <w:pPr>
              <w:spacing w:after="0"/>
              <w:rPr>
                <w:b/>
                <w:bCs/>
                <w:lang w:val="en-US"/>
              </w:rPr>
            </w:pPr>
            <w:r w:rsidRPr="00D35120">
              <w:rPr>
                <w:lang w:val="en-US"/>
              </w:rPr>
              <w:t>Cell detection delay</w:t>
            </w:r>
          </w:p>
          <w:p w14:paraId="5848A506" w14:textId="77777777" w:rsidR="006B67A9" w:rsidRPr="00D35120" w:rsidRDefault="006B67A9" w:rsidP="000120F2">
            <w:pPr>
              <w:spacing w:after="0"/>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75EFC0E7" w14:textId="77777777" w:rsidR="006B67A9" w:rsidRPr="00AA7E22" w:rsidRDefault="006B67A9" w:rsidP="000120F2">
            <w:pPr>
              <w:spacing w:after="0"/>
              <w:rPr>
                <w:lang w:val="en-US"/>
              </w:rPr>
            </w:pPr>
            <w:r>
              <w:rPr>
                <w:lang w:val="en-US"/>
              </w:rPr>
              <w:t>Scaling factor N=</w:t>
            </w:r>
            <w:r>
              <w:rPr>
                <w:lang w:val="ru-RU"/>
              </w:rPr>
              <w:t>2</w:t>
            </w:r>
            <w:r>
              <w:rPr>
                <w:lang w:val="en-US"/>
              </w:rPr>
              <w:t>:</w:t>
            </w:r>
          </w:p>
          <w:p w14:paraId="09C84313" w14:textId="77777777" w:rsidR="006B67A9" w:rsidRPr="00D35120" w:rsidRDefault="006B67A9" w:rsidP="000120F2">
            <w:pPr>
              <w:spacing w:after="0"/>
              <w:ind w:left="284"/>
              <w:rPr>
                <w:lang w:val="en-US"/>
              </w:rPr>
            </w:pPr>
            <w:r w:rsidRPr="00D35120">
              <w:rPr>
                <w:lang w:val="en-US"/>
              </w:rPr>
              <w:t xml:space="preserve">DRX 0: </w:t>
            </w:r>
            <w:r>
              <w:rPr>
                <w:lang w:val="en-US"/>
              </w:rPr>
              <w:t>600 ms</w:t>
            </w:r>
          </w:p>
          <w:p w14:paraId="62C1EBC5" w14:textId="77777777" w:rsidR="006B67A9" w:rsidRPr="00D35120" w:rsidRDefault="006B67A9" w:rsidP="000120F2">
            <w:pPr>
              <w:spacing w:after="0"/>
              <w:ind w:left="284"/>
              <w:rPr>
                <w:lang w:val="en-US"/>
              </w:rPr>
            </w:pPr>
            <w:r w:rsidRPr="00D35120">
              <w:rPr>
                <w:lang w:val="en-US"/>
              </w:rPr>
              <w:t xml:space="preserve">DRX 40: </w:t>
            </w:r>
            <w:r>
              <w:rPr>
                <w:lang w:val="en-US"/>
              </w:rPr>
              <w:t>600 ms</w:t>
            </w:r>
          </w:p>
          <w:p w14:paraId="447EC36D" w14:textId="77777777" w:rsidR="006B67A9" w:rsidRDefault="006B67A9" w:rsidP="000120F2">
            <w:pPr>
              <w:spacing w:after="0"/>
              <w:ind w:left="284"/>
              <w:rPr>
                <w:lang w:val="en-US"/>
              </w:rPr>
            </w:pPr>
            <w:r w:rsidRPr="00D35120">
              <w:rPr>
                <w:lang w:val="en-US"/>
              </w:rPr>
              <w:t xml:space="preserve">DRX 80: </w:t>
            </w:r>
            <w:r>
              <w:rPr>
                <w:lang w:val="en-US"/>
              </w:rPr>
              <w:t>720 ms</w:t>
            </w:r>
          </w:p>
          <w:p w14:paraId="4E1C04CA" w14:textId="77777777" w:rsidR="006B67A9" w:rsidRPr="00D35120" w:rsidRDefault="006B67A9" w:rsidP="000120F2">
            <w:pPr>
              <w:spacing w:after="0"/>
              <w:ind w:left="284"/>
              <w:rPr>
                <w:lang w:val="en-US"/>
              </w:rPr>
            </w:pPr>
            <w:r w:rsidRPr="00D35120">
              <w:rPr>
                <w:lang w:val="en-US"/>
              </w:rPr>
              <w:t xml:space="preserve">DRX </w:t>
            </w:r>
            <w:r>
              <w:rPr>
                <w:lang w:val="en-US"/>
              </w:rPr>
              <w:t>160</w:t>
            </w:r>
            <w:r w:rsidRPr="00D35120">
              <w:rPr>
                <w:lang w:val="en-US"/>
              </w:rPr>
              <w:t xml:space="preserve">: </w:t>
            </w:r>
            <w:r>
              <w:rPr>
                <w:lang w:val="en-US"/>
              </w:rPr>
              <w:t>1440 ms</w:t>
            </w:r>
          </w:p>
          <w:p w14:paraId="23F08B35" w14:textId="77777777" w:rsidR="006B67A9" w:rsidRDefault="006B67A9" w:rsidP="000120F2">
            <w:pPr>
              <w:spacing w:after="0"/>
              <w:rPr>
                <w:lang w:val="en-US"/>
              </w:rPr>
            </w:pPr>
            <w:r>
              <w:rPr>
                <w:lang w:val="en-US"/>
              </w:rPr>
              <w:t>Scaling factor N = 6:</w:t>
            </w:r>
          </w:p>
          <w:p w14:paraId="5E193137" w14:textId="77777777" w:rsidR="006B67A9" w:rsidRPr="00D35120" w:rsidRDefault="006B67A9" w:rsidP="000120F2">
            <w:pPr>
              <w:spacing w:after="0"/>
              <w:ind w:left="284"/>
              <w:rPr>
                <w:lang w:val="en-US"/>
              </w:rPr>
            </w:pPr>
            <w:r w:rsidRPr="00D35120">
              <w:rPr>
                <w:lang w:val="en-US"/>
              </w:rPr>
              <w:t xml:space="preserve">DRX 0: </w:t>
            </w:r>
            <w:r>
              <w:rPr>
                <w:lang w:val="en-US"/>
              </w:rPr>
              <w:t>600 ms</w:t>
            </w:r>
          </w:p>
          <w:p w14:paraId="0781F755" w14:textId="77777777" w:rsidR="006B67A9" w:rsidRPr="00D35120" w:rsidRDefault="006B67A9" w:rsidP="000120F2">
            <w:pPr>
              <w:spacing w:after="0"/>
              <w:ind w:left="284"/>
              <w:rPr>
                <w:lang w:val="en-US"/>
              </w:rPr>
            </w:pPr>
            <w:r w:rsidRPr="00D35120">
              <w:rPr>
                <w:lang w:val="en-US"/>
              </w:rPr>
              <w:t xml:space="preserve">DRX 40: </w:t>
            </w:r>
            <w:r>
              <w:rPr>
                <w:lang w:val="en-US"/>
              </w:rPr>
              <w:t>1080 ms</w:t>
            </w:r>
          </w:p>
          <w:p w14:paraId="1FFA1E05" w14:textId="77777777" w:rsidR="006B67A9" w:rsidRPr="00D35120" w:rsidRDefault="006B67A9" w:rsidP="000120F2">
            <w:pPr>
              <w:spacing w:after="0"/>
              <w:ind w:left="284"/>
              <w:rPr>
                <w:lang w:val="en-US"/>
              </w:rPr>
            </w:pPr>
            <w:r w:rsidRPr="00D35120">
              <w:rPr>
                <w:lang w:val="en-US"/>
              </w:rPr>
              <w:t xml:space="preserve">DRX 80: </w:t>
            </w:r>
            <w:r>
              <w:rPr>
                <w:lang w:val="en-US"/>
              </w:rPr>
              <w:t>2160 ms</w:t>
            </w:r>
          </w:p>
          <w:p w14:paraId="595E6AC0" w14:textId="77777777" w:rsidR="006B67A9" w:rsidRPr="00D35120" w:rsidRDefault="006B67A9" w:rsidP="000120F2">
            <w:pPr>
              <w:spacing w:after="0"/>
              <w:ind w:left="284"/>
              <w:rPr>
                <w:lang w:val="en-US"/>
              </w:rPr>
            </w:pPr>
            <w:r w:rsidRPr="00D35120">
              <w:rPr>
                <w:lang w:val="en-US"/>
              </w:rPr>
              <w:t>DRX 160:</w:t>
            </w:r>
            <w:r>
              <w:rPr>
                <w:lang w:val="en-US"/>
              </w:rPr>
              <w:t xml:space="preserve"> 4320 ms</w:t>
            </w:r>
          </w:p>
        </w:tc>
      </w:tr>
      <w:tr w:rsidR="006B67A9" w:rsidRPr="00D35120" w14:paraId="1BABDCF8" w14:textId="77777777" w:rsidTr="000120F2">
        <w:trPr>
          <w:jc w:val="center"/>
        </w:trPr>
        <w:tc>
          <w:tcPr>
            <w:tcW w:w="0" w:type="auto"/>
            <w:shd w:val="clear" w:color="auto" w:fill="auto"/>
          </w:tcPr>
          <w:p w14:paraId="1CE0684A" w14:textId="77777777" w:rsidR="006B67A9" w:rsidRPr="00D35120" w:rsidRDefault="006B67A9" w:rsidP="000120F2">
            <w:pPr>
              <w:spacing w:after="0"/>
              <w:rPr>
                <w:lang w:val="en-US"/>
              </w:rPr>
            </w:pPr>
            <w:r w:rsidRPr="00D35120">
              <w:rPr>
                <w:lang w:val="en-US"/>
              </w:rPr>
              <w:t>RLM assumptions</w:t>
            </w:r>
          </w:p>
        </w:tc>
        <w:tc>
          <w:tcPr>
            <w:tcW w:w="0" w:type="auto"/>
            <w:shd w:val="clear" w:color="auto" w:fill="auto"/>
          </w:tcPr>
          <w:p w14:paraId="680D914F" w14:textId="77777777" w:rsidR="006B67A9" w:rsidRPr="00AA7E22" w:rsidRDefault="006B67A9" w:rsidP="000120F2">
            <w:pPr>
              <w:spacing w:after="0"/>
              <w:rPr>
                <w:lang w:val="en-US"/>
              </w:rPr>
            </w:pPr>
            <w:r>
              <w:rPr>
                <w:lang w:val="en-US"/>
              </w:rPr>
              <w:t>Scaling factor N=</w:t>
            </w:r>
            <w:r>
              <w:rPr>
                <w:lang w:val="ru-RU"/>
              </w:rPr>
              <w:t>2</w:t>
            </w:r>
            <w:r>
              <w:rPr>
                <w:lang w:val="en-US"/>
              </w:rPr>
              <w:t>:</w:t>
            </w:r>
          </w:p>
          <w:p w14:paraId="6B8C66E7" w14:textId="77777777" w:rsidR="006B67A9" w:rsidRPr="00536EBF" w:rsidRDefault="006B67A9" w:rsidP="000120F2">
            <w:pPr>
              <w:spacing w:after="0"/>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045498A5" w14:textId="77777777" w:rsidR="006B67A9" w:rsidRPr="00536EBF" w:rsidRDefault="006B67A9" w:rsidP="000120F2">
            <w:pPr>
              <w:spacing w:after="0"/>
              <w:rPr>
                <w:lang w:val="en-US"/>
              </w:rPr>
            </w:pPr>
            <w:r w:rsidRPr="00536EBF">
              <w:rPr>
                <w:lang w:val="en-US"/>
              </w:rPr>
              <w:t>Scaling factor N = 6:</w:t>
            </w:r>
          </w:p>
          <w:p w14:paraId="3C7094A2" w14:textId="77777777" w:rsidR="006B67A9" w:rsidRPr="00AA7E22" w:rsidRDefault="006B67A9" w:rsidP="000120F2">
            <w:pPr>
              <w:spacing w:after="0"/>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4602E883" w14:textId="77777777" w:rsidR="006B67A9" w:rsidRDefault="006B67A9" w:rsidP="000120F2">
            <w:pPr>
              <w:spacing w:after="0"/>
              <w:rPr>
                <w:lang w:val="en-US"/>
              </w:rPr>
            </w:pPr>
          </w:p>
          <w:p w14:paraId="789EC560" w14:textId="77777777" w:rsidR="006B67A9" w:rsidRPr="00D35120" w:rsidRDefault="006B67A9" w:rsidP="000120F2">
            <w:pPr>
              <w:spacing w:after="0"/>
              <w:rPr>
                <w:lang w:val="en-US"/>
              </w:rPr>
            </w:pPr>
            <w:r w:rsidRPr="00D35120">
              <w:rPr>
                <w:lang w:val="en-US"/>
              </w:rPr>
              <w:t>N310: 2 samples</w:t>
            </w:r>
          </w:p>
          <w:p w14:paraId="7E06E144" w14:textId="77777777" w:rsidR="006B67A9" w:rsidRPr="00D35120" w:rsidRDefault="006B67A9" w:rsidP="000120F2">
            <w:pPr>
              <w:spacing w:after="0"/>
              <w:rPr>
                <w:lang w:val="en-US"/>
              </w:rPr>
            </w:pPr>
            <w:r w:rsidRPr="00D35120">
              <w:rPr>
                <w:lang w:val="en-US"/>
              </w:rPr>
              <w:lastRenderedPageBreak/>
              <w:t>N311: 2 samples</w:t>
            </w:r>
          </w:p>
          <w:p w14:paraId="68FCF565" w14:textId="77777777" w:rsidR="006B67A9" w:rsidRPr="00D35120" w:rsidRDefault="006B67A9" w:rsidP="000120F2">
            <w:pPr>
              <w:spacing w:after="0"/>
              <w:rPr>
                <w:lang w:val="en-US"/>
              </w:rPr>
            </w:pPr>
            <w:r w:rsidRPr="00D35120">
              <w:rPr>
                <w:lang w:val="en-US"/>
              </w:rPr>
              <w:t>Q</w:t>
            </w:r>
            <w:r w:rsidRPr="00D35120">
              <w:rPr>
                <w:vertAlign w:val="subscript"/>
                <w:lang w:val="en-US"/>
              </w:rPr>
              <w:t>out</w:t>
            </w:r>
            <w:r w:rsidRPr="00D35120">
              <w:rPr>
                <w:lang w:val="en-US"/>
              </w:rPr>
              <w:t xml:space="preserve"> threshold SINR: -8 dB</w:t>
            </w:r>
          </w:p>
          <w:p w14:paraId="4B5F2218" w14:textId="77777777" w:rsidR="006B67A9" w:rsidRPr="00D35120" w:rsidRDefault="006B67A9" w:rsidP="000120F2">
            <w:pPr>
              <w:rPr>
                <w:lang w:val="en-US"/>
              </w:rPr>
            </w:pPr>
            <w:r w:rsidRPr="00D35120">
              <w:rPr>
                <w:lang w:val="en-US"/>
              </w:rPr>
              <w:t>Q</w:t>
            </w:r>
            <w:r w:rsidRPr="00D35120">
              <w:rPr>
                <w:vertAlign w:val="subscript"/>
                <w:lang w:val="en-US"/>
              </w:rPr>
              <w:t>in</w:t>
            </w:r>
            <w:r w:rsidRPr="00D35120">
              <w:rPr>
                <w:lang w:val="en-US"/>
              </w:rPr>
              <w:t xml:space="preserve"> threshold SINR: -6 dB</w:t>
            </w:r>
          </w:p>
        </w:tc>
      </w:tr>
      <w:tr w:rsidR="006B67A9" w:rsidRPr="00D35120" w14:paraId="0811044D" w14:textId="77777777" w:rsidTr="000120F2">
        <w:trPr>
          <w:jc w:val="center"/>
        </w:trPr>
        <w:tc>
          <w:tcPr>
            <w:tcW w:w="0" w:type="auto"/>
            <w:shd w:val="clear" w:color="auto" w:fill="auto"/>
          </w:tcPr>
          <w:p w14:paraId="2B48DF4D" w14:textId="77777777" w:rsidR="006B67A9" w:rsidRPr="00D35120" w:rsidRDefault="006B67A9" w:rsidP="000120F2">
            <w:pPr>
              <w:spacing w:after="0"/>
              <w:rPr>
                <w:lang w:val="en-US"/>
              </w:rPr>
            </w:pPr>
            <w:r w:rsidRPr="00D35120">
              <w:rPr>
                <w:lang w:val="en-US"/>
              </w:rPr>
              <w:lastRenderedPageBreak/>
              <w:t>BFD assumptions</w:t>
            </w:r>
          </w:p>
        </w:tc>
        <w:tc>
          <w:tcPr>
            <w:tcW w:w="0" w:type="auto"/>
            <w:shd w:val="clear" w:color="auto" w:fill="auto"/>
          </w:tcPr>
          <w:p w14:paraId="25AB5235" w14:textId="77777777" w:rsidR="006B67A9" w:rsidRPr="00536EBF" w:rsidRDefault="006B67A9" w:rsidP="000120F2">
            <w:pPr>
              <w:spacing w:after="0"/>
              <w:rPr>
                <w:lang w:val="en-US"/>
              </w:rPr>
            </w:pPr>
            <w:r w:rsidRPr="00536EBF">
              <w:rPr>
                <w:lang w:val="en-US"/>
              </w:rPr>
              <w:t>Scaling factor N=</w:t>
            </w:r>
            <w:r w:rsidRPr="00536EBF">
              <w:rPr>
                <w:lang w:val="ru-RU"/>
              </w:rPr>
              <w:t>2</w:t>
            </w:r>
            <w:r w:rsidRPr="00536EBF">
              <w:rPr>
                <w:lang w:val="en-US"/>
              </w:rPr>
              <w:t>:</w:t>
            </w:r>
          </w:p>
          <w:p w14:paraId="387D8ECD" w14:textId="77777777" w:rsidR="006B67A9" w:rsidRPr="00536EBF" w:rsidRDefault="006B67A9" w:rsidP="000120F2">
            <w:pPr>
              <w:spacing w:after="0"/>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43DC1641" w14:textId="77777777" w:rsidR="006B67A9" w:rsidRPr="00536EBF" w:rsidRDefault="006B67A9" w:rsidP="000120F2">
            <w:pPr>
              <w:spacing w:after="0"/>
              <w:rPr>
                <w:lang w:val="en-US"/>
              </w:rPr>
            </w:pPr>
            <w:r w:rsidRPr="00536EBF">
              <w:rPr>
                <w:lang w:val="en-US"/>
              </w:rPr>
              <w:t>Scaling factor N = 6:</w:t>
            </w:r>
          </w:p>
          <w:p w14:paraId="6D4E95E6" w14:textId="77777777" w:rsidR="006B67A9" w:rsidRPr="00536EBF" w:rsidRDefault="006B67A9" w:rsidP="000120F2">
            <w:pPr>
              <w:spacing w:after="0"/>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7AD99409" w14:textId="77777777" w:rsidR="006B67A9" w:rsidRPr="00536EBF" w:rsidRDefault="006B67A9" w:rsidP="000120F2">
            <w:pPr>
              <w:spacing w:after="0"/>
              <w:ind w:left="284"/>
              <w:rPr>
                <w:lang w:val="en-US"/>
              </w:rPr>
            </w:pPr>
          </w:p>
        </w:tc>
      </w:tr>
      <w:tr w:rsidR="006B67A9" w:rsidRPr="00D35120" w14:paraId="6E617CB9" w14:textId="77777777" w:rsidTr="000120F2">
        <w:trPr>
          <w:jc w:val="center"/>
        </w:trPr>
        <w:tc>
          <w:tcPr>
            <w:tcW w:w="0" w:type="auto"/>
            <w:shd w:val="clear" w:color="auto" w:fill="auto"/>
          </w:tcPr>
          <w:p w14:paraId="0FDEA829" w14:textId="77777777" w:rsidR="006B67A9" w:rsidRPr="00D35120" w:rsidRDefault="006B67A9" w:rsidP="000120F2">
            <w:pPr>
              <w:spacing w:after="0"/>
              <w:rPr>
                <w:lang w:val="en-US"/>
              </w:rPr>
            </w:pPr>
            <w:r w:rsidRPr="00536EBF">
              <w:rPr>
                <w:lang w:val="en-US"/>
              </w:rPr>
              <w:t>PDCCH model</w:t>
            </w:r>
          </w:p>
        </w:tc>
        <w:tc>
          <w:tcPr>
            <w:tcW w:w="0" w:type="auto"/>
            <w:shd w:val="clear" w:color="auto" w:fill="auto"/>
          </w:tcPr>
          <w:p w14:paraId="6BE5EA7C" w14:textId="77777777" w:rsidR="006B67A9" w:rsidRPr="00536EBF" w:rsidRDefault="006B67A9" w:rsidP="000120F2">
            <w:pPr>
              <w:spacing w:after="0"/>
              <w:rPr>
                <w:lang w:val="en-US"/>
              </w:rPr>
            </w:pPr>
            <w:r w:rsidRPr="00536EBF">
              <w:rPr>
                <w:lang w:val="en-US"/>
              </w:rPr>
              <w:t>Non-ideal PDCCH model with AL16</w:t>
            </w:r>
          </w:p>
        </w:tc>
      </w:tr>
    </w:tbl>
    <w:p w14:paraId="2CFAB1C8"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p>
    <w:p w14:paraId="288300C7" w14:textId="77777777" w:rsidR="006B67A9" w:rsidRPr="00D9037F"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6.3.4.1.2.1-1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cycle is increased to 160 ms.</w:t>
      </w:r>
    </w:p>
    <w:p w14:paraId="44C191D5" w14:textId="77777777" w:rsidR="006B67A9" w:rsidRDefault="006B67A9" w:rsidP="006B67A9">
      <w:pPr>
        <w:pStyle w:val="TF"/>
      </w:pPr>
      <w:r>
        <w:rPr>
          <w:rFonts w:eastAsia="SimSun"/>
          <w:noProof/>
          <w:lang w:val="en-US" w:eastAsia="zh-CN"/>
        </w:rPr>
        <w:drawing>
          <wp:inline distT="0" distB="0" distL="0" distR="0" wp14:anchorId="6F79907C" wp14:editId="25A8E0FB">
            <wp:extent cx="3011452" cy="2268000"/>
            <wp:effectExtent l="0" t="0" r="0" b="0"/>
            <wp:docPr id="72" name="Picture 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bar chart&#10;&#10;Description automatically generated"/>
                    <pic:cNvPicPr/>
                  </pic:nvPicPr>
                  <pic:blipFill>
                    <a:blip r:embed="rId13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ACBC171" wp14:editId="55C8F819">
            <wp:extent cx="3011452" cy="2268000"/>
            <wp:effectExtent l="0" t="0" r="0" b="0"/>
            <wp:docPr id="73" name="Picture 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bar chart&#10;&#10;Description automatically generated"/>
                    <pic:cNvPicPr/>
                  </pic:nvPicPr>
                  <pic:blipFill>
                    <a:blip r:embed="rId13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104736B"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2.1-1</w:t>
      </w:r>
      <w:r>
        <w:t xml:space="preserve"> Handover and ping-pong handover rates</w:t>
      </w:r>
    </w:p>
    <w:p w14:paraId="32CC9DF3" w14:textId="77777777" w:rsidR="006B67A9" w:rsidRDefault="006B67A9" w:rsidP="006B67A9">
      <w:r>
        <w:t xml:space="preserve">Figure </w:t>
      </w:r>
      <w:r>
        <w:rPr>
          <w:rFonts w:eastAsia="SimSun"/>
          <w:lang w:val="en-US" w:eastAsia="zh-CN"/>
        </w:rPr>
        <w:t>6.3.4.1.2.1-2 shows average time-of-stay in cell (RRH). It is observed that without DRX the time-of-stay in RRH is significantly lower than the time train with 350 km/h speed takes to travel the distance of one Ds of 700 meters (about 7.2 seconds). This result is due to ping-pongs observed in Figure 6.3.4.1.2.1-1. With DRX cycles 80-160 ms the time-of-stay increases to about 7 seconds.</w:t>
      </w:r>
    </w:p>
    <w:p w14:paraId="6ED43117" w14:textId="77777777" w:rsidR="006B67A9" w:rsidRDefault="006B67A9" w:rsidP="006B67A9">
      <w:pPr>
        <w:pStyle w:val="TF"/>
      </w:pPr>
      <w:r>
        <w:rPr>
          <w:noProof/>
        </w:rPr>
        <w:drawing>
          <wp:inline distT="0" distB="0" distL="0" distR="0" wp14:anchorId="19E2AE14" wp14:editId="283CE453">
            <wp:extent cx="3011452" cy="2268000"/>
            <wp:effectExtent l="0" t="0" r="0" b="0"/>
            <wp:docPr id="74"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3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D6C39F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2.1-2</w:t>
      </w:r>
      <w:r>
        <w:t xml:space="preserve"> Time-of-stay in cell</w:t>
      </w:r>
    </w:p>
    <w:p w14:paraId="1BF78C53" w14:textId="77777777" w:rsidR="006B67A9" w:rsidRDefault="006B67A9" w:rsidP="006B67A9">
      <w:r>
        <w:lastRenderedPageBreak/>
        <w:t xml:space="preserve">Figure </w:t>
      </w:r>
      <w:r>
        <w:rPr>
          <w:rFonts w:eastAsia="SimSun"/>
          <w:lang w:val="en-US" w:eastAsia="zh-CN"/>
        </w:rPr>
        <w:t>6.3.4.1.2.1-3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cycles are 80 ms or longer.</w:t>
      </w:r>
    </w:p>
    <w:p w14:paraId="02CF015B" w14:textId="77777777" w:rsidR="006B67A9" w:rsidRDefault="006B67A9" w:rsidP="006B67A9">
      <w:pPr>
        <w:pStyle w:val="TF"/>
      </w:pPr>
      <w:r>
        <w:rPr>
          <w:noProof/>
        </w:rPr>
        <w:drawing>
          <wp:inline distT="0" distB="0" distL="0" distR="0" wp14:anchorId="430FFA53" wp14:editId="57032881">
            <wp:extent cx="3011452" cy="2268000"/>
            <wp:effectExtent l="0" t="0" r="0" b="0"/>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pic:cNvPicPr/>
                  </pic:nvPicPr>
                  <pic:blipFill>
                    <a:blip r:embed="rId13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F35BB59" wp14:editId="3B61210B">
            <wp:extent cx="3011452" cy="226800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13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A73B22F"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2.1-3</w:t>
      </w:r>
      <w:r>
        <w:t xml:space="preserve"> Time-of-outage per call and time-of-outage duration due to low SINR</w:t>
      </w:r>
    </w:p>
    <w:p w14:paraId="2387A2C6" w14:textId="77777777" w:rsidR="006B67A9" w:rsidRDefault="006B67A9" w:rsidP="006B67A9">
      <w:r>
        <w:t xml:space="preserve">Figure </w:t>
      </w:r>
      <w:r>
        <w:rPr>
          <w:rFonts w:eastAsia="SimSun"/>
          <w:lang w:val="en-US" w:eastAsia="zh-CN"/>
        </w:rPr>
        <w:t>6.3.4.1.2.1-4 shows inter-cell mobility failure rate (RLF + HOF percentage of all handover and failure events). It is seen that similarly as significant time-of-outage rates are observed only scenario where train travels to opposite direction than RRHs are pointing to causes mobility failures among the simulated DRX cycles. DRX 80 ms causes about 7% failure rate and DRX 160 ms causes very significant problems with over 60% failure rate in this scenario. No failures are observed when train is traveling into same direct as RRH beams are pointing to.</w:t>
      </w:r>
    </w:p>
    <w:p w14:paraId="257C4D6A" w14:textId="77777777" w:rsidR="006B67A9" w:rsidRDefault="006B67A9" w:rsidP="006B67A9">
      <w:pPr>
        <w:pStyle w:val="TF"/>
      </w:pPr>
      <w:r>
        <w:rPr>
          <w:noProof/>
        </w:rPr>
        <w:drawing>
          <wp:inline distT="0" distB="0" distL="0" distR="0" wp14:anchorId="183D896D" wp14:editId="0BCDD9B1">
            <wp:extent cx="3011452" cy="2268000"/>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13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CB299ED" w14:textId="77777777" w:rsidR="006B67A9" w:rsidRPr="00ED528D" w:rsidRDefault="006B67A9" w:rsidP="006B67A9">
      <w:pPr>
        <w:pStyle w:val="TF"/>
      </w:pPr>
      <w:r>
        <w:t xml:space="preserve">Figure </w:t>
      </w:r>
      <w:r w:rsidRPr="00D35120">
        <w:rPr>
          <w:rFonts w:eastAsia="SimSun"/>
          <w:lang w:val="en-US" w:eastAsia="zh-CN"/>
        </w:rPr>
        <w:t>6.3.4.1.</w:t>
      </w:r>
      <w:r>
        <w:rPr>
          <w:rFonts w:eastAsia="SimSun"/>
          <w:lang w:val="en-US" w:eastAsia="zh-CN"/>
        </w:rPr>
        <w:t>2.1-4</w:t>
      </w:r>
      <w:r>
        <w:t xml:space="preserve"> Mobility failure rate</w:t>
      </w:r>
    </w:p>
    <w:p w14:paraId="5AC7D856" w14:textId="77777777" w:rsidR="006B67A9" w:rsidRPr="00ED528D" w:rsidRDefault="006B67A9" w:rsidP="006B67A9">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it the cases with DRX 80-160 ms and train traveling to opposite direction.</w:t>
      </w:r>
    </w:p>
    <w:p w14:paraId="3FC340C5" w14:textId="77777777" w:rsidR="006B67A9" w:rsidRDefault="006B67A9" w:rsidP="006B67A9">
      <w:pPr>
        <w:pStyle w:val="TF"/>
      </w:pPr>
      <w:r>
        <w:rPr>
          <w:noProof/>
        </w:rPr>
        <w:lastRenderedPageBreak/>
        <w:drawing>
          <wp:inline distT="0" distB="0" distL="0" distR="0" wp14:anchorId="73250C87" wp14:editId="6F5E7DD8">
            <wp:extent cx="3835430" cy="2268000"/>
            <wp:effectExtent l="0" t="0" r="0" b="0"/>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4098A42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2.1-5</w:t>
      </w:r>
      <w:r>
        <w:t xml:space="preserve"> SINR distributions</w:t>
      </w:r>
    </w:p>
    <w:p w14:paraId="3ADD424E"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t>
      </w:r>
      <w:r>
        <w:rPr>
          <w:rFonts w:eastAsia="SimSun"/>
          <w:lang w:val="en-US" w:eastAsia="zh-CN"/>
        </w:rPr>
        <w:t>with</w:t>
      </w:r>
      <w:r w:rsidRPr="00981D7B">
        <w:rPr>
          <w:rFonts w:eastAsia="SimSun"/>
          <w:lang w:val="en-US" w:eastAsia="zh-CN"/>
        </w:rPr>
        <w:t xml:space="preserve"> DPS</w:t>
      </w:r>
    </w:p>
    <w:p w14:paraId="55458CA4"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6.3.4.1.2.2-1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w:t>
      </w:r>
    </w:p>
    <w:p w14:paraId="68315567" w14:textId="77777777" w:rsidR="006B67A9" w:rsidRDefault="006B67A9" w:rsidP="006B67A9">
      <w:pPr>
        <w:pStyle w:val="TF"/>
      </w:pPr>
      <w:r>
        <w:rPr>
          <w:rFonts w:eastAsia="SimSun"/>
          <w:noProof/>
          <w:lang w:val="en-US" w:eastAsia="zh-CN"/>
        </w:rPr>
        <w:drawing>
          <wp:inline distT="0" distB="0" distL="0" distR="0" wp14:anchorId="170EA967" wp14:editId="2885977B">
            <wp:extent cx="3011452" cy="2268000"/>
            <wp:effectExtent l="0" t="0" r="0" b="0"/>
            <wp:docPr id="79" name="Picture 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ar chart&#10;&#10;Description automatically generated"/>
                    <pic:cNvPicPr/>
                  </pic:nvPicPr>
                  <pic:blipFill>
                    <a:blip r:embed="rId14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1112F7" wp14:editId="321159EF">
            <wp:extent cx="3011452" cy="2268000"/>
            <wp:effectExtent l="0" t="0" r="0" b="0"/>
            <wp:docPr id="80" name="Picture 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bar chart&#10;&#10;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7A64ADA"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2.2-1</w:t>
      </w:r>
      <w:r>
        <w:t xml:space="preserve"> Beam switch and beam ping-pong rates</w:t>
      </w:r>
    </w:p>
    <w:p w14:paraId="51925F64" w14:textId="77777777" w:rsidR="006B67A9" w:rsidRDefault="006B67A9" w:rsidP="006B67A9">
      <w:r>
        <w:t xml:space="preserve">Figure </w:t>
      </w:r>
      <w:r>
        <w:rPr>
          <w:rFonts w:eastAsia="SimSun"/>
          <w:lang w:val="en-US" w:eastAsia="zh-CN"/>
        </w:rPr>
        <w:t>6.3.4.1.2.2-2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80 ms or longer. However, time-of-outage is significantly lower than without DPS due to lower delay when switching to different RRH location.</w:t>
      </w:r>
    </w:p>
    <w:p w14:paraId="77626321" w14:textId="77777777" w:rsidR="006B67A9" w:rsidRDefault="006B67A9" w:rsidP="006B67A9">
      <w:pPr>
        <w:pStyle w:val="TF"/>
      </w:pPr>
      <w:r>
        <w:rPr>
          <w:noProof/>
        </w:rPr>
        <w:lastRenderedPageBreak/>
        <w:drawing>
          <wp:inline distT="0" distB="0" distL="0" distR="0" wp14:anchorId="5EB3F53F" wp14:editId="38D46068">
            <wp:extent cx="3011452" cy="2268000"/>
            <wp:effectExtent l="0" t="0" r="0" b="0"/>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46834C8C" wp14:editId="361C7DBD">
            <wp:extent cx="3011452" cy="2268000"/>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481E718"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2.2-2</w:t>
      </w:r>
      <w:r>
        <w:t xml:space="preserve"> </w:t>
      </w:r>
      <w:r w:rsidRPr="00AA481B">
        <w:t>Time-of-outage per call and time-of-outage duration due to low SINR</w:t>
      </w:r>
    </w:p>
    <w:p w14:paraId="568B522B" w14:textId="77777777" w:rsidR="006B67A9" w:rsidRDefault="006B67A9" w:rsidP="006B67A9">
      <w:r>
        <w:t xml:space="preserve">Figure </w:t>
      </w:r>
      <w:r>
        <w:rPr>
          <w:rFonts w:eastAsia="SimSun"/>
          <w:lang w:val="en-US" w:eastAsia="zh-CN"/>
        </w:rPr>
        <w:t>6.3.4.1.2.2-3 shows beam failure indication rate as percentage of BFIs per beam switches. Similar trend is observed without DPS that no failures happen among the studied DRX cycles when train is traveling to same direction as RRH beams are pointing to. Only in case of DRX cycle 80 ms or more failures are observed with train traveling to opposite direction.</w:t>
      </w:r>
    </w:p>
    <w:p w14:paraId="39DC1C47" w14:textId="77777777" w:rsidR="006B67A9" w:rsidRDefault="006B67A9" w:rsidP="006B67A9">
      <w:pPr>
        <w:pStyle w:val="TF"/>
      </w:pPr>
      <w:r>
        <w:rPr>
          <w:noProof/>
        </w:rPr>
        <w:drawing>
          <wp:inline distT="0" distB="0" distL="0" distR="0" wp14:anchorId="7E107E31" wp14:editId="59C62964">
            <wp:extent cx="3011452" cy="22680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C35B5C5" w14:textId="77777777" w:rsidR="006B67A9" w:rsidRPr="00A653EA" w:rsidRDefault="006B67A9" w:rsidP="006B67A9">
      <w:pPr>
        <w:pStyle w:val="TF"/>
      </w:pPr>
      <w:r>
        <w:t xml:space="preserve">Figure </w:t>
      </w:r>
      <w:r w:rsidRPr="00D35120">
        <w:rPr>
          <w:rFonts w:eastAsia="SimSun"/>
          <w:lang w:val="en-US" w:eastAsia="zh-CN"/>
        </w:rPr>
        <w:t>6.3.4.1.</w:t>
      </w:r>
      <w:r>
        <w:rPr>
          <w:rFonts w:eastAsia="SimSun"/>
          <w:lang w:val="en-US" w:eastAsia="zh-CN"/>
        </w:rPr>
        <w:t>2.2-3</w:t>
      </w:r>
      <w:r>
        <w:t xml:space="preserve"> Beam failure indication rate</w:t>
      </w:r>
    </w:p>
    <w:p w14:paraId="438B2893" w14:textId="77777777" w:rsidR="006B67A9" w:rsidRPr="00A653EA" w:rsidRDefault="006B67A9" w:rsidP="006B67A9">
      <w:r>
        <w:t xml:space="preserve">Figure </w:t>
      </w:r>
      <w:r>
        <w:rPr>
          <w:rFonts w:eastAsia="SimSun"/>
          <w:lang w:val="en-US" w:eastAsia="zh-CN"/>
        </w:rPr>
        <w:t>6.3.4.1.2.2-4 shows distribution of raw SINR values taken from the CQI measurements and it is observed that SINR level is high and clearly sufficient to support high mobility performance except in the cases with DRX 80-160 ms and train traveling to opposite direction. However, the amount of low SINR samples below 0 dB are less common even in these cases when DPS is used.</w:t>
      </w:r>
    </w:p>
    <w:p w14:paraId="4CA0595B" w14:textId="77777777" w:rsidR="006B67A9" w:rsidRDefault="006B67A9" w:rsidP="006B67A9">
      <w:pPr>
        <w:pStyle w:val="TF"/>
      </w:pPr>
      <w:r>
        <w:rPr>
          <w:noProof/>
        </w:rPr>
        <w:lastRenderedPageBreak/>
        <w:drawing>
          <wp:inline distT="0" distB="0" distL="0" distR="0" wp14:anchorId="222ECA74" wp14:editId="781997E8">
            <wp:extent cx="3656486" cy="2268000"/>
            <wp:effectExtent l="0" t="0" r="1270" b="0"/>
            <wp:docPr id="84" name="Picture 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146">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3E90DC9D"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2.2-4</w:t>
      </w:r>
      <w:r>
        <w:t xml:space="preserve"> SINR distributions</w:t>
      </w:r>
    </w:p>
    <w:p w14:paraId="566C43BB"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2.3</w:t>
      </w:r>
      <w:r w:rsidRPr="00D35120">
        <w:rPr>
          <w:rFonts w:eastAsia="SimSun"/>
          <w:lang w:val="en-US" w:eastAsia="zh-CN"/>
        </w:rPr>
        <w:tab/>
      </w:r>
      <w:r>
        <w:rPr>
          <w:rFonts w:eastAsia="SimSun"/>
          <w:lang w:val="en-US" w:eastAsia="zh-CN"/>
        </w:rPr>
        <w:t>Uni-directional Scenario-B without DPS</w:t>
      </w:r>
    </w:p>
    <w:p w14:paraId="126F4ED4" w14:textId="77777777" w:rsidR="006B67A9" w:rsidRPr="00891440"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6.3.4.1.2.3-1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532FD216" w14:textId="77777777" w:rsidR="006B67A9" w:rsidRDefault="006B67A9" w:rsidP="006B67A9">
      <w:pPr>
        <w:pStyle w:val="TF"/>
      </w:pPr>
      <w:r>
        <w:rPr>
          <w:rFonts w:eastAsia="SimSun"/>
          <w:noProof/>
          <w:lang w:val="en-US" w:eastAsia="zh-CN"/>
        </w:rPr>
        <w:drawing>
          <wp:inline distT="0" distB="0" distL="0" distR="0" wp14:anchorId="08E5A256" wp14:editId="6C9164E0">
            <wp:extent cx="3011452" cy="2268000"/>
            <wp:effectExtent l="0" t="0" r="0" b="0"/>
            <wp:docPr id="85" name="Picture 8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0D7E8F4" wp14:editId="16108A9F">
            <wp:extent cx="3011452" cy="2268000"/>
            <wp:effectExtent l="0" t="0" r="0" b="0"/>
            <wp:docPr id="86" name="Picture 8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4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C9B833C" w14:textId="77777777" w:rsidR="006B67A9" w:rsidRDefault="006B67A9" w:rsidP="006B67A9">
      <w:pPr>
        <w:pStyle w:val="TF"/>
      </w:pPr>
      <w:r>
        <w:t>Figure 6.3.4.1.2.3-1 Handover and ping-pong handover rates</w:t>
      </w:r>
    </w:p>
    <w:p w14:paraId="25068E8F" w14:textId="77777777" w:rsidR="006B67A9" w:rsidRDefault="006B67A9" w:rsidP="006B67A9">
      <w:r>
        <w:rPr>
          <w:rFonts w:eastAsia="SimSun"/>
          <w:lang w:val="en-US" w:eastAsia="zh-CN"/>
        </w:rPr>
        <w:t>Figure 6.3.4.1.2.3-2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6.3.4.1.2.3-1 in similar way as in Scenario A. Time-of-stay is relatively close with all studied DRX cycles in this scenario.</w:t>
      </w:r>
    </w:p>
    <w:p w14:paraId="0797BDDF" w14:textId="77777777" w:rsidR="006B67A9" w:rsidRDefault="006B67A9" w:rsidP="006B67A9">
      <w:pPr>
        <w:pStyle w:val="TF"/>
      </w:pPr>
      <w:r>
        <w:rPr>
          <w:rFonts w:eastAsia="SimSun"/>
          <w:noProof/>
          <w:lang w:val="en-US" w:eastAsia="zh-CN"/>
        </w:rPr>
        <w:lastRenderedPageBreak/>
        <w:drawing>
          <wp:inline distT="0" distB="0" distL="0" distR="0" wp14:anchorId="13A2AF29" wp14:editId="6326709D">
            <wp:extent cx="3011452" cy="2268000"/>
            <wp:effectExtent l="0" t="0" r="0" b="0"/>
            <wp:docPr id="87" name="Picture 8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4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35BD725" w14:textId="77777777" w:rsidR="006B67A9" w:rsidRDefault="006B67A9" w:rsidP="006B67A9">
      <w:pPr>
        <w:pStyle w:val="TF"/>
        <w:rPr>
          <w:rFonts w:eastAsia="SimSun"/>
        </w:rPr>
      </w:pPr>
      <w:r>
        <w:t xml:space="preserve">Figure 6.3.4.1.2.3-2 </w:t>
      </w:r>
      <w:r w:rsidRPr="002974A4">
        <w:t>Time-of-stay in cell</w:t>
      </w:r>
    </w:p>
    <w:p w14:paraId="55599D0D" w14:textId="77777777" w:rsidR="006B67A9" w:rsidRPr="009B62AF" w:rsidRDefault="006B67A9" w:rsidP="006B67A9">
      <w:pPr>
        <w:rPr>
          <w:rFonts w:eastAsia="SimSun"/>
          <w:lang w:val="en-US" w:eastAsia="zh-CN"/>
        </w:rPr>
      </w:pPr>
      <w:r>
        <w:t xml:space="preserve">Figure </w:t>
      </w:r>
      <w:r>
        <w:rPr>
          <w:rFonts w:eastAsia="SimSun"/>
          <w:lang w:val="en-US" w:eastAsia="zh-CN"/>
        </w:rPr>
        <w:t>6.3.4.1.2.3-3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w:t>
      </w:r>
    </w:p>
    <w:p w14:paraId="69EAEA2A" w14:textId="77777777" w:rsidR="006B67A9" w:rsidRDefault="006B67A9" w:rsidP="006B67A9">
      <w:pPr>
        <w:pStyle w:val="TF"/>
      </w:pPr>
      <w:r>
        <w:rPr>
          <w:rFonts w:eastAsia="SimSun"/>
          <w:noProof/>
          <w:lang w:val="en-US" w:eastAsia="zh-CN"/>
        </w:rPr>
        <w:drawing>
          <wp:inline distT="0" distB="0" distL="0" distR="0" wp14:anchorId="54BB2421" wp14:editId="2A65F1D0">
            <wp:extent cx="3011452" cy="2268000"/>
            <wp:effectExtent l="0" t="0" r="0" b="0"/>
            <wp:docPr id="17" name="Picture 17" descr="Calendar,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alendar, bar chart&#10;&#10;Description automatically generated with medium confidence"/>
                    <pic:cNvPicPr/>
                  </pic:nvPicPr>
                  <pic:blipFill>
                    <a:blip r:embed="rId15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3FA7AA7" wp14:editId="5B401416">
            <wp:extent cx="3011452" cy="2268000"/>
            <wp:effectExtent l="0" t="0" r="0" b="0"/>
            <wp:docPr id="88" name="Picture 8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5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426436B" w14:textId="77777777" w:rsidR="006B67A9" w:rsidRDefault="006B67A9" w:rsidP="006B67A9">
      <w:pPr>
        <w:pStyle w:val="TF"/>
      </w:pPr>
      <w:r>
        <w:t>Figure 6.3.4.1.2.3-3 Time-of-outage per call and time-of-outage duration due to low SINR</w:t>
      </w:r>
    </w:p>
    <w:p w14:paraId="7AF54ADE" w14:textId="77777777" w:rsidR="006B67A9" w:rsidRDefault="006B67A9" w:rsidP="006B67A9">
      <w:r>
        <w:t xml:space="preserve">Figure </w:t>
      </w:r>
      <w:r>
        <w:rPr>
          <w:rFonts w:eastAsia="SimSun"/>
          <w:lang w:val="en-US" w:eastAsia="zh-CN"/>
        </w:rPr>
        <w:t>6.3.4.1.2.3-4 shows inter-cell mobility failure rate (RLF + HOF percentage of all handover and failure events). There are no failures in Scenario-B except with DRX 160 ms, train traveling to opposite direction and 2 beams per RRH where about 1 % failure rate is observed. This is very significantly lower rate of failures than in the corresponding Scenario-A case.</w:t>
      </w:r>
    </w:p>
    <w:p w14:paraId="2F460F2D" w14:textId="77777777" w:rsidR="006B67A9" w:rsidRDefault="006B67A9" w:rsidP="006B67A9">
      <w:pPr>
        <w:pStyle w:val="TF"/>
      </w:pPr>
      <w:r>
        <w:rPr>
          <w:rFonts w:eastAsia="SimSun"/>
          <w:noProof/>
          <w:lang w:val="en-US" w:eastAsia="zh-CN"/>
        </w:rPr>
        <w:drawing>
          <wp:inline distT="0" distB="0" distL="0" distR="0" wp14:anchorId="444F6B68" wp14:editId="35D83F56">
            <wp:extent cx="3011452" cy="2268000"/>
            <wp:effectExtent l="0" t="0" r="0" b="0"/>
            <wp:docPr id="19" name="Picture 1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5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C0F3CF" w14:textId="77777777" w:rsidR="006B67A9" w:rsidRDefault="006B67A9" w:rsidP="006B67A9">
      <w:pPr>
        <w:pStyle w:val="TF"/>
        <w:rPr>
          <w:rFonts w:eastAsia="SimSun"/>
        </w:rPr>
      </w:pPr>
      <w:r>
        <w:lastRenderedPageBreak/>
        <w:t>Figure 6.3.4.1.2.3-4 Mobility failure rate</w:t>
      </w:r>
    </w:p>
    <w:p w14:paraId="5E562A75" w14:textId="77777777" w:rsidR="006B67A9" w:rsidRPr="00ED528D" w:rsidRDefault="006B67A9" w:rsidP="006B67A9">
      <w:r>
        <w:t xml:space="preserve">Figure </w:t>
      </w:r>
      <w:r>
        <w:rPr>
          <w:rFonts w:eastAsia="SimSun"/>
          <w:lang w:val="en-US" w:eastAsia="zh-CN"/>
        </w:rPr>
        <w:t>6.3.4.1.2.3-5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for longer DRX.</w:t>
      </w:r>
    </w:p>
    <w:p w14:paraId="2AA7B7AD" w14:textId="77777777" w:rsidR="006B67A9" w:rsidRPr="00520BE1" w:rsidRDefault="006B67A9" w:rsidP="006B67A9">
      <w:pPr>
        <w:rPr>
          <w:rFonts w:eastAsia="SimSun"/>
          <w:lang w:eastAsia="zh-CN"/>
        </w:rPr>
      </w:pPr>
    </w:p>
    <w:p w14:paraId="7F3E3445" w14:textId="77777777" w:rsidR="006B67A9" w:rsidRDefault="006B67A9" w:rsidP="006B67A9">
      <w:pPr>
        <w:pStyle w:val="TF"/>
      </w:pPr>
      <w:r>
        <w:rPr>
          <w:noProof/>
          <w:lang w:val="en-US"/>
        </w:rPr>
        <w:drawing>
          <wp:inline distT="0" distB="0" distL="0" distR="0" wp14:anchorId="440295D1" wp14:editId="323A4905">
            <wp:extent cx="3043991" cy="1800000"/>
            <wp:effectExtent l="0" t="0" r="4445" b="0"/>
            <wp:docPr id="89" name="Picture 8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lang w:val="en-US"/>
        </w:rPr>
        <w:drawing>
          <wp:inline distT="0" distB="0" distL="0" distR="0" wp14:anchorId="01101358" wp14:editId="60C2D83B">
            <wp:extent cx="3043991" cy="1800000"/>
            <wp:effectExtent l="0" t="0" r="4445" b="0"/>
            <wp:docPr id="90" name="Picture 9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106845C3" w14:textId="77777777" w:rsidR="006B67A9" w:rsidRDefault="006B67A9" w:rsidP="006B67A9">
      <w:pPr>
        <w:pStyle w:val="TF"/>
      </w:pPr>
      <w:r>
        <w:t>Figure 6.3.4.1.2.3-5 SINR distributions</w:t>
      </w:r>
    </w:p>
    <w:p w14:paraId="0B4905B6"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2.4</w:t>
      </w:r>
      <w:r w:rsidRPr="00D35120">
        <w:rPr>
          <w:rFonts w:eastAsia="SimSun"/>
          <w:lang w:val="en-US" w:eastAsia="zh-CN"/>
        </w:rPr>
        <w:tab/>
      </w:r>
      <w:r>
        <w:rPr>
          <w:rFonts w:eastAsia="SimSun"/>
          <w:lang w:val="en-US" w:eastAsia="zh-CN"/>
        </w:rPr>
        <w:t>Uni-directional Scenario-B with DPS</w:t>
      </w:r>
    </w:p>
    <w:p w14:paraId="0B6CCF9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 DPS. Figure 6.3.4.1.2.4-1 shows successful beam switch rate per CPE per second and ping-pong rate as percentage of ping-pong beam switches per all beam switches. It is observed that there are clearly more beam switches with 2 beams per RRH than 1 beam per RRH. However, beam ping-pongs are less common is case of 2 beams per RRH. As observed in previous scenarios beam switch and ping-pong rates gradually decrease when DRX in used.</w:t>
      </w:r>
    </w:p>
    <w:p w14:paraId="68659239" w14:textId="77777777" w:rsidR="006B67A9" w:rsidRDefault="006B67A9" w:rsidP="006B67A9">
      <w:pPr>
        <w:pStyle w:val="TF"/>
      </w:pPr>
      <w:r>
        <w:rPr>
          <w:rFonts w:eastAsia="SimSun"/>
          <w:noProof/>
          <w:lang w:val="en-US" w:eastAsia="zh-CN"/>
        </w:rPr>
        <w:drawing>
          <wp:inline distT="0" distB="0" distL="0" distR="0" wp14:anchorId="2DEE314B" wp14:editId="25E5D1BB">
            <wp:extent cx="3011452" cy="2268000"/>
            <wp:effectExtent l="0" t="0" r="0" b="0"/>
            <wp:docPr id="91" name="Picture 9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bar chart&#10;&#10;Description automatically generated"/>
                    <pic:cNvPicPr/>
                  </pic:nvPicPr>
                  <pic:blipFill>
                    <a:blip r:embed="rId15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CABB158" wp14:editId="61BF88EF">
            <wp:extent cx="3011452" cy="2268000"/>
            <wp:effectExtent l="0" t="0" r="0" b="0"/>
            <wp:docPr id="92" name="Picture 9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bar chart&#10;&#10;Description automatically generated"/>
                    <pic:cNvPicPr/>
                  </pic:nvPicPr>
                  <pic:blipFill>
                    <a:blip r:embed="rId15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BA78CE5" w14:textId="77777777" w:rsidR="006B67A9" w:rsidRDefault="006B67A9" w:rsidP="006B67A9">
      <w:pPr>
        <w:pStyle w:val="TF"/>
      </w:pPr>
      <w:r>
        <w:t xml:space="preserve">Figure 6.3.4.1.2.4-1 </w:t>
      </w:r>
      <w:r w:rsidRPr="0048022A">
        <w:t>Beam switch and beam ping-pong rates</w:t>
      </w:r>
    </w:p>
    <w:p w14:paraId="05D4EE28" w14:textId="77777777" w:rsidR="006B67A9" w:rsidRDefault="006B67A9" w:rsidP="006B67A9">
      <w:r>
        <w:t xml:space="preserve">Figure </w:t>
      </w:r>
      <w:r>
        <w:rPr>
          <w:rFonts w:eastAsia="SimSun"/>
          <w:lang w:val="en-US" w:eastAsia="zh-CN"/>
        </w:rPr>
        <w:t>6.3.4.1.2.4-2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54C13A83" w14:textId="77777777" w:rsidR="006B67A9" w:rsidRDefault="006B67A9" w:rsidP="006B67A9">
      <w:pPr>
        <w:pStyle w:val="TF"/>
      </w:pPr>
      <w:r>
        <w:rPr>
          <w:noProof/>
        </w:rPr>
        <w:lastRenderedPageBreak/>
        <w:drawing>
          <wp:inline distT="0" distB="0" distL="0" distR="0" wp14:anchorId="0BF51E5B" wp14:editId="559A4141">
            <wp:extent cx="3011452" cy="2268000"/>
            <wp:effectExtent l="0" t="0" r="0" b="0"/>
            <wp:docPr id="93" name="Picture 9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a:blip r:embed="rId15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9C63D4C" wp14:editId="652A488D">
            <wp:extent cx="3011452" cy="2268000"/>
            <wp:effectExtent l="0" t="0" r="0" b="0"/>
            <wp:docPr id="94" name="Picture 94"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calendar&#10;&#10;Description automatically generated"/>
                    <pic:cNvPicPr/>
                  </pic:nvPicPr>
                  <pic:blipFill>
                    <a:blip r:embed="rId15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3EEA675" w14:textId="77777777" w:rsidR="006B67A9" w:rsidRDefault="006B67A9" w:rsidP="006B67A9">
      <w:pPr>
        <w:pStyle w:val="TF"/>
      </w:pPr>
      <w:r>
        <w:t xml:space="preserve">Figure 6.3.4.1.2.4-2 </w:t>
      </w:r>
      <w:r w:rsidRPr="002F4E5A">
        <w:t>Time-of-outage per call and time-of-outage duration due to low SINR</w:t>
      </w:r>
    </w:p>
    <w:p w14:paraId="45749B70" w14:textId="77777777" w:rsidR="006B67A9" w:rsidRDefault="006B67A9" w:rsidP="006B67A9">
      <w:r>
        <w:t xml:space="preserve">Figure </w:t>
      </w:r>
      <w:r>
        <w:rPr>
          <w:rFonts w:eastAsia="SimSun"/>
          <w:lang w:val="en-US" w:eastAsia="zh-CN"/>
        </w:rPr>
        <w:t>6.3.4.1.2.4-3 shows beam failure indication rate as percentage of BFIs per beam switches. It is observed that failure indications only happen with DRX 160 ms and when train is traveling to opposite direction. Also, in this case the failure rate is lower than in Scenario-A.</w:t>
      </w:r>
    </w:p>
    <w:p w14:paraId="257BF5B9" w14:textId="77777777" w:rsidR="006B67A9" w:rsidRDefault="006B67A9" w:rsidP="006B67A9">
      <w:pPr>
        <w:pStyle w:val="TF"/>
      </w:pPr>
      <w:r>
        <w:rPr>
          <w:noProof/>
        </w:rPr>
        <w:drawing>
          <wp:inline distT="0" distB="0" distL="0" distR="0" wp14:anchorId="222E2F0D" wp14:editId="60CFD9CA">
            <wp:extent cx="3011452" cy="2268000"/>
            <wp:effectExtent l="0" t="0" r="0" b="0"/>
            <wp:docPr id="95" name="Picture 95"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calendar&#10;&#10;Description automatically generated"/>
                    <pic:cNvPicPr/>
                  </pic:nvPicPr>
                  <pic:blipFill>
                    <a:blip r:embed="rId15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8E927A" w14:textId="77777777" w:rsidR="006B67A9" w:rsidRPr="001F65BB" w:rsidRDefault="006B67A9" w:rsidP="006B67A9">
      <w:pPr>
        <w:pStyle w:val="TF"/>
      </w:pPr>
      <w:r>
        <w:t xml:space="preserve">Figure 6.3.4.1.2.4-3 </w:t>
      </w:r>
      <w:r w:rsidRPr="00167CA6">
        <w:t>Beam failure indication rate</w:t>
      </w:r>
    </w:p>
    <w:p w14:paraId="3B9604BF" w14:textId="77777777" w:rsidR="006B67A9" w:rsidRPr="001F65BB" w:rsidRDefault="006B67A9" w:rsidP="006B67A9">
      <w:r>
        <w:t xml:space="preserve">Figure </w:t>
      </w:r>
      <w:r>
        <w:rPr>
          <w:rFonts w:eastAsia="SimSun"/>
          <w:lang w:val="en-US" w:eastAsia="zh-CN"/>
        </w:rPr>
        <w:t>6.3.4.1.2.4-4 shows distribution of raw SINR values taken from the CQI measurements and it is observed that SINR level is high and clearly sufficient to support high mobility performance except it the cases with DRX 160 ms and train traveling to opposite direction.</w:t>
      </w:r>
    </w:p>
    <w:p w14:paraId="0540F698" w14:textId="77777777" w:rsidR="006B67A9" w:rsidRDefault="006B67A9" w:rsidP="006B67A9">
      <w:pPr>
        <w:pStyle w:val="TF"/>
      </w:pPr>
      <w:r>
        <w:rPr>
          <w:rFonts w:eastAsia="SimSun"/>
          <w:noProof/>
          <w:lang w:val="en-US" w:eastAsia="zh-CN"/>
        </w:rPr>
        <w:drawing>
          <wp:inline distT="0" distB="0" distL="0" distR="0" wp14:anchorId="20E312F2" wp14:editId="425A8B5B">
            <wp:extent cx="2842090" cy="1800000"/>
            <wp:effectExtent l="0" t="0" r="0" b="0"/>
            <wp:docPr id="96" name="Picture 9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histogram&#10;&#10;Description automatically generated"/>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r>
        <w:rPr>
          <w:rFonts w:eastAsia="SimSun"/>
          <w:noProof/>
          <w:lang w:val="en-US" w:eastAsia="zh-CN"/>
        </w:rPr>
        <w:drawing>
          <wp:inline distT="0" distB="0" distL="0" distR="0" wp14:anchorId="26A0F9CD" wp14:editId="089BFBDA">
            <wp:extent cx="2842090" cy="1800000"/>
            <wp:effectExtent l="0" t="0" r="0" b="0"/>
            <wp:docPr id="97" name="Picture 9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histogram&#10;&#10;Description automatically generated"/>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p>
    <w:p w14:paraId="2840EB94" w14:textId="77777777" w:rsidR="006B67A9" w:rsidRDefault="006B67A9" w:rsidP="006B67A9">
      <w:pPr>
        <w:pStyle w:val="TF"/>
      </w:pPr>
      <w:r>
        <w:t>Figure 6.3.4.1.2.4-4 SINR distributions</w:t>
      </w:r>
    </w:p>
    <w:p w14:paraId="5D9A55BF" w14:textId="77777777" w:rsidR="006B67A9" w:rsidRDefault="006B67A9" w:rsidP="006B67A9">
      <w:pPr>
        <w:pStyle w:val="Heading6"/>
        <w:rPr>
          <w:rFonts w:eastAsia="SimSun"/>
          <w:lang w:val="en-US" w:eastAsia="zh-CN"/>
        </w:rPr>
      </w:pPr>
      <w:r w:rsidRPr="00D35120">
        <w:rPr>
          <w:rFonts w:eastAsia="SimSun"/>
          <w:lang w:val="en-US" w:eastAsia="zh-CN"/>
        </w:rPr>
        <w:lastRenderedPageBreak/>
        <w:t>6.3.4.1.</w:t>
      </w:r>
      <w:r>
        <w:rPr>
          <w:rFonts w:eastAsia="SimSun"/>
          <w:lang w:val="en-US" w:eastAsia="zh-CN"/>
        </w:rPr>
        <w:t>2.5</w:t>
      </w:r>
      <w:r w:rsidRPr="00D35120">
        <w:rPr>
          <w:rFonts w:eastAsia="SimSun"/>
          <w:lang w:val="en-US" w:eastAsia="zh-CN"/>
        </w:rPr>
        <w:tab/>
      </w:r>
      <w:r>
        <w:rPr>
          <w:rFonts w:eastAsia="SimSun"/>
          <w:lang w:val="en-US" w:eastAsia="zh-CN"/>
        </w:rPr>
        <w:t>Bi-directional Scenario-B without DPS</w:t>
      </w:r>
    </w:p>
    <w:p w14:paraId="04D85715" w14:textId="77777777" w:rsidR="006B67A9" w:rsidRPr="00EB187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without DPS. Figure 6.3.4.1.2.5-1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as maximum of about 0.2 HO/CPE/s and bi-directional has almost 0.7 HO/CPE/s. Ping-pongs are much more common even with DRX in bi-directional scenario.</w:t>
      </w:r>
    </w:p>
    <w:p w14:paraId="7A917A2C" w14:textId="77777777" w:rsidR="006B67A9" w:rsidRDefault="006B67A9" w:rsidP="006B67A9">
      <w:pPr>
        <w:pStyle w:val="TF"/>
      </w:pPr>
      <w:r>
        <w:rPr>
          <w:rFonts w:eastAsia="SimSun"/>
          <w:noProof/>
          <w:lang w:val="en-US" w:eastAsia="zh-CN"/>
        </w:rPr>
        <w:drawing>
          <wp:inline distT="0" distB="0" distL="0" distR="0" wp14:anchorId="63198D85" wp14:editId="6657116A">
            <wp:extent cx="3011452" cy="2268000"/>
            <wp:effectExtent l="0" t="0" r="0" b="0"/>
            <wp:docPr id="98" name="Picture 9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43F124" wp14:editId="0A86BF8F">
            <wp:extent cx="3011452" cy="2268000"/>
            <wp:effectExtent l="0" t="0" r="0" b="0"/>
            <wp:docPr id="99" name="Picture 9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6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A08D701" w14:textId="77777777" w:rsidR="006B67A9" w:rsidRDefault="006B67A9" w:rsidP="006B67A9">
      <w:pPr>
        <w:pStyle w:val="TF"/>
      </w:pPr>
      <w:r>
        <w:t xml:space="preserve">Figure 6.3.4.1.2.5-1 </w:t>
      </w:r>
      <w:r w:rsidRPr="00EC2E10">
        <w:t>Handover and ping-pong handover rates</w:t>
      </w:r>
    </w:p>
    <w:p w14:paraId="002D264C" w14:textId="77777777" w:rsidR="006B67A9" w:rsidRDefault="006B67A9" w:rsidP="006B67A9">
      <w:r>
        <w:rPr>
          <w:rFonts w:eastAsia="SimSun"/>
          <w:lang w:val="en-US" w:eastAsia="zh-CN"/>
        </w:rPr>
        <w:t>Figure 6.3.4.1.2.5-2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5F22D86C" w14:textId="77777777" w:rsidR="006B67A9" w:rsidRDefault="006B67A9" w:rsidP="006B67A9">
      <w:pPr>
        <w:pStyle w:val="TF"/>
      </w:pPr>
      <w:r>
        <w:rPr>
          <w:rFonts w:eastAsia="SimSun"/>
          <w:noProof/>
          <w:lang w:val="en-US" w:eastAsia="zh-CN"/>
        </w:rPr>
        <w:drawing>
          <wp:inline distT="0" distB="0" distL="0" distR="0" wp14:anchorId="6E6F7D61" wp14:editId="4629E76D">
            <wp:extent cx="3011452" cy="2268000"/>
            <wp:effectExtent l="0" t="0" r="0" b="0"/>
            <wp:docPr id="100" name="Picture 10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6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6D58485" w14:textId="77777777" w:rsidR="006B67A9" w:rsidRDefault="006B67A9" w:rsidP="006B67A9">
      <w:pPr>
        <w:pStyle w:val="TF"/>
      </w:pPr>
      <w:r>
        <w:t xml:space="preserve">Figure 6.3.4.1.2.5-2 </w:t>
      </w:r>
      <w:r w:rsidRPr="006A23B9">
        <w:t>Time-of-stay in cell</w:t>
      </w:r>
    </w:p>
    <w:p w14:paraId="5849D003" w14:textId="77777777" w:rsidR="006B67A9" w:rsidRDefault="006B67A9" w:rsidP="006B67A9">
      <w:r>
        <w:t xml:space="preserve">Figure </w:t>
      </w:r>
      <w:r>
        <w:rPr>
          <w:rFonts w:eastAsia="SimSun"/>
          <w:lang w:val="en-US" w:eastAsia="zh-CN"/>
        </w:rPr>
        <w:t>6.3.4.1.2.5-3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22BDD9EF" w14:textId="77777777" w:rsidR="006B67A9" w:rsidRDefault="006B67A9" w:rsidP="006B67A9">
      <w:pPr>
        <w:pStyle w:val="TF"/>
      </w:pPr>
      <w:r>
        <w:rPr>
          <w:rFonts w:eastAsia="SimSun"/>
          <w:noProof/>
        </w:rPr>
        <w:lastRenderedPageBreak/>
        <w:drawing>
          <wp:inline distT="0" distB="0" distL="0" distR="0" wp14:anchorId="50A01DBC" wp14:editId="29A186AC">
            <wp:extent cx="3011452" cy="2268000"/>
            <wp:effectExtent l="0" t="0" r="0" b="0"/>
            <wp:docPr id="101" name="Picture 10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6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rPr>
        <w:drawing>
          <wp:inline distT="0" distB="0" distL="0" distR="0" wp14:anchorId="34B83200" wp14:editId="196308B6">
            <wp:extent cx="3011452" cy="2268000"/>
            <wp:effectExtent l="0" t="0" r="0" b="0"/>
            <wp:docPr id="102" name="Picture 10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10;&#10;Description automatically generated"/>
                    <pic:cNvPicPr/>
                  </pic:nvPicPr>
                  <pic:blipFill>
                    <a:blip r:embed="rId16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85E6D4E" w14:textId="77777777" w:rsidR="006B67A9" w:rsidRDefault="006B67A9" w:rsidP="006B67A9">
      <w:pPr>
        <w:pStyle w:val="TF"/>
      </w:pPr>
      <w:r>
        <w:t xml:space="preserve">Figure 6.3.4.1.2.5-3 </w:t>
      </w:r>
      <w:r w:rsidRPr="001E276E">
        <w:t>Time-of-outage per call and time-of-outage duration due to low SINR</w:t>
      </w:r>
    </w:p>
    <w:p w14:paraId="09942E1E" w14:textId="77777777" w:rsidR="006B67A9" w:rsidRDefault="006B67A9" w:rsidP="006B67A9">
      <w:r>
        <w:t xml:space="preserve">Figure </w:t>
      </w:r>
      <w:r>
        <w:rPr>
          <w:rFonts w:eastAsia="SimSun"/>
          <w:lang w:val="en-US" w:eastAsia="zh-CN"/>
        </w:rPr>
        <w:t>6.3.4.1.2.5-4 shows inter-cell mobility failure rate (RLF + HOF percentage of all handover and failure events). It is observed that significant number of failures happen only with DRX cycle 160 ms.</w:t>
      </w:r>
    </w:p>
    <w:p w14:paraId="14B9F424" w14:textId="77777777" w:rsidR="006B67A9" w:rsidRDefault="006B67A9" w:rsidP="006B67A9">
      <w:pPr>
        <w:pStyle w:val="TF"/>
      </w:pPr>
      <w:r>
        <w:rPr>
          <w:noProof/>
        </w:rPr>
        <w:drawing>
          <wp:inline distT="0" distB="0" distL="0" distR="0" wp14:anchorId="0751F860" wp14:editId="6EB22E93">
            <wp:extent cx="3011452" cy="2268000"/>
            <wp:effectExtent l="0" t="0" r="0" b="0"/>
            <wp:docPr id="103" name="Picture 10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16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CD7C83E" w14:textId="77777777" w:rsidR="006B67A9" w:rsidRDefault="006B67A9" w:rsidP="006B67A9">
      <w:pPr>
        <w:pStyle w:val="TF"/>
      </w:pPr>
      <w:r>
        <w:t>Figure 6.3.4.1.2.5-4 Mobility failure rate</w:t>
      </w:r>
    </w:p>
    <w:p w14:paraId="3D29D115" w14:textId="77777777" w:rsidR="006B67A9" w:rsidRPr="00ED528D" w:rsidRDefault="006B67A9" w:rsidP="006B67A9">
      <w:r>
        <w:t xml:space="preserve">Figure </w:t>
      </w:r>
      <w:r>
        <w:rPr>
          <w:rFonts w:eastAsia="SimSun"/>
          <w:lang w:val="en-US" w:eastAsia="zh-CN"/>
        </w:rPr>
        <w:t>6.3.4.1.2.5-5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0846F550" w14:textId="77777777" w:rsidR="006B67A9" w:rsidRDefault="006B67A9" w:rsidP="006B67A9">
      <w:pPr>
        <w:pStyle w:val="TF"/>
      </w:pPr>
      <w:r>
        <w:rPr>
          <w:noProof/>
        </w:rPr>
        <w:drawing>
          <wp:inline distT="0" distB="0" distL="0" distR="0" wp14:anchorId="44B1A3FB" wp14:editId="6DECA148">
            <wp:extent cx="3043992" cy="1800000"/>
            <wp:effectExtent l="0" t="0" r="4445" b="0"/>
            <wp:docPr id="104" name="Picture 10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29F443D7" wp14:editId="1ADB4C2D">
            <wp:extent cx="3043992" cy="1800000"/>
            <wp:effectExtent l="0" t="0" r="4445"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253DBA02" w14:textId="77777777" w:rsidR="006B67A9" w:rsidRDefault="006B67A9" w:rsidP="006B67A9">
      <w:pPr>
        <w:pStyle w:val="TF"/>
      </w:pPr>
      <w:r>
        <w:lastRenderedPageBreak/>
        <w:t>Figure 6.3.4.1.2.5-5 SINR distributions</w:t>
      </w:r>
    </w:p>
    <w:p w14:paraId="4C159E31"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2.6</w:t>
      </w:r>
      <w:r w:rsidRPr="00D35120">
        <w:rPr>
          <w:rFonts w:eastAsia="SimSun"/>
          <w:lang w:val="en-US" w:eastAsia="zh-CN"/>
        </w:rPr>
        <w:tab/>
      </w:r>
      <w:r>
        <w:rPr>
          <w:rFonts w:eastAsia="SimSun"/>
          <w:lang w:val="en-US" w:eastAsia="zh-CN"/>
        </w:rPr>
        <w:t>Bi-directional Scenario-B with DPS</w:t>
      </w:r>
    </w:p>
    <w:p w14:paraId="746291D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 DPS. Figure 6.3.4.1.2.6-1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0482EA36" w14:textId="77777777" w:rsidR="006B67A9" w:rsidRDefault="006B67A9" w:rsidP="006B67A9">
      <w:pPr>
        <w:pStyle w:val="TF"/>
      </w:pPr>
      <w:r>
        <w:rPr>
          <w:rFonts w:eastAsia="SimSun"/>
          <w:noProof/>
          <w:lang w:val="en-US" w:eastAsia="zh-CN"/>
        </w:rPr>
        <w:drawing>
          <wp:inline distT="0" distB="0" distL="0" distR="0" wp14:anchorId="6A060F3F" wp14:editId="0583C6DF">
            <wp:extent cx="3011452" cy="2268000"/>
            <wp:effectExtent l="0" t="0" r="0" b="0"/>
            <wp:docPr id="106" name="Picture 10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7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B710A77" wp14:editId="2AAB4C93">
            <wp:extent cx="3011452" cy="2268000"/>
            <wp:effectExtent l="0" t="0" r="0" b="0"/>
            <wp:docPr id="107" name="Picture 10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7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5FD723" w14:textId="77777777" w:rsidR="006B67A9" w:rsidRDefault="006B67A9" w:rsidP="006B67A9">
      <w:pPr>
        <w:pStyle w:val="TF"/>
      </w:pPr>
      <w:r>
        <w:t xml:space="preserve">Figure 6.3.4.1.2.6-1 </w:t>
      </w:r>
      <w:r w:rsidRPr="00130C1D">
        <w:t>Beam switch and beam ping-pong rates</w:t>
      </w:r>
    </w:p>
    <w:p w14:paraId="50CD120F" w14:textId="77777777" w:rsidR="006B67A9" w:rsidRDefault="006B67A9" w:rsidP="006B67A9">
      <w:r>
        <w:t xml:space="preserve">Figure </w:t>
      </w:r>
      <w:r>
        <w:rPr>
          <w:rFonts w:eastAsia="SimSun"/>
          <w:lang w:val="en-US" w:eastAsia="zh-CN"/>
        </w:rPr>
        <w:t>6.3.4.1.2.6-2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63ABA10" w14:textId="77777777" w:rsidR="006B67A9" w:rsidRDefault="006B67A9" w:rsidP="006B67A9">
      <w:pPr>
        <w:pStyle w:val="TF"/>
      </w:pPr>
      <w:r>
        <w:rPr>
          <w:rFonts w:eastAsia="SimSun"/>
          <w:noProof/>
          <w:lang w:val="en-US" w:eastAsia="zh-CN"/>
        </w:rPr>
        <w:drawing>
          <wp:inline distT="0" distB="0" distL="0" distR="0" wp14:anchorId="08A578F9" wp14:editId="4F1EAC91">
            <wp:extent cx="3011452" cy="2268000"/>
            <wp:effectExtent l="0" t="0" r="0" b="0"/>
            <wp:docPr id="108" name="Picture 10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17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66CF14C9" wp14:editId="315D4241">
            <wp:extent cx="3011452" cy="2268000"/>
            <wp:effectExtent l="0" t="0" r="0" b="0"/>
            <wp:docPr id="109" name="Picture 10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7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600F83D" w14:textId="77777777" w:rsidR="006B67A9" w:rsidRDefault="006B67A9" w:rsidP="006B67A9">
      <w:pPr>
        <w:pStyle w:val="TF"/>
      </w:pPr>
      <w:r>
        <w:t xml:space="preserve">Figure 6.3.4.1.2.6-2 </w:t>
      </w:r>
      <w:r w:rsidRPr="005A4FC1">
        <w:t>Time-of-outage per call and time-of-outage duration due to low SINR</w:t>
      </w:r>
    </w:p>
    <w:p w14:paraId="1E4022BD" w14:textId="77777777" w:rsidR="006B67A9" w:rsidRDefault="006B67A9" w:rsidP="006B67A9">
      <w:r>
        <w:t xml:space="preserve">Figure </w:t>
      </w:r>
      <w:r>
        <w:rPr>
          <w:rFonts w:eastAsia="SimSun"/>
          <w:lang w:val="en-US" w:eastAsia="zh-CN"/>
        </w:rPr>
        <w:t>6.3.4.1.2.6-3 shows beam failure indication rate as percentage of BFIs per beam switches. Only in case of DRX 160 ms a significant rate of failures is observed but remaining in low rate. This indicates good performance in beam management with DPS in bi-directional Scenario-B.</w:t>
      </w:r>
    </w:p>
    <w:p w14:paraId="1D8179C4" w14:textId="77777777" w:rsidR="006B67A9" w:rsidRDefault="006B67A9" w:rsidP="006B67A9">
      <w:pPr>
        <w:pStyle w:val="TF"/>
      </w:pPr>
      <w:r>
        <w:rPr>
          <w:rFonts w:eastAsia="SimSun"/>
          <w:noProof/>
          <w:lang w:val="en-US" w:eastAsia="zh-CN"/>
        </w:rPr>
        <w:lastRenderedPageBreak/>
        <w:drawing>
          <wp:inline distT="0" distB="0" distL="0" distR="0" wp14:anchorId="61C38C48" wp14:editId="25E989BD">
            <wp:extent cx="3011452" cy="2268000"/>
            <wp:effectExtent l="0" t="0" r="0" b="0"/>
            <wp:docPr id="110" name="Picture 11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calendar&#10;&#10;Description automatically generated"/>
                    <pic:cNvPicPr/>
                  </pic:nvPicPr>
                  <pic:blipFill>
                    <a:blip r:embed="rId17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B290429" w14:textId="77777777" w:rsidR="006B67A9" w:rsidRDefault="006B67A9" w:rsidP="006B67A9">
      <w:pPr>
        <w:pStyle w:val="TF"/>
        <w:rPr>
          <w:rFonts w:eastAsia="SimSun"/>
        </w:rPr>
      </w:pPr>
      <w:r>
        <w:t xml:space="preserve">Figure 6.3.4.1.2.6-3 </w:t>
      </w:r>
      <w:r w:rsidRPr="009D58BB">
        <w:t>Beam failure indication rate</w:t>
      </w:r>
    </w:p>
    <w:p w14:paraId="3F9155F6" w14:textId="77777777" w:rsidR="006B67A9" w:rsidRPr="001F65BB" w:rsidRDefault="006B67A9" w:rsidP="006B67A9">
      <w:r>
        <w:t xml:space="preserve">Figure </w:t>
      </w:r>
      <w:r>
        <w:rPr>
          <w:rFonts w:eastAsia="SimSun"/>
          <w:lang w:val="en-US" w:eastAsia="zh-CN"/>
        </w:rPr>
        <w:t>6.3.4.1.2.6-4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160 ms. There is loss when the highest DRX cycle is used due to the least optimal beam management when longest delays are observed.</w:t>
      </w:r>
    </w:p>
    <w:p w14:paraId="459B99A1" w14:textId="77777777" w:rsidR="006B67A9" w:rsidRPr="00520BE1" w:rsidRDefault="006B67A9" w:rsidP="006B67A9">
      <w:pPr>
        <w:rPr>
          <w:rFonts w:eastAsia="SimSun"/>
          <w:lang w:eastAsia="zh-CN"/>
        </w:rPr>
      </w:pPr>
    </w:p>
    <w:p w14:paraId="7D619877" w14:textId="77777777" w:rsidR="006B67A9" w:rsidRDefault="006B67A9" w:rsidP="006B67A9">
      <w:pPr>
        <w:pStyle w:val="TF"/>
      </w:pPr>
      <w:r>
        <w:rPr>
          <w:noProof/>
          <w:lang w:val="en-US"/>
        </w:rPr>
        <w:drawing>
          <wp:inline distT="0" distB="0" distL="0" distR="0" wp14:anchorId="0B55DA80" wp14:editId="77AC14DF">
            <wp:extent cx="2901973" cy="1800000"/>
            <wp:effectExtent l="0" t="0" r="0" b="0"/>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lang w:val="en-US"/>
        </w:rPr>
        <w:drawing>
          <wp:inline distT="0" distB="0" distL="0" distR="0" wp14:anchorId="1FA9ADF1" wp14:editId="4B82C500">
            <wp:extent cx="2901973" cy="1800000"/>
            <wp:effectExtent l="0" t="0" r="0" b="0"/>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24230B69" w14:textId="77777777" w:rsidR="006B67A9" w:rsidRDefault="006B67A9" w:rsidP="006B67A9">
      <w:pPr>
        <w:pStyle w:val="TF"/>
      </w:pPr>
      <w:r>
        <w:t>Figure 6.3.4.1.2.6-4 SINR distributions</w:t>
      </w:r>
    </w:p>
    <w:p w14:paraId="0BB6E6F5" w14:textId="77777777" w:rsidR="00D63391" w:rsidRDefault="00D63391" w:rsidP="00D63391">
      <w:pPr>
        <w:pStyle w:val="Heading5"/>
        <w:rPr>
          <w:rFonts w:eastAsia="SimSun"/>
          <w:lang w:val="en-US" w:eastAsia="zh-CN"/>
        </w:rPr>
      </w:pPr>
      <w:r w:rsidRPr="00D35120">
        <w:rPr>
          <w:rFonts w:eastAsia="SimSun"/>
          <w:lang w:val="en-US" w:eastAsia="zh-CN"/>
        </w:rPr>
        <w:t>6.3.4.1.</w:t>
      </w:r>
      <w:r>
        <w:rPr>
          <w:rFonts w:eastAsia="SimSun"/>
          <w:lang w:val="en-US" w:eastAsia="zh-CN"/>
        </w:rPr>
        <w:t>3</w:t>
      </w:r>
      <w:r w:rsidRPr="00D35120">
        <w:rPr>
          <w:rFonts w:eastAsia="SimSun"/>
          <w:lang w:val="en-US" w:eastAsia="zh-CN"/>
        </w:rPr>
        <w:tab/>
      </w:r>
      <w:r>
        <w:rPr>
          <w:rFonts w:eastAsia="SimSun"/>
          <w:lang w:val="en-US" w:eastAsia="zh-CN"/>
        </w:rPr>
        <w:t>Conclusions on mobility performance</w:t>
      </w:r>
    </w:p>
    <w:p w14:paraId="02C6EDD8" w14:textId="77777777" w:rsidR="00D63391" w:rsidRPr="00EC6DEC" w:rsidRDefault="00D63391" w:rsidP="00D63391">
      <w:r>
        <w:t>In the previous sections (</w:t>
      </w:r>
      <w:r w:rsidRPr="0034289C">
        <w:t>6.3.4.1.1.1, 6.3.4.1.1.2, 6.3.4.1.2.1, 6.3.4.1.2.2</w:t>
      </w:r>
      <w:r>
        <w:t>), i</w:t>
      </w:r>
      <w:r w:rsidRPr="00EC6DEC">
        <w:t xml:space="preserve">t was </w:t>
      </w:r>
      <w:r>
        <w:t>demonstrated</w:t>
      </w:r>
      <w:r w:rsidRPr="00EC6DEC">
        <w:t xml:space="preserve"> that </w:t>
      </w:r>
      <w:r>
        <w:t>HST FR2 Scenario-A</w:t>
      </w:r>
      <w:r w:rsidRPr="00EC6DEC">
        <w:t xml:space="preserve"> deployment</w:t>
      </w:r>
      <w:r>
        <w:t xml:space="preserve"> (</w:t>
      </w:r>
      <w:r w:rsidRPr="0066780B">
        <w:t>Figure 6.3.4.1.3-1</w:t>
      </w:r>
      <w:r>
        <w:t>)</w:t>
      </w:r>
      <w:r w:rsidRPr="00EC6DEC">
        <w:t xml:space="preserve"> </w:t>
      </w:r>
      <w:r>
        <w:t xml:space="preserve">where the train is travelling in the direction </w:t>
      </w:r>
      <w:r w:rsidRPr="00EC6DEC">
        <w:t xml:space="preserve">opposite </w:t>
      </w:r>
      <w:r>
        <w:t>to serving beam orientation may experience</w:t>
      </w:r>
      <w:r w:rsidRPr="00EC6DEC">
        <w:t xml:space="preserve"> mobility challenges when DRX</w:t>
      </w:r>
      <w:r>
        <w:t xml:space="preserve"> cycle of 40 </w:t>
      </w:r>
      <w:proofErr w:type="spellStart"/>
      <w:r>
        <w:t>ms</w:t>
      </w:r>
      <w:proofErr w:type="spellEnd"/>
      <w:r w:rsidRPr="00EC6DEC">
        <w:t xml:space="preserve"> is used</w:t>
      </w:r>
      <w:r>
        <w:t xml:space="preserve"> with legacy requirements. This happens</w:t>
      </w:r>
      <w:r w:rsidRPr="00EC6DEC">
        <w:t xml:space="preserve"> due to the very fast degradation of serving RRH signal (</w:t>
      </w:r>
      <w:r w:rsidRPr="00BD3F09">
        <w:t>Figure 6.3.4.1.3-2</w:t>
      </w:r>
      <w:r w:rsidRPr="00EC6DEC">
        <w:t>).</w:t>
      </w:r>
      <w:r>
        <w:t xml:space="preserve"> However, there is a significant improvement in Scenario-A from enhanced requirements compared to legacy requirements. With enhanced requirements, mobility robustness is sufficient when DRX cycle of 40 </w:t>
      </w:r>
      <w:proofErr w:type="spellStart"/>
      <w:r>
        <w:t>ms</w:t>
      </w:r>
      <w:proofErr w:type="spellEnd"/>
      <w:r>
        <w:t xml:space="preserve"> is used, but problems can be observed when DRX cycle is increased to 80 </w:t>
      </w:r>
      <w:proofErr w:type="spellStart"/>
      <w:r>
        <w:t>ms</w:t>
      </w:r>
      <w:proofErr w:type="spellEnd"/>
      <w:r>
        <w:t xml:space="preserve"> when the train is travelling in the direction </w:t>
      </w:r>
      <w:r w:rsidRPr="00EC6DEC">
        <w:t xml:space="preserve">opposite </w:t>
      </w:r>
      <w:r>
        <w:t>to serving beam orientation.</w:t>
      </w:r>
    </w:p>
    <w:p w14:paraId="249F2AB9" w14:textId="77777777" w:rsidR="00D63391" w:rsidRPr="00EC6DEC" w:rsidRDefault="00D63391" w:rsidP="00D63391">
      <w:pPr>
        <w:keepNext/>
        <w:jc w:val="center"/>
      </w:pPr>
      <w:r w:rsidRPr="00EC6DEC">
        <w:object w:dxaOrig="5533" w:dyaOrig="1273" w14:anchorId="052586F4">
          <v:shape id="_x0000_i1048" type="#_x0000_t75" style="width:273.6pt;height:65.75pt" o:ole="">
            <v:imagedata r:id="rId177" o:title=""/>
          </v:shape>
          <o:OLEObject Type="Embed" ProgID="Visio.Drawing.15" ShapeID="_x0000_i1048" DrawAspect="Content" ObjectID="_1708159638" r:id="rId178"/>
        </w:object>
      </w:r>
    </w:p>
    <w:p w14:paraId="0936B7FB" w14:textId="77777777" w:rsidR="00D63391" w:rsidRPr="00EC6DEC" w:rsidRDefault="00D63391" w:rsidP="00D63391">
      <w:pPr>
        <w:pStyle w:val="TF"/>
      </w:pPr>
      <w:bookmarkStart w:id="70" w:name="_Ref91582437"/>
      <w:r w:rsidRPr="00EC6DEC">
        <w:t>Figure</w:t>
      </w:r>
      <w:bookmarkEnd w:id="70"/>
      <w:r>
        <w:t xml:space="preserve"> </w:t>
      </w:r>
      <w:r w:rsidRPr="00A3790A">
        <w:t>6.3.4.1.3</w:t>
      </w:r>
      <w:r>
        <w:t>-1</w:t>
      </w:r>
      <w:r w:rsidRPr="00EC6DEC">
        <w:t xml:space="preserve">: A scheme of HST FR2 opposite </w:t>
      </w:r>
      <w:proofErr w:type="spellStart"/>
      <w:r w:rsidRPr="00EC6DEC">
        <w:t>uni</w:t>
      </w:r>
      <w:proofErr w:type="spellEnd"/>
      <w:r w:rsidRPr="00EC6DEC">
        <w:t>-directional Scenario-A.</w:t>
      </w:r>
    </w:p>
    <w:p w14:paraId="133CC837" w14:textId="77777777" w:rsidR="00D63391" w:rsidRPr="00EC6DEC" w:rsidRDefault="00D63391" w:rsidP="00D63391"/>
    <w:p w14:paraId="1DD9AA05" w14:textId="77777777" w:rsidR="00D63391" w:rsidRPr="00EC6DEC" w:rsidRDefault="00D63391" w:rsidP="00D63391">
      <w:pPr>
        <w:pStyle w:val="TF"/>
      </w:pPr>
      <w:r>
        <w:rPr>
          <w:noProof/>
        </w:rPr>
        <w:lastRenderedPageBreak/>
        <w:drawing>
          <wp:inline distT="0" distB="0" distL="0" distR="0" wp14:anchorId="26023FDF" wp14:editId="3F59212F">
            <wp:extent cx="3444240" cy="1859231"/>
            <wp:effectExtent l="0" t="0" r="3810" b="8255"/>
            <wp:docPr id="156" name="Picture 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79">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F476F7AD-9791-44F9-9BDC-EC17BC6FEADC}"/>
                        </a:ext>
                      </a:extLst>
                    </a:blip>
                    <a:srcRect l="10101" t="5693" r="7849" b="7563"/>
                    <a:stretch>
                      <a:fillRect/>
                    </a:stretch>
                  </pic:blipFill>
                  <pic:spPr>
                    <a:xfrm>
                      <a:off x="0" y="0"/>
                      <a:ext cx="3444240" cy="1859231"/>
                    </a:xfrm>
                    <a:prstGeom prst="rect">
                      <a:avLst/>
                    </a:prstGeom>
                  </pic:spPr>
                </pic:pic>
              </a:graphicData>
            </a:graphic>
          </wp:inline>
        </w:drawing>
      </w:r>
    </w:p>
    <w:p w14:paraId="425C3298" w14:textId="77777777" w:rsidR="00D63391" w:rsidRPr="00EC6DEC" w:rsidRDefault="00D63391" w:rsidP="00D63391">
      <w:pPr>
        <w:pStyle w:val="TF"/>
      </w:pPr>
      <w:r w:rsidRPr="00EC6DEC">
        <w:t>Figure</w:t>
      </w:r>
      <w:r>
        <w:t xml:space="preserve"> </w:t>
      </w:r>
      <w:r w:rsidRPr="00A3790A">
        <w:t>6.3.4.1.3</w:t>
      </w:r>
      <w:r>
        <w:t>-2</w:t>
      </w:r>
      <w:r w:rsidRPr="00EC6DEC">
        <w:t>: Propagation map of the serving RRH, antenna model without back lobe.</w:t>
      </w:r>
    </w:p>
    <w:p w14:paraId="660DD492" w14:textId="77777777" w:rsidR="00D63391" w:rsidRPr="00EC6DEC" w:rsidRDefault="00D63391" w:rsidP="00D63391">
      <w:pPr>
        <w:jc w:val="center"/>
      </w:pPr>
    </w:p>
    <w:p w14:paraId="3BA0DFB2" w14:textId="77777777" w:rsidR="00D63391" w:rsidRPr="00EC6DEC" w:rsidRDefault="00D63391" w:rsidP="00D63391">
      <w:r w:rsidRPr="00EC6DEC">
        <w:t>The RSRP traces of the serving (RRH1) and target (RRH2) RRHs are shown in Figure</w:t>
      </w:r>
      <w:r>
        <w:t xml:space="preserve"> </w:t>
      </w:r>
      <w:r w:rsidRPr="00A3790A">
        <w:t>6.3.4.1.3</w:t>
      </w:r>
      <w:r>
        <w:t>-3</w:t>
      </w:r>
      <w:r w:rsidRPr="00EC6DEC">
        <w:t xml:space="preserve"> with at different zoom levels. One can observe </w:t>
      </w:r>
      <w:r>
        <w:t>that</w:t>
      </w:r>
      <w:r w:rsidRPr="00EC6DEC">
        <w:t xml:space="preserve"> the signal level from target RRH</w:t>
      </w:r>
      <w:r>
        <w:t xml:space="preserve"> get high enough</w:t>
      </w:r>
      <w:r w:rsidRPr="00EC6DEC">
        <w:t xml:space="preserve"> already much earlier than handover happens. However, the source RRH signal drops drastically near the RRH location. In this traced case, the handover happens early enough to transmit control messages even with realistic PDCCH model. It is also obvious that even slight delays in handover initiation will cause source RRH to drop to unreachable levels (e.g.</w:t>
      </w:r>
      <w:r>
        <w:t>,</w:t>
      </w:r>
      <w:r w:rsidRPr="00EC6DEC">
        <w:t xml:space="preserve"> RSRP below -120 dBm).</w:t>
      </w:r>
    </w:p>
    <w:p w14:paraId="25B296C4" w14:textId="77777777" w:rsidR="00D63391" w:rsidRPr="00EC6DEC" w:rsidRDefault="00D63391" w:rsidP="00D63391">
      <w:pPr>
        <w:pStyle w:val="TF"/>
      </w:pPr>
      <w:r w:rsidRPr="00EC6DEC">
        <w:rPr>
          <w:noProof/>
        </w:rPr>
        <w:drawing>
          <wp:inline distT="0" distB="0" distL="0" distR="0" wp14:anchorId="595AD360" wp14:editId="0C6BF8C6">
            <wp:extent cx="2885440" cy="1912174"/>
            <wp:effectExtent l="0" t="0" r="0" b="0"/>
            <wp:docPr id="157" name="Picture 3" descr="Chart, line chart&#10;&#10;Description automatically generated">
              <a:extLst xmlns:a="http://schemas.openxmlformats.org/drawingml/2006/main">
                <a:ext uri="{FF2B5EF4-FFF2-40B4-BE49-F238E27FC236}">
                  <a16:creationId xmlns:a16="http://schemas.microsoft.com/office/drawing/2014/main" id="{2F8CDE4E-369F-4B82-8AA9-BFF78B624A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2F8CDE4E-369F-4B82-8AA9-BFF78B624A78}"/>
                        </a:ext>
                      </a:extLst>
                    </pic:cNvPr>
                    <pic:cNvPicPr>
                      <a:picLocks noChangeAspect="1"/>
                    </pic:cNvPicPr>
                  </pic:nvPicPr>
                  <pic:blipFill rotWithShape="1">
                    <a:blip r:embed="rId180"/>
                    <a:srcRect l="6749" t="4003" r="6968" b="3966"/>
                    <a:stretch/>
                  </pic:blipFill>
                  <pic:spPr bwMode="auto">
                    <a:xfrm>
                      <a:off x="0" y="0"/>
                      <a:ext cx="2930460" cy="1942009"/>
                    </a:xfrm>
                    <a:prstGeom prst="rect">
                      <a:avLst/>
                    </a:prstGeom>
                    <a:ln>
                      <a:noFill/>
                    </a:ln>
                    <a:extLst>
                      <a:ext uri="{53640926-AAD7-44D8-BBD7-CCE9431645EC}">
                        <a14:shadowObscured xmlns:a14="http://schemas.microsoft.com/office/drawing/2010/main"/>
                      </a:ext>
                    </a:extLst>
                  </pic:spPr>
                </pic:pic>
              </a:graphicData>
            </a:graphic>
          </wp:inline>
        </w:drawing>
      </w:r>
      <w:r w:rsidRPr="00EC6DEC">
        <w:t xml:space="preserve"> </w:t>
      </w:r>
      <w:r w:rsidRPr="00EC6DEC">
        <w:rPr>
          <w:noProof/>
        </w:rPr>
        <w:drawing>
          <wp:inline distT="0" distB="0" distL="0" distR="0" wp14:anchorId="253370D0" wp14:editId="417BADD6">
            <wp:extent cx="2865120" cy="1930266"/>
            <wp:effectExtent l="0" t="0" r="0" b="0"/>
            <wp:docPr id="158" name="Picture 6" descr="Chart, line chart&#10;&#10;Description automatically generated">
              <a:extLst xmlns:a="http://schemas.openxmlformats.org/drawingml/2006/main">
                <a:ext uri="{FF2B5EF4-FFF2-40B4-BE49-F238E27FC236}">
                  <a16:creationId xmlns:a16="http://schemas.microsoft.com/office/drawing/2014/main" id="{9246C203-A378-48AA-B6C6-908384EE34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246C203-A378-48AA-B6C6-908384EE34F1}"/>
                        </a:ext>
                      </a:extLst>
                    </pic:cNvPr>
                    <pic:cNvPicPr>
                      <a:picLocks noChangeAspect="1"/>
                    </pic:cNvPicPr>
                  </pic:nvPicPr>
                  <pic:blipFill rotWithShape="1">
                    <a:blip r:embed="rId181"/>
                    <a:srcRect l="6569" t="3194" r="7275" b="3381"/>
                    <a:stretch/>
                  </pic:blipFill>
                  <pic:spPr bwMode="auto">
                    <a:xfrm>
                      <a:off x="0" y="0"/>
                      <a:ext cx="2899118" cy="1953171"/>
                    </a:xfrm>
                    <a:prstGeom prst="rect">
                      <a:avLst/>
                    </a:prstGeom>
                    <a:ln>
                      <a:noFill/>
                    </a:ln>
                    <a:extLst>
                      <a:ext uri="{53640926-AAD7-44D8-BBD7-CCE9431645EC}">
                        <a14:shadowObscured xmlns:a14="http://schemas.microsoft.com/office/drawing/2010/main"/>
                      </a:ext>
                    </a:extLst>
                  </pic:spPr>
                </pic:pic>
              </a:graphicData>
            </a:graphic>
          </wp:inline>
        </w:drawing>
      </w:r>
    </w:p>
    <w:p w14:paraId="4F4EB4A5" w14:textId="77777777" w:rsidR="00D63391" w:rsidRPr="00EC6DEC" w:rsidRDefault="00D63391" w:rsidP="00D63391">
      <w:pPr>
        <w:pStyle w:val="TF"/>
      </w:pPr>
      <w:r w:rsidRPr="00EC6DEC">
        <w:t>Figure</w:t>
      </w:r>
      <w:r>
        <w:t xml:space="preserve"> </w:t>
      </w:r>
      <w:r w:rsidRPr="00A3790A">
        <w:t>6.3.4.1.3</w:t>
      </w:r>
      <w:r>
        <w:t>-3</w:t>
      </w:r>
      <w:r w:rsidRPr="00EC6DEC">
        <w:t>: RSRP traces of serving and target RRHs at two different scales. Vertical lines show A3 trigger coordinate, HO complete, and source RRH location.</w:t>
      </w:r>
    </w:p>
    <w:p w14:paraId="1974F6CF" w14:textId="77777777" w:rsidR="00D63391" w:rsidRDefault="00D63391" w:rsidP="00D63391">
      <w:pPr>
        <w:rPr>
          <w:rFonts w:eastAsia="SimSun"/>
          <w:lang w:val="en-US" w:eastAsia="zh-CN"/>
        </w:rPr>
      </w:pPr>
    </w:p>
    <w:p w14:paraId="372D2703" w14:textId="77777777" w:rsidR="00D63391" w:rsidRDefault="00D63391" w:rsidP="00D63391">
      <w:pPr>
        <w:rPr>
          <w:rFonts w:eastAsia="SimSun"/>
          <w:lang w:val="en-US" w:eastAsia="zh-CN"/>
        </w:rPr>
      </w:pPr>
      <w:r>
        <w:rPr>
          <w:rFonts w:eastAsia="SimSun"/>
          <w:lang w:val="en-US" w:eastAsia="zh-CN"/>
        </w:rPr>
        <w:t xml:space="preserve">Based on the simulation results and analysis presented above we can conclude that DRX cycle of 80ms shall be used with precautions in </w:t>
      </w:r>
      <w:proofErr w:type="spellStart"/>
      <w:r>
        <w:rPr>
          <w:rFonts w:eastAsia="SimSun"/>
          <w:lang w:val="en-US" w:eastAsia="zh-CN"/>
        </w:rPr>
        <w:t>uni</w:t>
      </w:r>
      <w:proofErr w:type="spellEnd"/>
      <w:r>
        <w:rPr>
          <w:rFonts w:eastAsia="SimSun"/>
          <w:lang w:val="en-US" w:eastAsia="zh-CN"/>
        </w:rPr>
        <w:t>-directional Scenario-A.</w:t>
      </w:r>
    </w:p>
    <w:p w14:paraId="5A3E6053" w14:textId="77777777" w:rsidR="00D63391" w:rsidRDefault="00D63391" w:rsidP="00D63391">
      <w:pPr>
        <w:rPr>
          <w:rFonts w:eastAsia="SimSun"/>
          <w:lang w:val="en-US" w:eastAsia="zh-CN"/>
        </w:rPr>
      </w:pPr>
      <w:r>
        <w:rPr>
          <w:rFonts w:eastAsia="SimSun"/>
          <w:lang w:val="en-US" w:eastAsia="zh-CN"/>
        </w:rPr>
        <w:t>In sections (</w:t>
      </w:r>
      <w:r w:rsidRPr="00D71FF6">
        <w:rPr>
          <w:rFonts w:eastAsia="SimSun"/>
          <w:lang w:val="en-US" w:eastAsia="zh-CN"/>
        </w:rPr>
        <w:t xml:space="preserve">6.3.4.1.1.3, </w:t>
      </w:r>
      <w:r w:rsidRPr="00B451F0">
        <w:rPr>
          <w:rFonts w:eastAsia="SimSun"/>
          <w:lang w:val="en-US" w:eastAsia="zh-CN"/>
        </w:rPr>
        <w:t>6.3.4.1.1.4, 6.3.4.1.1.5, 6.3.4.1.1.6</w:t>
      </w:r>
      <w:r>
        <w:rPr>
          <w:rFonts w:eastAsia="SimSun"/>
          <w:lang w:val="en-US" w:eastAsia="zh-CN"/>
        </w:rPr>
        <w:t xml:space="preserve">, </w:t>
      </w:r>
      <w:r w:rsidRPr="00D71FF6">
        <w:rPr>
          <w:rFonts w:eastAsia="SimSun"/>
          <w:lang w:val="en-US" w:eastAsia="zh-CN"/>
        </w:rPr>
        <w:t>6.3.4.1.2.3</w:t>
      </w:r>
      <w:r>
        <w:rPr>
          <w:rFonts w:eastAsia="SimSun"/>
          <w:lang w:val="en-US" w:eastAsia="zh-CN"/>
        </w:rPr>
        <w:t xml:space="preserve">, </w:t>
      </w:r>
      <w:r w:rsidRPr="00B451F0">
        <w:rPr>
          <w:rFonts w:eastAsia="SimSun"/>
          <w:lang w:val="en-US" w:eastAsia="zh-CN"/>
        </w:rPr>
        <w:t>6.3.4.1.2.4, 6.3.4.1.2.5, 6.3.4.1.2.6</w:t>
      </w:r>
      <w:r>
        <w:rPr>
          <w:rFonts w:eastAsia="SimSun"/>
          <w:lang w:val="en-US" w:eastAsia="zh-CN"/>
        </w:rPr>
        <w:t xml:space="preserve">) it was demonstrated that Scenario-B mobility performance with enhanced RRM requirements in both </w:t>
      </w:r>
      <w:proofErr w:type="spellStart"/>
      <w:r>
        <w:rPr>
          <w:rFonts w:eastAsia="SimSun"/>
          <w:lang w:val="en-US" w:eastAsia="zh-CN"/>
        </w:rPr>
        <w:t>uni</w:t>
      </w:r>
      <w:proofErr w:type="spellEnd"/>
      <w:r>
        <w:rPr>
          <w:rFonts w:eastAsia="SimSun"/>
          <w:lang w:val="en-US" w:eastAsia="zh-CN"/>
        </w:rPr>
        <w:t xml:space="preserve">-directional and bi-directional scenarios is sufficient with DRX cycles up to 80 </w:t>
      </w:r>
      <w:proofErr w:type="spellStart"/>
      <w:r>
        <w:rPr>
          <w:rFonts w:eastAsia="SimSun"/>
          <w:lang w:val="en-US" w:eastAsia="zh-CN"/>
        </w:rPr>
        <w:t>ms.</w:t>
      </w:r>
      <w:proofErr w:type="spellEnd"/>
      <w:r>
        <w:rPr>
          <w:rFonts w:eastAsia="SimSun"/>
          <w:lang w:val="en-US" w:eastAsia="zh-CN"/>
        </w:rPr>
        <w:t xml:space="preserve"> Compared to legacy RRM requirements the mobility robustness measured by mobility failure and time-of-outage rates is significantly improved with enhanced RRM requirements also in Scenario-B.</w:t>
      </w:r>
    </w:p>
    <w:p w14:paraId="606D8B68" w14:textId="16B3D113" w:rsidR="00BC781A" w:rsidRPr="00C40501" w:rsidRDefault="00BC781A" w:rsidP="00980771">
      <w:pPr>
        <w:rPr>
          <w:lang w:val="en-US" w:eastAsia="zh-CN"/>
        </w:rPr>
      </w:pPr>
    </w:p>
    <w:p w14:paraId="631CFACE" w14:textId="1412C30F" w:rsidR="00B44BE7" w:rsidRPr="006C4BC1" w:rsidRDefault="00B44BE7" w:rsidP="00B44BE7">
      <w:pPr>
        <w:pStyle w:val="Heading3"/>
        <w:rPr>
          <w:rFonts w:eastAsia="SimSun"/>
          <w:lang w:val="en-US" w:eastAsia="zh-CN"/>
        </w:rPr>
      </w:pPr>
      <w:bookmarkStart w:id="71" w:name="_Toc56171190"/>
      <w:r w:rsidRPr="006C4BC1">
        <w:t>6.</w:t>
      </w:r>
      <w:r>
        <w:t>3</w:t>
      </w:r>
      <w:r w:rsidRPr="006C4BC1">
        <w:t>.</w:t>
      </w:r>
      <w:r w:rsidR="0075682C">
        <w:t>5</w:t>
      </w:r>
      <w:r w:rsidRPr="006C4BC1">
        <w:tab/>
      </w:r>
      <w:r w:rsidR="0075682C">
        <w:rPr>
          <w:rFonts w:eastAsia="SimSun"/>
          <w:lang w:eastAsia="zh-CN"/>
        </w:rPr>
        <w:t>Receive time difference</w:t>
      </w:r>
      <w:bookmarkEnd w:id="71"/>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72" w:name="_Toc56171191"/>
      <w:r w:rsidRPr="006C4BC1">
        <w:lastRenderedPageBreak/>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72"/>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r w:rsidRPr="002A2F6C">
        <w:rPr>
          <w:lang w:eastAsia="zh-CN"/>
        </w:rPr>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p w14:paraId="6EF2524F" w14:textId="01D42C58" w:rsidR="00722A5F" w:rsidRDefault="00722A5F" w:rsidP="00722A5F">
      <w:pPr>
        <w:pStyle w:val="Heading3"/>
        <w:rPr>
          <w:rFonts w:eastAsia="SimSun"/>
          <w:lang w:eastAsia="zh-CN"/>
        </w:rPr>
      </w:pPr>
      <w:r w:rsidRPr="006C4BC1">
        <w:t>6.</w:t>
      </w:r>
      <w:r>
        <w:t>3</w:t>
      </w:r>
      <w:r w:rsidRPr="006C4BC1">
        <w:t>.</w:t>
      </w:r>
      <w:r>
        <w:t>8</w:t>
      </w:r>
      <w:r w:rsidRPr="006C4BC1">
        <w:tab/>
      </w:r>
      <w:r w:rsidR="007E5456">
        <w:rPr>
          <w:rFonts w:eastAsia="SimSun"/>
          <w:lang w:eastAsia="zh-CN"/>
        </w:rPr>
        <w:t>Beam dwelling time</w:t>
      </w:r>
    </w:p>
    <w:p w14:paraId="43B5DB8C" w14:textId="56933BD8" w:rsidR="007E5456" w:rsidRDefault="007E5456" w:rsidP="007E5456">
      <w:pPr>
        <w:pStyle w:val="Heading4"/>
        <w:rPr>
          <w:rFonts w:eastAsia="SimSun"/>
          <w:lang w:eastAsia="zh-CN"/>
        </w:rPr>
      </w:pPr>
      <w:r>
        <w:rPr>
          <w:rFonts w:eastAsia="SimSun"/>
          <w:lang w:eastAsia="zh-CN"/>
        </w:rPr>
        <w:t>6.3.8.1</w:t>
      </w:r>
      <w:r>
        <w:rPr>
          <w:rFonts w:eastAsia="SimSun"/>
          <w:lang w:eastAsia="zh-CN"/>
        </w:rPr>
        <w:tab/>
        <w:t>Simulation results</w:t>
      </w:r>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24DF3">
      <w:pPr>
        <w:pStyle w:val="TH"/>
        <w:rPr>
          <w:rFonts w:eastAsia="SimSun"/>
          <w:lang w:val="en-US"/>
        </w:rPr>
      </w:pPr>
      <w:bookmarkStart w:id="73" w:name="_Hlk90895739"/>
      <w:r w:rsidRPr="00E65680">
        <w:rPr>
          <w:rFonts w:eastAsia="SimSun"/>
          <w:lang w:val="en-US"/>
        </w:rPr>
        <w:lastRenderedPageBreak/>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bookmarkEnd w:id="73"/>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32"/>
        <w:gridCol w:w="5893"/>
      </w:tblGrid>
      <w:tr w:rsidR="00ED499F" w14:paraId="4E261D3C" w14:textId="77777777" w:rsidTr="008C2954">
        <w:trPr>
          <w:jc w:val="center"/>
        </w:trPr>
        <w:tc>
          <w:tcPr>
            <w:tcW w:w="0" w:type="auto"/>
          </w:tcPr>
          <w:p w14:paraId="3840A463" w14:textId="77777777" w:rsidR="00ED499F" w:rsidRPr="00E65680" w:rsidRDefault="00ED499F" w:rsidP="00424DF3">
            <w:pPr>
              <w:pStyle w:val="TAH"/>
              <w:rPr>
                <w:rFonts w:eastAsia="SimSun"/>
                <w:lang w:val="en-US"/>
              </w:rPr>
            </w:pPr>
            <w:r w:rsidRPr="00E65680">
              <w:rPr>
                <w:rFonts w:eastAsia="SimSun"/>
                <w:lang w:val="en-US"/>
              </w:rPr>
              <w:lastRenderedPageBreak/>
              <w:t>Parameter</w:t>
            </w:r>
          </w:p>
        </w:tc>
        <w:tc>
          <w:tcPr>
            <w:tcW w:w="0" w:type="auto"/>
          </w:tcPr>
          <w:p w14:paraId="22EF3738" w14:textId="77777777" w:rsidR="00ED499F" w:rsidRPr="00E65680" w:rsidRDefault="00ED499F" w:rsidP="00424DF3">
            <w:pPr>
              <w:pStyle w:val="TAH"/>
              <w:rPr>
                <w:rFonts w:eastAsia="SimSun"/>
                <w:lang w:val="en-US"/>
              </w:rPr>
            </w:pPr>
            <w:r w:rsidRPr="00E65680">
              <w:rPr>
                <w:rFonts w:eastAsia="SimSun"/>
                <w:lang w:val="en-US"/>
              </w:rPr>
              <w:t>Value</w:t>
            </w:r>
          </w:p>
        </w:tc>
      </w:tr>
      <w:tr w:rsidR="00ED499F" w14:paraId="4B911A6F" w14:textId="77777777" w:rsidTr="008C2954">
        <w:trPr>
          <w:jc w:val="center"/>
        </w:trPr>
        <w:tc>
          <w:tcPr>
            <w:tcW w:w="0" w:type="auto"/>
          </w:tcPr>
          <w:p w14:paraId="273C61FD" w14:textId="582EC8B9" w:rsidR="00ED499F" w:rsidRPr="00ED499F" w:rsidRDefault="00ED499F" w:rsidP="00424DF3">
            <w:pPr>
              <w:pStyle w:val="TAL"/>
              <w:rPr>
                <w:rFonts w:eastAsia="SimSun"/>
                <w:lang w:val="en-US"/>
              </w:rPr>
            </w:pPr>
            <w:r w:rsidRPr="00590A17">
              <w:t>Number of sites (separate gNBs)</w:t>
            </w:r>
          </w:p>
        </w:tc>
        <w:tc>
          <w:tcPr>
            <w:tcW w:w="0" w:type="auto"/>
          </w:tcPr>
          <w:p w14:paraId="412535E3" w14:textId="5F500E90" w:rsidR="00ED499F" w:rsidRPr="00ED499F" w:rsidRDefault="00ED499F" w:rsidP="00424DF3">
            <w:pPr>
              <w:pStyle w:val="TAL"/>
              <w:rPr>
                <w:rFonts w:eastAsia="SimSun"/>
                <w:lang w:val="en-US"/>
              </w:rPr>
            </w:pPr>
            <w:r w:rsidRPr="00590A17">
              <w:t>12</w:t>
            </w:r>
          </w:p>
        </w:tc>
      </w:tr>
      <w:tr w:rsidR="00ED499F" w14:paraId="4F616AF1" w14:textId="77777777" w:rsidTr="008C2954">
        <w:trPr>
          <w:jc w:val="center"/>
        </w:trPr>
        <w:tc>
          <w:tcPr>
            <w:tcW w:w="0" w:type="auto"/>
          </w:tcPr>
          <w:p w14:paraId="18AFED6B" w14:textId="7FF7EAE3" w:rsidR="00ED499F" w:rsidRPr="00ED499F" w:rsidRDefault="00ED499F" w:rsidP="00424DF3">
            <w:pPr>
              <w:pStyle w:val="TAL"/>
              <w:rPr>
                <w:rFonts w:eastAsia="SimSun"/>
                <w:lang w:val="en-US"/>
              </w:rPr>
            </w:pPr>
            <w:r w:rsidRPr="00590A17">
              <w:t>Inter-site distance (ISD, Ds)</w:t>
            </w:r>
          </w:p>
        </w:tc>
        <w:tc>
          <w:tcPr>
            <w:tcW w:w="0" w:type="auto"/>
          </w:tcPr>
          <w:p w14:paraId="3033D439" w14:textId="76D16A0D" w:rsidR="00ED499F" w:rsidRPr="00ED499F" w:rsidRDefault="00ED499F" w:rsidP="00424DF3">
            <w:pPr>
              <w:pStyle w:val="TAL"/>
              <w:rPr>
                <w:rFonts w:eastAsia="SimSun"/>
                <w:lang w:val="en-US"/>
              </w:rPr>
            </w:pPr>
            <w:r w:rsidRPr="00590A17">
              <w:t>700 m</w:t>
            </w:r>
          </w:p>
        </w:tc>
      </w:tr>
      <w:tr w:rsidR="00ED499F" w14:paraId="21AFACD3" w14:textId="77777777" w:rsidTr="008C2954">
        <w:trPr>
          <w:jc w:val="center"/>
        </w:trPr>
        <w:tc>
          <w:tcPr>
            <w:tcW w:w="0" w:type="auto"/>
          </w:tcPr>
          <w:p w14:paraId="67509064" w14:textId="0B197871" w:rsidR="00ED499F" w:rsidRPr="00ED499F" w:rsidRDefault="00ED499F" w:rsidP="00424DF3">
            <w:pPr>
              <w:pStyle w:val="TAL"/>
              <w:rPr>
                <w:rFonts w:eastAsia="SimSun"/>
                <w:lang w:val="en-US"/>
              </w:rPr>
            </w:pPr>
            <w:r w:rsidRPr="00590A17">
              <w:t>RRH distance to track (Dmin)</w:t>
            </w:r>
          </w:p>
        </w:tc>
        <w:tc>
          <w:tcPr>
            <w:tcW w:w="0" w:type="auto"/>
          </w:tcPr>
          <w:p w14:paraId="18C03B4D" w14:textId="20A6378A" w:rsidR="00ED499F" w:rsidRPr="00ED499F" w:rsidRDefault="00ED499F" w:rsidP="00424DF3">
            <w:pPr>
              <w:pStyle w:val="TAL"/>
              <w:rPr>
                <w:rFonts w:eastAsia="SimSun"/>
                <w:lang w:val="en-US"/>
              </w:rPr>
            </w:pPr>
            <w:r w:rsidRPr="00590A17">
              <w:t>10 m (Scenario A), 150 m (Scenario B)</w:t>
            </w:r>
          </w:p>
        </w:tc>
      </w:tr>
      <w:tr w:rsidR="00ED499F" w14:paraId="549C0302" w14:textId="77777777" w:rsidTr="008C2954">
        <w:trPr>
          <w:jc w:val="center"/>
        </w:trPr>
        <w:tc>
          <w:tcPr>
            <w:tcW w:w="0" w:type="auto"/>
          </w:tcPr>
          <w:p w14:paraId="6B85E8CD" w14:textId="6ADDD84E" w:rsidR="00ED499F" w:rsidRPr="00ED499F" w:rsidRDefault="00ED499F" w:rsidP="00424DF3">
            <w:pPr>
              <w:pStyle w:val="TAL"/>
              <w:rPr>
                <w:rFonts w:eastAsia="SimSun"/>
                <w:lang w:val="en-US"/>
              </w:rPr>
            </w:pPr>
            <w:r w:rsidRPr="00590A17">
              <w:t>RRH height (D_RRH_Height)</w:t>
            </w:r>
          </w:p>
        </w:tc>
        <w:tc>
          <w:tcPr>
            <w:tcW w:w="0" w:type="auto"/>
          </w:tcPr>
          <w:p w14:paraId="0B40EBA0" w14:textId="30E8B8C4" w:rsidR="00ED499F" w:rsidRPr="00ED499F" w:rsidRDefault="00ED499F" w:rsidP="00424DF3">
            <w:pPr>
              <w:pStyle w:val="TAL"/>
              <w:rPr>
                <w:rFonts w:eastAsia="SimSun"/>
                <w:vertAlign w:val="superscript"/>
                <w:lang w:val="en-US"/>
              </w:rPr>
            </w:pPr>
            <w:r w:rsidRPr="00590A17">
              <w:t>15 m</w:t>
            </w:r>
          </w:p>
        </w:tc>
      </w:tr>
      <w:tr w:rsidR="00ED499F" w14:paraId="5BD7B0A7" w14:textId="77777777" w:rsidTr="008C2954">
        <w:trPr>
          <w:jc w:val="center"/>
        </w:trPr>
        <w:tc>
          <w:tcPr>
            <w:tcW w:w="0" w:type="auto"/>
          </w:tcPr>
          <w:p w14:paraId="002C522D" w14:textId="15E18E45" w:rsidR="00ED499F" w:rsidRPr="00ED499F" w:rsidRDefault="00ED499F" w:rsidP="00424DF3">
            <w:pPr>
              <w:pStyle w:val="TAL"/>
              <w:rPr>
                <w:rFonts w:eastAsia="SimSun"/>
                <w:lang w:val="en-US"/>
              </w:rPr>
            </w:pPr>
            <w:r w:rsidRPr="00590A17">
              <w:t>CPE height (D_CPE_Height)</w:t>
            </w:r>
          </w:p>
        </w:tc>
        <w:tc>
          <w:tcPr>
            <w:tcW w:w="0" w:type="auto"/>
          </w:tcPr>
          <w:p w14:paraId="3F5931C9" w14:textId="3FF836C1" w:rsidR="00ED499F" w:rsidRPr="00ED499F" w:rsidRDefault="00ED499F" w:rsidP="00424DF3">
            <w:pPr>
              <w:pStyle w:val="TAL"/>
              <w:rPr>
                <w:rFonts w:eastAsia="SimSun"/>
                <w:vertAlign w:val="superscript"/>
                <w:lang w:val="en-US"/>
              </w:rPr>
            </w:pPr>
            <w:r w:rsidRPr="00590A17">
              <w:t>5 m</w:t>
            </w:r>
          </w:p>
        </w:tc>
      </w:tr>
      <w:tr w:rsidR="00ED499F" w14:paraId="5B0C2C8D" w14:textId="77777777" w:rsidTr="008C2954">
        <w:trPr>
          <w:jc w:val="center"/>
        </w:trPr>
        <w:tc>
          <w:tcPr>
            <w:tcW w:w="0" w:type="auto"/>
          </w:tcPr>
          <w:p w14:paraId="7CA0ED93" w14:textId="040D449F" w:rsidR="00ED499F" w:rsidRPr="00ED499F" w:rsidRDefault="00ED499F" w:rsidP="00424DF3">
            <w:pPr>
              <w:pStyle w:val="TAL"/>
              <w:rPr>
                <w:rFonts w:eastAsia="SimSun"/>
                <w:lang w:val="en-US"/>
              </w:rPr>
            </w:pPr>
            <w:r w:rsidRPr="00590A17">
              <w:t>Carrier frequency</w:t>
            </w:r>
          </w:p>
        </w:tc>
        <w:tc>
          <w:tcPr>
            <w:tcW w:w="0" w:type="auto"/>
          </w:tcPr>
          <w:p w14:paraId="27BEBAAC" w14:textId="4B952FC6" w:rsidR="00ED499F" w:rsidRPr="00ED499F" w:rsidRDefault="00ED499F" w:rsidP="00424DF3">
            <w:pPr>
              <w:pStyle w:val="TAL"/>
              <w:rPr>
                <w:rFonts w:eastAsia="SimSun"/>
                <w:lang w:val="en-US"/>
              </w:rPr>
            </w:pPr>
            <w:r w:rsidRPr="00590A17">
              <w:t>28 GHz</w:t>
            </w:r>
          </w:p>
        </w:tc>
      </w:tr>
      <w:tr w:rsidR="00ED499F" w14:paraId="052FEF9D" w14:textId="77777777" w:rsidTr="008C2954">
        <w:trPr>
          <w:jc w:val="center"/>
        </w:trPr>
        <w:tc>
          <w:tcPr>
            <w:tcW w:w="0" w:type="auto"/>
          </w:tcPr>
          <w:p w14:paraId="7D1615C7" w14:textId="1748B8C0" w:rsidR="00ED499F" w:rsidRPr="00ED499F" w:rsidRDefault="00ED499F" w:rsidP="00424DF3">
            <w:pPr>
              <w:pStyle w:val="TAL"/>
              <w:rPr>
                <w:rFonts w:eastAsia="SimSun"/>
                <w:lang w:val="en-US"/>
              </w:rPr>
            </w:pPr>
            <w:r w:rsidRPr="00590A17">
              <w:t>Bandwidth</w:t>
            </w:r>
          </w:p>
        </w:tc>
        <w:tc>
          <w:tcPr>
            <w:tcW w:w="0" w:type="auto"/>
          </w:tcPr>
          <w:p w14:paraId="534E7D76" w14:textId="5685CB5B" w:rsidR="00ED499F" w:rsidRPr="00ED499F" w:rsidRDefault="00ED499F" w:rsidP="00424DF3">
            <w:pPr>
              <w:pStyle w:val="TAL"/>
              <w:rPr>
                <w:rFonts w:eastAsia="SimSun"/>
                <w:lang w:val="en-US"/>
              </w:rPr>
            </w:pPr>
            <w:r w:rsidRPr="00590A17">
              <w:t>50 MHz</w:t>
            </w:r>
          </w:p>
        </w:tc>
      </w:tr>
      <w:tr w:rsidR="00ED499F" w14:paraId="2B506CA0" w14:textId="77777777" w:rsidTr="008C2954">
        <w:trPr>
          <w:jc w:val="center"/>
        </w:trPr>
        <w:tc>
          <w:tcPr>
            <w:tcW w:w="0" w:type="auto"/>
          </w:tcPr>
          <w:p w14:paraId="505FF0C1" w14:textId="2A2059CE" w:rsidR="00ED499F" w:rsidRPr="00ED499F" w:rsidRDefault="00ED499F" w:rsidP="00424DF3">
            <w:pPr>
              <w:pStyle w:val="TAL"/>
            </w:pPr>
            <w:r w:rsidRPr="00590A17">
              <w:t>Subcarrier spacing</w:t>
            </w:r>
          </w:p>
        </w:tc>
        <w:tc>
          <w:tcPr>
            <w:tcW w:w="0" w:type="auto"/>
          </w:tcPr>
          <w:p w14:paraId="0BA3F090" w14:textId="2C017CEE" w:rsidR="00ED499F" w:rsidRPr="00ED499F" w:rsidRDefault="00ED499F" w:rsidP="00424DF3">
            <w:pPr>
              <w:pStyle w:val="TAL"/>
            </w:pPr>
            <w:r w:rsidRPr="00590A17">
              <w:t>120 kHz</w:t>
            </w:r>
          </w:p>
        </w:tc>
      </w:tr>
      <w:tr w:rsidR="00ED499F" w14:paraId="69B1CA0D" w14:textId="77777777" w:rsidTr="008C2954">
        <w:trPr>
          <w:jc w:val="center"/>
        </w:trPr>
        <w:tc>
          <w:tcPr>
            <w:tcW w:w="0" w:type="auto"/>
          </w:tcPr>
          <w:p w14:paraId="67B30A9C" w14:textId="3621EC1C" w:rsidR="00ED499F" w:rsidRPr="00ED499F" w:rsidRDefault="00ED499F" w:rsidP="00424DF3">
            <w:pPr>
              <w:pStyle w:val="TAL"/>
            </w:pPr>
            <w:r w:rsidRPr="00590A17">
              <w:t>Propagation and channel model</w:t>
            </w:r>
          </w:p>
        </w:tc>
        <w:tc>
          <w:tcPr>
            <w:tcW w:w="0" w:type="auto"/>
          </w:tcPr>
          <w:p w14:paraId="5AAAE8CC" w14:textId="502278C6" w:rsidR="00ED499F" w:rsidRPr="00ED499F" w:rsidRDefault="00ED499F" w:rsidP="00424DF3">
            <w:pPr>
              <w:pStyle w:val="TAL"/>
            </w:pPr>
            <w:r w:rsidRPr="00590A17">
              <w:t>TR 38.901 RMa with LOS only</w:t>
            </w:r>
          </w:p>
        </w:tc>
      </w:tr>
      <w:tr w:rsidR="00ED499F" w14:paraId="609E10ED" w14:textId="77777777" w:rsidTr="008C2954">
        <w:trPr>
          <w:jc w:val="center"/>
        </w:trPr>
        <w:tc>
          <w:tcPr>
            <w:tcW w:w="0" w:type="auto"/>
          </w:tcPr>
          <w:p w14:paraId="49848791" w14:textId="4E6BB175" w:rsidR="00ED499F" w:rsidRPr="00ED499F" w:rsidRDefault="00ED499F" w:rsidP="00424DF3">
            <w:pPr>
              <w:pStyle w:val="TAL"/>
            </w:pPr>
            <w:r w:rsidRPr="00590A17">
              <w:t>RRH TX output power</w:t>
            </w:r>
          </w:p>
        </w:tc>
        <w:tc>
          <w:tcPr>
            <w:tcW w:w="0" w:type="auto"/>
          </w:tcPr>
          <w:p w14:paraId="7C5193BF" w14:textId="55801440" w:rsidR="00ED499F" w:rsidRPr="00ED499F" w:rsidRDefault="00ED499F" w:rsidP="00424DF3">
            <w:pPr>
              <w:pStyle w:val="TAL"/>
            </w:pPr>
            <w:r w:rsidRPr="00590A17">
              <w:t>31 dBm</w:t>
            </w:r>
          </w:p>
        </w:tc>
      </w:tr>
      <w:tr w:rsidR="00ED499F" w14:paraId="2043F5C4" w14:textId="77777777" w:rsidTr="008C2954">
        <w:trPr>
          <w:jc w:val="center"/>
        </w:trPr>
        <w:tc>
          <w:tcPr>
            <w:tcW w:w="0" w:type="auto"/>
          </w:tcPr>
          <w:p w14:paraId="0390F2C6" w14:textId="1483B3B1" w:rsidR="00ED499F" w:rsidRPr="00ED499F" w:rsidRDefault="00ED499F" w:rsidP="00424DF3">
            <w:pPr>
              <w:pStyle w:val="TAL"/>
            </w:pPr>
            <w:r w:rsidRPr="00590A17">
              <w:t>RRH antenna panel</w:t>
            </w:r>
          </w:p>
        </w:tc>
        <w:tc>
          <w:tcPr>
            <w:tcW w:w="0" w:type="auto"/>
          </w:tcPr>
          <w:p w14:paraId="2D95D0AA" w14:textId="77777777" w:rsidR="00ED499F" w:rsidRPr="00590A17" w:rsidRDefault="00ED499F" w:rsidP="00424DF3">
            <w:pPr>
              <w:pStyle w:val="TAL"/>
            </w:pPr>
            <w:r w:rsidRPr="00590A17">
              <w:t>[Mg, Ng, M, N, P] = [1, 1, 8, 8, 2]</w:t>
            </w:r>
          </w:p>
          <w:p w14:paraId="6ABE4402" w14:textId="6772D56F" w:rsidR="00ED499F" w:rsidRPr="00ED499F" w:rsidRDefault="00ED499F" w:rsidP="00424DF3">
            <w:pPr>
              <w:pStyle w:val="TAL"/>
            </w:pPr>
            <w:r w:rsidRPr="00590A17">
              <w:t>Panel is pointing towards the track at the x-axis where the next site is situated (ISD away)</w:t>
            </w:r>
          </w:p>
        </w:tc>
      </w:tr>
      <w:tr w:rsidR="00ED499F" w14:paraId="76BE47AD" w14:textId="77777777" w:rsidTr="008C2954">
        <w:trPr>
          <w:jc w:val="center"/>
        </w:trPr>
        <w:tc>
          <w:tcPr>
            <w:tcW w:w="0" w:type="auto"/>
          </w:tcPr>
          <w:p w14:paraId="01FF2E53" w14:textId="1B914D24" w:rsidR="00ED499F" w:rsidRPr="00ED499F" w:rsidRDefault="00ED499F" w:rsidP="00424DF3">
            <w:pPr>
              <w:pStyle w:val="TAL"/>
            </w:pPr>
            <w:r w:rsidRPr="00590A17">
              <w:t>RRH antenna panel direction in relation to train in uni-directional deployments</w:t>
            </w:r>
          </w:p>
        </w:tc>
        <w:tc>
          <w:tcPr>
            <w:tcW w:w="0" w:type="auto"/>
          </w:tcPr>
          <w:p w14:paraId="3B72EEB2" w14:textId="77777777" w:rsidR="00ED499F" w:rsidRPr="00590A17" w:rsidRDefault="00ED499F" w:rsidP="00424DF3">
            <w:pPr>
              <w:pStyle w:val="TAL"/>
            </w:pPr>
            <w:r w:rsidRPr="00590A17">
              <w:t>Opposite direction (train moves east, RRHs pointing west)</w:t>
            </w:r>
          </w:p>
          <w:p w14:paraId="35A0D954" w14:textId="433C07AB" w:rsidR="00ED499F" w:rsidRPr="00ED499F" w:rsidRDefault="00ED499F" w:rsidP="00424DF3">
            <w:pPr>
              <w:pStyle w:val="TAL"/>
            </w:pPr>
            <w:r w:rsidRPr="00590A17">
              <w:t>Same direction (train moves east, RRHs pointing east)</w:t>
            </w:r>
          </w:p>
        </w:tc>
      </w:tr>
      <w:tr w:rsidR="00ED499F" w14:paraId="2E3C7DCA" w14:textId="77777777" w:rsidTr="008C2954">
        <w:trPr>
          <w:jc w:val="center"/>
        </w:trPr>
        <w:tc>
          <w:tcPr>
            <w:tcW w:w="0" w:type="auto"/>
          </w:tcPr>
          <w:p w14:paraId="046EA531" w14:textId="30492EA1" w:rsidR="00ED499F" w:rsidRPr="00ED499F" w:rsidRDefault="00ED499F" w:rsidP="00424DF3">
            <w:pPr>
              <w:pStyle w:val="TAL"/>
            </w:pPr>
            <w:r w:rsidRPr="00590A17">
              <w:t>SSB beams per RRH</w:t>
            </w:r>
          </w:p>
        </w:tc>
        <w:tc>
          <w:tcPr>
            <w:tcW w:w="0" w:type="auto"/>
          </w:tcPr>
          <w:p w14:paraId="70FEFF43" w14:textId="77777777" w:rsidR="00ED499F" w:rsidRPr="00590A17" w:rsidRDefault="00ED499F" w:rsidP="00424DF3">
            <w:pPr>
              <w:pStyle w:val="TAL"/>
            </w:pPr>
            <w:r w:rsidRPr="00590A17">
              <w:t>Uni-directional:</w:t>
            </w:r>
          </w:p>
          <w:p w14:paraId="0193ACDF" w14:textId="77777777" w:rsidR="00ED499F" w:rsidRPr="00590A17" w:rsidRDefault="00ED499F" w:rsidP="00424DF3">
            <w:pPr>
              <w:pStyle w:val="TAL"/>
            </w:pPr>
            <w:r w:rsidRPr="00590A17">
              <w:t>1 beam:</w:t>
            </w:r>
          </w:p>
          <w:p w14:paraId="195BA07C" w14:textId="77777777" w:rsidR="00ED499F" w:rsidRPr="00590A17" w:rsidRDefault="00ED499F" w:rsidP="00424DF3">
            <w:pPr>
              <w:pStyle w:val="TAL"/>
            </w:pPr>
            <w:r w:rsidRPr="00590A17">
              <w:t>Pointing into the boresight of the RRH antenna panel</w:t>
            </w:r>
          </w:p>
          <w:p w14:paraId="6B2874BC" w14:textId="77777777" w:rsidR="00ED499F" w:rsidRPr="00590A17" w:rsidRDefault="00ED499F" w:rsidP="00424DF3">
            <w:pPr>
              <w:pStyle w:val="TAL"/>
            </w:pPr>
            <w:r w:rsidRPr="00590A17">
              <w:t>2 beams:</w:t>
            </w:r>
          </w:p>
          <w:p w14:paraId="0A1344C7" w14:textId="77777777" w:rsidR="00ED499F" w:rsidRPr="00590A17" w:rsidRDefault="00ED499F" w:rsidP="00424DF3">
            <w:pPr>
              <w:pStyle w:val="TAL"/>
            </w:pPr>
            <w:r w:rsidRPr="00590A17">
              <w:t>One beam is pointing into the boresight and the other beam is pointing 20 degrees towards the track from boresight</w:t>
            </w:r>
          </w:p>
          <w:p w14:paraId="20423487" w14:textId="77777777" w:rsidR="00ED499F" w:rsidRPr="00590A17" w:rsidRDefault="00ED499F" w:rsidP="00424DF3">
            <w:pPr>
              <w:pStyle w:val="TAL"/>
            </w:pPr>
            <w:r w:rsidRPr="00590A17">
              <w:t>4 beams:</w:t>
            </w:r>
          </w:p>
          <w:p w14:paraId="26E5D54B" w14:textId="77777777" w:rsidR="00ED499F" w:rsidRPr="00590A17" w:rsidRDefault="00ED499F" w:rsidP="00424DF3">
            <w:pPr>
              <w:pStyle w:val="TAL"/>
            </w:pPr>
            <w:r w:rsidRPr="00590A17">
              <w:t>One beam is pointing into the boresight and the other beams are pointing 20, 40, 60 degrees towards the track from boresight</w:t>
            </w:r>
          </w:p>
          <w:p w14:paraId="5A346534" w14:textId="77777777" w:rsidR="00ED499F" w:rsidRPr="00590A17" w:rsidRDefault="00ED499F" w:rsidP="00424DF3">
            <w:pPr>
              <w:pStyle w:val="TAL"/>
            </w:pPr>
          </w:p>
          <w:p w14:paraId="271B5642" w14:textId="77777777" w:rsidR="00ED499F" w:rsidRPr="00590A17" w:rsidRDefault="00ED499F" w:rsidP="00424DF3">
            <w:pPr>
              <w:pStyle w:val="TAL"/>
            </w:pPr>
            <w:r w:rsidRPr="00590A17">
              <w:t>Bi-directional:</w:t>
            </w:r>
          </w:p>
          <w:p w14:paraId="5EC8D7B3" w14:textId="77777777" w:rsidR="00ED499F" w:rsidRPr="00590A17" w:rsidRDefault="00ED499F" w:rsidP="00424DF3">
            <w:pPr>
              <w:pStyle w:val="TAL"/>
            </w:pPr>
            <w:r w:rsidRPr="00590A17">
              <w:t>1 beam:</w:t>
            </w:r>
          </w:p>
          <w:p w14:paraId="5A07D0EE" w14:textId="77777777" w:rsidR="00ED499F" w:rsidRPr="00590A17" w:rsidRDefault="00ED499F" w:rsidP="00424DF3">
            <w:pPr>
              <w:pStyle w:val="TAL"/>
            </w:pPr>
            <w:r w:rsidRPr="00590A17">
              <w:t>Pointing into the boresight of the RRH antenna panel</w:t>
            </w:r>
          </w:p>
          <w:p w14:paraId="78E731AB" w14:textId="77777777" w:rsidR="00ED499F" w:rsidRPr="00590A17" w:rsidRDefault="00ED499F" w:rsidP="00424DF3">
            <w:pPr>
              <w:pStyle w:val="TAL"/>
            </w:pPr>
            <w:r w:rsidRPr="00590A17">
              <w:t>2 beams:</w:t>
            </w:r>
          </w:p>
          <w:p w14:paraId="58696CF3" w14:textId="77777777" w:rsidR="00ED499F" w:rsidRPr="00590A17" w:rsidRDefault="00ED499F" w:rsidP="00424DF3">
            <w:pPr>
              <w:pStyle w:val="TAL"/>
            </w:pPr>
            <w:r w:rsidRPr="00590A17">
              <w:t>One beam is pointing into the boresight and the other beam is pointing towards the track at Ds/2</w:t>
            </w:r>
          </w:p>
          <w:p w14:paraId="5F857B9E" w14:textId="77777777" w:rsidR="00ED499F" w:rsidRPr="00590A17" w:rsidRDefault="00ED499F" w:rsidP="00424DF3">
            <w:pPr>
              <w:pStyle w:val="TAL"/>
            </w:pPr>
            <w:r w:rsidRPr="00590A17">
              <w:t>4 beams:</w:t>
            </w:r>
          </w:p>
          <w:p w14:paraId="23C3EBDF" w14:textId="1EE45855" w:rsidR="00ED499F" w:rsidRPr="00ED499F" w:rsidRDefault="00ED499F" w:rsidP="00424DF3">
            <w:pPr>
              <w:pStyle w:val="TAL"/>
            </w:pPr>
            <w:r w:rsidRPr="00590A17">
              <w:t>One beam is pointing into the boresight and the other beams are pointing towards the track at Ds/2, Ds/4, Ds/8</w:t>
            </w:r>
          </w:p>
        </w:tc>
      </w:tr>
      <w:tr w:rsidR="00ED499F" w14:paraId="201A7C3F" w14:textId="77777777" w:rsidTr="008C2954">
        <w:trPr>
          <w:jc w:val="center"/>
        </w:trPr>
        <w:tc>
          <w:tcPr>
            <w:tcW w:w="0" w:type="auto"/>
          </w:tcPr>
          <w:p w14:paraId="10276961" w14:textId="028E9415" w:rsidR="00ED499F" w:rsidRPr="00ED499F" w:rsidRDefault="00ED499F" w:rsidP="00424DF3">
            <w:pPr>
              <w:pStyle w:val="TAL"/>
            </w:pPr>
            <w:r w:rsidRPr="00590A17">
              <w:t>CPE (Train) speed</w:t>
            </w:r>
          </w:p>
        </w:tc>
        <w:tc>
          <w:tcPr>
            <w:tcW w:w="0" w:type="auto"/>
          </w:tcPr>
          <w:p w14:paraId="5302739F" w14:textId="391D78FD" w:rsidR="00ED499F" w:rsidRPr="00ED499F" w:rsidRDefault="00ED499F" w:rsidP="00424DF3">
            <w:pPr>
              <w:pStyle w:val="TAL"/>
            </w:pPr>
            <w:r w:rsidRPr="00590A17">
              <w:t>350 km/h</w:t>
            </w:r>
          </w:p>
        </w:tc>
      </w:tr>
      <w:tr w:rsidR="00ED499F" w14:paraId="26087E9D" w14:textId="77777777" w:rsidTr="008C2954">
        <w:trPr>
          <w:jc w:val="center"/>
        </w:trPr>
        <w:tc>
          <w:tcPr>
            <w:tcW w:w="0" w:type="auto"/>
          </w:tcPr>
          <w:p w14:paraId="510ACD4E" w14:textId="32D3A8F2" w:rsidR="00ED499F" w:rsidRPr="00ED499F" w:rsidRDefault="00ED499F" w:rsidP="00424DF3">
            <w:pPr>
              <w:pStyle w:val="TAL"/>
            </w:pPr>
            <w:r w:rsidRPr="00590A17">
              <w:t>CPE antenna panel</w:t>
            </w:r>
          </w:p>
        </w:tc>
        <w:tc>
          <w:tcPr>
            <w:tcW w:w="0" w:type="auto"/>
          </w:tcPr>
          <w:p w14:paraId="3AB76005" w14:textId="77777777" w:rsidR="00ED499F" w:rsidRPr="00590A17" w:rsidRDefault="00ED499F" w:rsidP="00424DF3">
            <w:pPr>
              <w:pStyle w:val="TAL"/>
            </w:pPr>
            <w:r w:rsidRPr="00590A17">
              <w:t>[Mg, Ng, M, N, P] = [1, 1 or 2, 4, 4, 2]</w:t>
            </w:r>
          </w:p>
          <w:p w14:paraId="27EB7F0D" w14:textId="77777777" w:rsidR="00ED499F" w:rsidRPr="00590A17" w:rsidRDefault="00ED499F" w:rsidP="00424DF3">
            <w:pPr>
              <w:pStyle w:val="TAL"/>
            </w:pPr>
            <w:r w:rsidRPr="00590A17">
              <w:t>In uni-directional case where RRHs point east CPE has one antenna panel pointing west</w:t>
            </w:r>
          </w:p>
          <w:p w14:paraId="1075EA65" w14:textId="77777777" w:rsidR="00ED499F" w:rsidRPr="00590A17" w:rsidRDefault="00ED499F" w:rsidP="00424DF3">
            <w:pPr>
              <w:pStyle w:val="TAL"/>
            </w:pPr>
            <w:r w:rsidRPr="00590A17">
              <w:t>In bi-directional case CPE has two antenna panels pointing to 180 degrees opposite directions (west-east)</w:t>
            </w:r>
          </w:p>
          <w:p w14:paraId="2673080C" w14:textId="16ADE1E9" w:rsidR="00ED499F" w:rsidRPr="00ED499F" w:rsidRDefault="00ED499F" w:rsidP="00424DF3">
            <w:pPr>
              <w:pStyle w:val="TAL"/>
            </w:pPr>
            <w:r w:rsidRPr="00590A17">
              <w:t>MPUE assumption: only one panel can be used at a time for measurements</w:t>
            </w:r>
          </w:p>
        </w:tc>
      </w:tr>
      <w:tr w:rsidR="00ED499F" w14:paraId="5884469F" w14:textId="77777777" w:rsidTr="008C2954">
        <w:trPr>
          <w:jc w:val="center"/>
        </w:trPr>
        <w:tc>
          <w:tcPr>
            <w:tcW w:w="0" w:type="auto"/>
          </w:tcPr>
          <w:p w14:paraId="3CCBF4CF" w14:textId="7D05120C" w:rsidR="00ED499F" w:rsidRPr="00ED499F" w:rsidRDefault="00ED499F" w:rsidP="00424DF3">
            <w:pPr>
              <w:pStyle w:val="TAL"/>
            </w:pPr>
            <w:r w:rsidRPr="00590A17">
              <w:t>Number of beams per CPE panel</w:t>
            </w:r>
          </w:p>
        </w:tc>
        <w:tc>
          <w:tcPr>
            <w:tcW w:w="0" w:type="auto"/>
          </w:tcPr>
          <w:p w14:paraId="777B8402" w14:textId="27C06A7B" w:rsidR="00ED499F" w:rsidRPr="00ED499F" w:rsidRDefault="00ED499F" w:rsidP="00424DF3">
            <w:pPr>
              <w:pStyle w:val="TAL"/>
            </w:pPr>
            <w:r w:rsidRPr="00590A17">
              <w:t>1 beam (even though it is 1, scaling factor 8 is assumed for RRC measurements, L1 measurements and cell detection delays in simulations)</w:t>
            </w:r>
          </w:p>
        </w:tc>
      </w:tr>
      <w:tr w:rsidR="00DF52DE" w14:paraId="4476958D" w14:textId="77777777" w:rsidTr="008C2954">
        <w:trPr>
          <w:jc w:val="center"/>
        </w:trPr>
        <w:tc>
          <w:tcPr>
            <w:tcW w:w="0" w:type="auto"/>
          </w:tcPr>
          <w:p w14:paraId="7098ADFE" w14:textId="37ED982B" w:rsidR="00DF52DE" w:rsidRPr="00DF52DE" w:rsidRDefault="00DF52DE" w:rsidP="00424DF3">
            <w:pPr>
              <w:pStyle w:val="TAL"/>
            </w:pPr>
            <w:r w:rsidRPr="00590A17">
              <w:t>Traffic</w:t>
            </w:r>
          </w:p>
        </w:tc>
        <w:tc>
          <w:tcPr>
            <w:tcW w:w="0" w:type="auto"/>
          </w:tcPr>
          <w:p w14:paraId="2C57EEF2" w14:textId="1DABF459" w:rsidR="00DF52DE" w:rsidRPr="00DF52DE" w:rsidRDefault="00DF52DE" w:rsidP="00424DF3">
            <w:pPr>
              <w:pStyle w:val="TAL"/>
            </w:pPr>
            <w:r w:rsidRPr="00590A17">
              <w:t>DL Full Buffer</w:t>
            </w:r>
          </w:p>
        </w:tc>
      </w:tr>
      <w:tr w:rsidR="00DF52DE" w14:paraId="5F759578" w14:textId="77777777" w:rsidTr="008C2954">
        <w:trPr>
          <w:jc w:val="center"/>
        </w:trPr>
        <w:tc>
          <w:tcPr>
            <w:tcW w:w="0" w:type="auto"/>
          </w:tcPr>
          <w:p w14:paraId="31CCBCF6" w14:textId="30F37B4B" w:rsidR="00DF52DE" w:rsidRPr="00DF52DE" w:rsidRDefault="00DF52DE" w:rsidP="00424DF3">
            <w:pPr>
              <w:pStyle w:val="TAL"/>
            </w:pPr>
            <w:r w:rsidRPr="00590A17">
              <w:t>Inter-cell interference</w:t>
            </w:r>
          </w:p>
        </w:tc>
        <w:tc>
          <w:tcPr>
            <w:tcW w:w="0" w:type="auto"/>
          </w:tcPr>
          <w:p w14:paraId="1679F340" w14:textId="68C9B659" w:rsidR="00DF52DE" w:rsidRPr="00DF52DE" w:rsidRDefault="00DF52DE" w:rsidP="00424DF3">
            <w:pPr>
              <w:pStyle w:val="TAL"/>
            </w:pPr>
            <w:r w:rsidRPr="00590A17">
              <w:t>Only one train with one CPE is simulated meaning there is no inter-cell interference</w:t>
            </w:r>
          </w:p>
        </w:tc>
      </w:tr>
      <w:tr w:rsidR="00DF52DE" w14:paraId="7E9464DE" w14:textId="77777777" w:rsidTr="008C2954">
        <w:trPr>
          <w:jc w:val="center"/>
        </w:trPr>
        <w:tc>
          <w:tcPr>
            <w:tcW w:w="0" w:type="auto"/>
          </w:tcPr>
          <w:p w14:paraId="6D32B313" w14:textId="07CDC5A4" w:rsidR="00DF52DE" w:rsidRPr="00DF52DE" w:rsidRDefault="00DF52DE" w:rsidP="00424DF3">
            <w:pPr>
              <w:pStyle w:val="TAL"/>
            </w:pPr>
            <w:r w:rsidRPr="00590A17">
              <w:t>DRX</w:t>
            </w:r>
          </w:p>
        </w:tc>
        <w:tc>
          <w:tcPr>
            <w:tcW w:w="0" w:type="auto"/>
          </w:tcPr>
          <w:p w14:paraId="4D0CC953" w14:textId="1D656121" w:rsidR="00DF52DE" w:rsidRPr="00DF52DE" w:rsidRDefault="00DF52DE" w:rsidP="00424DF3">
            <w:pPr>
              <w:pStyle w:val="TAL"/>
            </w:pPr>
            <w:r w:rsidRPr="00590A17">
              <w:t>DRX disabled (DRX 0), 40, 80, 160, 256, 320 ms cycles</w:t>
            </w:r>
          </w:p>
        </w:tc>
      </w:tr>
      <w:tr w:rsidR="00070B2A" w14:paraId="2333EEE3" w14:textId="77777777" w:rsidTr="008C2954">
        <w:trPr>
          <w:jc w:val="center"/>
        </w:trPr>
        <w:tc>
          <w:tcPr>
            <w:tcW w:w="0" w:type="auto"/>
          </w:tcPr>
          <w:p w14:paraId="113EB4D1" w14:textId="5846C471" w:rsidR="00070B2A" w:rsidRPr="00070B2A" w:rsidRDefault="00070B2A" w:rsidP="00424DF3">
            <w:pPr>
              <w:pStyle w:val="TAL"/>
            </w:pPr>
            <w:r w:rsidRPr="00590A17">
              <w:t>SMTC period</w:t>
            </w:r>
          </w:p>
        </w:tc>
        <w:tc>
          <w:tcPr>
            <w:tcW w:w="0" w:type="auto"/>
          </w:tcPr>
          <w:p w14:paraId="2DAB644F" w14:textId="2DEB0F2C" w:rsidR="00070B2A" w:rsidRPr="00070B2A" w:rsidRDefault="00070B2A" w:rsidP="00424DF3">
            <w:pPr>
              <w:pStyle w:val="TAL"/>
            </w:pPr>
            <w:r w:rsidRPr="00590A17">
              <w:t>20 ms</w:t>
            </w:r>
          </w:p>
        </w:tc>
      </w:tr>
      <w:tr w:rsidR="00070B2A" w14:paraId="58E8E2B1" w14:textId="77777777" w:rsidTr="008C2954">
        <w:trPr>
          <w:jc w:val="center"/>
        </w:trPr>
        <w:tc>
          <w:tcPr>
            <w:tcW w:w="0" w:type="auto"/>
          </w:tcPr>
          <w:p w14:paraId="62F2DBFA" w14:textId="2DB1E8F2" w:rsidR="00070B2A" w:rsidRPr="00070B2A" w:rsidRDefault="00070B2A" w:rsidP="00424DF3">
            <w:pPr>
              <w:pStyle w:val="TAL"/>
            </w:pPr>
            <w:r w:rsidRPr="00590A17">
              <w:t>Handover assumptions</w:t>
            </w:r>
          </w:p>
        </w:tc>
        <w:tc>
          <w:tcPr>
            <w:tcW w:w="0" w:type="auto"/>
          </w:tcPr>
          <w:p w14:paraId="1D425D37" w14:textId="77777777" w:rsidR="00070B2A" w:rsidRPr="00590A17" w:rsidRDefault="00070B2A" w:rsidP="00424DF3">
            <w:pPr>
              <w:pStyle w:val="TAL"/>
            </w:pPr>
            <w:r w:rsidRPr="00590A17">
              <w:t>Event A3 with SS-RSRP</w:t>
            </w:r>
          </w:p>
          <w:p w14:paraId="15FEBD88" w14:textId="77777777" w:rsidR="00070B2A" w:rsidRPr="00590A17" w:rsidRDefault="00070B2A" w:rsidP="00424DF3">
            <w:pPr>
              <w:pStyle w:val="TAL"/>
            </w:pPr>
            <w:r w:rsidRPr="00590A17">
              <w:t>Offset: 3 dB</w:t>
            </w:r>
          </w:p>
          <w:p w14:paraId="19EDF551" w14:textId="68B9C6DF" w:rsidR="00070B2A" w:rsidRPr="00070B2A" w:rsidRDefault="00070B2A" w:rsidP="00424DF3">
            <w:pPr>
              <w:pStyle w:val="TAL"/>
            </w:pPr>
            <w:r w:rsidRPr="00590A17">
              <w:t>Time-to-trigger: 80 ms</w:t>
            </w:r>
          </w:p>
        </w:tc>
      </w:tr>
      <w:tr w:rsidR="00055A28" w14:paraId="2437BFC7" w14:textId="77777777" w:rsidTr="008C2954">
        <w:trPr>
          <w:jc w:val="center"/>
        </w:trPr>
        <w:tc>
          <w:tcPr>
            <w:tcW w:w="0" w:type="auto"/>
          </w:tcPr>
          <w:p w14:paraId="00037876" w14:textId="77777777" w:rsidR="00055A28" w:rsidRPr="00590A17" w:rsidRDefault="00055A28" w:rsidP="00424DF3">
            <w:pPr>
              <w:pStyle w:val="TAL"/>
              <w:rPr>
                <w:lang w:eastAsia="zh-CN"/>
              </w:rPr>
            </w:pPr>
            <w:r w:rsidRPr="00590A17">
              <w:rPr>
                <w:lang w:eastAsia="zh-CN"/>
              </w:rPr>
              <w:t>RRC measurement period</w:t>
            </w:r>
          </w:p>
          <w:p w14:paraId="1BD4F8A5" w14:textId="2030F52D" w:rsidR="00055A28" w:rsidRPr="00055A28" w:rsidRDefault="00055A28" w:rsidP="00424DF3">
            <w:pPr>
              <w:pStyle w:val="TAL"/>
            </w:pPr>
            <w:r w:rsidRPr="00590A17">
              <w:rPr>
                <w:lang w:eastAsia="zh-CN"/>
              </w:rPr>
              <w:t>L1 RSRP measurement period</w:t>
            </w:r>
          </w:p>
        </w:tc>
        <w:tc>
          <w:tcPr>
            <w:tcW w:w="0" w:type="auto"/>
          </w:tcPr>
          <w:p w14:paraId="113A7C92" w14:textId="77777777" w:rsidR="00055A28" w:rsidRPr="00590A17" w:rsidRDefault="00055A28" w:rsidP="00424DF3">
            <w:pPr>
              <w:pStyle w:val="TAL"/>
            </w:pPr>
            <w:r w:rsidRPr="00590A17">
              <w:t>Note: N=8 assumed in scaling</w:t>
            </w:r>
          </w:p>
          <w:p w14:paraId="0BC99757" w14:textId="77777777" w:rsidR="00055A28" w:rsidRPr="00590A17" w:rsidRDefault="00055A28" w:rsidP="00424DF3">
            <w:pPr>
              <w:pStyle w:val="TAL"/>
            </w:pPr>
            <w:r w:rsidRPr="00590A17">
              <w:t>DRX 0: 480 ms</w:t>
            </w:r>
          </w:p>
          <w:p w14:paraId="4FBF9977" w14:textId="77777777" w:rsidR="00055A28" w:rsidRPr="00590A17" w:rsidRDefault="00055A28" w:rsidP="00424DF3">
            <w:pPr>
              <w:pStyle w:val="TAL"/>
            </w:pPr>
            <w:r w:rsidRPr="00590A17">
              <w:t>DRX 40: 1440 ms</w:t>
            </w:r>
          </w:p>
          <w:p w14:paraId="046F5CEA" w14:textId="77777777" w:rsidR="00055A28" w:rsidRPr="00590A17" w:rsidRDefault="00055A28" w:rsidP="00424DF3">
            <w:pPr>
              <w:pStyle w:val="TAL"/>
            </w:pPr>
            <w:r w:rsidRPr="00590A17">
              <w:t>DRX 80: 2880 ms</w:t>
            </w:r>
          </w:p>
          <w:p w14:paraId="3F4C1D61" w14:textId="77777777" w:rsidR="00055A28" w:rsidRPr="00590A17" w:rsidRDefault="00055A28" w:rsidP="00424DF3">
            <w:pPr>
              <w:pStyle w:val="TAL"/>
            </w:pPr>
            <w:r w:rsidRPr="00590A17">
              <w:t>DRX 160: 5760 ms</w:t>
            </w:r>
          </w:p>
          <w:p w14:paraId="660FD7B2" w14:textId="77777777" w:rsidR="00055A28" w:rsidRPr="00590A17" w:rsidRDefault="00055A28" w:rsidP="00424DF3">
            <w:pPr>
              <w:pStyle w:val="TAL"/>
            </w:pPr>
            <w:r w:rsidRPr="00590A17">
              <w:t>DRX 256: 9216 ms</w:t>
            </w:r>
          </w:p>
          <w:p w14:paraId="54538C3C" w14:textId="08D2B01E" w:rsidR="00055A28" w:rsidRPr="00055A28" w:rsidRDefault="00055A28" w:rsidP="00424DF3">
            <w:pPr>
              <w:pStyle w:val="TAL"/>
            </w:pPr>
            <w:r w:rsidRPr="00590A17">
              <w:t>DRX 320: 11520 ms</w:t>
            </w:r>
          </w:p>
        </w:tc>
      </w:tr>
      <w:tr w:rsidR="00055A28" w14:paraId="06133297" w14:textId="77777777" w:rsidTr="008C2954">
        <w:trPr>
          <w:jc w:val="center"/>
        </w:trPr>
        <w:tc>
          <w:tcPr>
            <w:tcW w:w="0" w:type="auto"/>
          </w:tcPr>
          <w:p w14:paraId="15BB2A52" w14:textId="77777777" w:rsidR="00055A28" w:rsidRPr="00590A17" w:rsidRDefault="00055A28" w:rsidP="00424DF3">
            <w:pPr>
              <w:pStyle w:val="TAL"/>
              <w:rPr>
                <w:b/>
                <w:bCs/>
              </w:rPr>
            </w:pPr>
            <w:r w:rsidRPr="00590A17">
              <w:lastRenderedPageBreak/>
              <w:t>Cell detection delay</w:t>
            </w:r>
          </w:p>
          <w:p w14:paraId="77C1399A" w14:textId="485340D7" w:rsidR="00055A28" w:rsidRPr="00055A28" w:rsidRDefault="00055A28" w:rsidP="00424DF3">
            <w:pPr>
              <w:pStyle w:val="TAL"/>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424DF3">
            <w:pPr>
              <w:pStyle w:val="TAL"/>
            </w:pPr>
            <w:r w:rsidRPr="00590A17">
              <w:t>Note: N = 8 is assumed in scaling</w:t>
            </w:r>
          </w:p>
          <w:p w14:paraId="28691CF8" w14:textId="77777777" w:rsidR="00055A28" w:rsidRPr="00590A17" w:rsidRDefault="00055A28" w:rsidP="00424DF3">
            <w:pPr>
              <w:pStyle w:val="TAL"/>
            </w:pPr>
            <w:r w:rsidRPr="00590A17">
              <w:t>DRX 0: 600 ms</w:t>
            </w:r>
          </w:p>
          <w:p w14:paraId="63892C2F" w14:textId="77777777" w:rsidR="00055A28" w:rsidRPr="00590A17" w:rsidRDefault="00055A28" w:rsidP="00424DF3">
            <w:pPr>
              <w:pStyle w:val="TAL"/>
            </w:pPr>
            <w:r w:rsidRPr="00590A17">
              <w:t>DRX 40: 1440 ms</w:t>
            </w:r>
          </w:p>
          <w:p w14:paraId="2070FBF7" w14:textId="77777777" w:rsidR="00055A28" w:rsidRPr="00590A17" w:rsidRDefault="00055A28" w:rsidP="00424DF3">
            <w:pPr>
              <w:pStyle w:val="TAL"/>
            </w:pPr>
            <w:r w:rsidRPr="00590A17">
              <w:t>DRX 80: 2880 ms</w:t>
            </w:r>
          </w:p>
          <w:p w14:paraId="297EF3FF" w14:textId="77777777" w:rsidR="00055A28" w:rsidRPr="00590A17" w:rsidRDefault="00055A28" w:rsidP="00424DF3">
            <w:pPr>
              <w:pStyle w:val="TAL"/>
            </w:pPr>
            <w:r w:rsidRPr="00590A17">
              <w:t>DRX 160: 5760 ms</w:t>
            </w:r>
          </w:p>
          <w:p w14:paraId="06633922" w14:textId="77777777" w:rsidR="00055A28" w:rsidRPr="00590A17" w:rsidRDefault="00055A28" w:rsidP="00424DF3">
            <w:pPr>
              <w:pStyle w:val="TAL"/>
            </w:pPr>
            <w:r w:rsidRPr="00590A17">
              <w:t>DRX 256: 9216 ms</w:t>
            </w:r>
          </w:p>
          <w:p w14:paraId="4ACBC361" w14:textId="2793895F" w:rsidR="00055A28" w:rsidRPr="00055A28" w:rsidRDefault="00055A28" w:rsidP="00424DF3">
            <w:pPr>
              <w:pStyle w:val="TAL"/>
            </w:pPr>
            <w:r w:rsidRPr="00590A17">
              <w:t>DRX 320: 11520 ms</w:t>
            </w:r>
          </w:p>
        </w:tc>
      </w:tr>
      <w:tr w:rsidR="00055A28" w14:paraId="5E3951E7" w14:textId="77777777" w:rsidTr="008C2954">
        <w:trPr>
          <w:jc w:val="center"/>
        </w:trPr>
        <w:tc>
          <w:tcPr>
            <w:tcW w:w="0" w:type="auto"/>
          </w:tcPr>
          <w:p w14:paraId="3B94E76E" w14:textId="36A51F84" w:rsidR="00055A28" w:rsidRPr="00055A28" w:rsidRDefault="00055A28" w:rsidP="00424DF3">
            <w:pPr>
              <w:pStyle w:val="TAL"/>
            </w:pPr>
            <w:r w:rsidRPr="00590A17">
              <w:t>RLM assumptions</w:t>
            </w:r>
          </w:p>
        </w:tc>
        <w:tc>
          <w:tcPr>
            <w:tcW w:w="0" w:type="auto"/>
          </w:tcPr>
          <w:p w14:paraId="77B6DC9F" w14:textId="77777777" w:rsidR="00055A28" w:rsidRPr="00590A17" w:rsidRDefault="00055A28" w:rsidP="00424DF3">
            <w:pPr>
              <w:pStyle w:val="TAL"/>
            </w:pPr>
            <w:r w:rsidRPr="00590A17">
              <w:t>Note: N=8 assumed in scaling</w:t>
            </w:r>
          </w:p>
          <w:p w14:paraId="3D3ABF84" w14:textId="77777777" w:rsidR="00055A28" w:rsidRPr="00590A17" w:rsidRDefault="00055A28" w:rsidP="00424DF3">
            <w:pPr>
              <w:pStyle w:val="TAL"/>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424DF3">
            <w:pPr>
              <w:pStyle w:val="TAL"/>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424DF3">
            <w:pPr>
              <w:pStyle w:val="TAL"/>
            </w:pPr>
            <w:r w:rsidRPr="00590A17">
              <w:t>N310: 2 samples</w:t>
            </w:r>
          </w:p>
          <w:p w14:paraId="155D7C1A" w14:textId="77777777" w:rsidR="00055A28" w:rsidRPr="00590A17" w:rsidRDefault="00055A28" w:rsidP="00424DF3">
            <w:pPr>
              <w:pStyle w:val="TAL"/>
            </w:pPr>
            <w:r w:rsidRPr="00590A17">
              <w:t>N311: 2 samples</w:t>
            </w:r>
          </w:p>
          <w:p w14:paraId="3E6EAC57" w14:textId="77777777" w:rsidR="00055A28" w:rsidRPr="00590A17" w:rsidRDefault="00055A28" w:rsidP="00424DF3">
            <w:pPr>
              <w:pStyle w:val="TAL"/>
            </w:pPr>
            <w:r w:rsidRPr="00590A17">
              <w:t>Q</w:t>
            </w:r>
            <w:r w:rsidRPr="00590A17">
              <w:rPr>
                <w:vertAlign w:val="subscript"/>
              </w:rPr>
              <w:t>out</w:t>
            </w:r>
            <w:r w:rsidRPr="00590A17">
              <w:t xml:space="preserve"> threshold SINR: -8 dB</w:t>
            </w:r>
          </w:p>
          <w:p w14:paraId="5A7F3C4E" w14:textId="36D6569B" w:rsidR="00055A28" w:rsidRPr="00055A28" w:rsidRDefault="00055A28" w:rsidP="00424DF3">
            <w:pPr>
              <w:pStyle w:val="TAL"/>
            </w:pPr>
            <w:r w:rsidRPr="00590A17">
              <w:t>Q</w:t>
            </w:r>
            <w:r w:rsidRPr="00590A17">
              <w:rPr>
                <w:vertAlign w:val="subscript"/>
              </w:rPr>
              <w:t>in</w:t>
            </w:r>
            <w:r w:rsidRPr="00590A17">
              <w:t xml:space="preserve"> threshold SINR: -6 dB</w:t>
            </w:r>
          </w:p>
        </w:tc>
      </w:tr>
      <w:tr w:rsidR="00055A28" w14:paraId="5669224D" w14:textId="77777777" w:rsidTr="008C2954">
        <w:trPr>
          <w:jc w:val="center"/>
        </w:trPr>
        <w:tc>
          <w:tcPr>
            <w:tcW w:w="0" w:type="auto"/>
          </w:tcPr>
          <w:p w14:paraId="75E1F0CB" w14:textId="57C53958" w:rsidR="00055A28" w:rsidRPr="00055A28" w:rsidRDefault="00055A28" w:rsidP="00424DF3">
            <w:pPr>
              <w:pStyle w:val="TAL"/>
            </w:pPr>
            <w:r w:rsidRPr="00590A17">
              <w:t>BFD assumptions</w:t>
            </w:r>
          </w:p>
        </w:tc>
        <w:tc>
          <w:tcPr>
            <w:tcW w:w="0" w:type="auto"/>
          </w:tcPr>
          <w:p w14:paraId="4435D849" w14:textId="77777777" w:rsidR="00055A28" w:rsidRPr="00590A17" w:rsidRDefault="00055A28" w:rsidP="00424DF3">
            <w:pPr>
              <w:pStyle w:val="TAL"/>
            </w:pPr>
            <w:r w:rsidRPr="00590A17">
              <w:t>Note: N=8 assumed in scaling</w:t>
            </w:r>
          </w:p>
          <w:p w14:paraId="77DF8E75" w14:textId="60B730E6" w:rsidR="00055A28" w:rsidRPr="00055A28" w:rsidRDefault="00055A28" w:rsidP="00424DF3">
            <w:pPr>
              <w:pStyle w:val="TAL"/>
            </w:pPr>
            <w:r w:rsidRPr="00590A17">
              <w:t>T</w:t>
            </w:r>
            <w:r w:rsidRPr="00590A17">
              <w:rPr>
                <w:vertAlign w:val="subscript"/>
              </w:rPr>
              <w:t>Evaluate_BFD_CSI-RS</w:t>
            </w:r>
            <w:r w:rsidRPr="00590A17">
              <w:t>: 300, 1800, 3600, 7200, 11520, 14400 ms (DRX 0, 40, 80, 160, 256, 320)</w:t>
            </w:r>
          </w:p>
        </w:tc>
      </w:tr>
      <w:tr w:rsidR="00055A28" w14:paraId="384DFCAD" w14:textId="77777777" w:rsidTr="008C2954">
        <w:trPr>
          <w:jc w:val="center"/>
        </w:trPr>
        <w:tc>
          <w:tcPr>
            <w:tcW w:w="0" w:type="auto"/>
          </w:tcPr>
          <w:p w14:paraId="489D650E" w14:textId="6EDBD339" w:rsidR="00055A28" w:rsidRPr="00055A28" w:rsidRDefault="00055A28" w:rsidP="00424DF3">
            <w:pPr>
              <w:pStyle w:val="TAL"/>
            </w:pPr>
            <w:r w:rsidRPr="00590A17">
              <w:t>Simulation length</w:t>
            </w:r>
          </w:p>
        </w:tc>
        <w:tc>
          <w:tcPr>
            <w:tcW w:w="0" w:type="auto"/>
          </w:tcPr>
          <w:p w14:paraId="593A9AB5" w14:textId="02433296" w:rsidR="00055A28" w:rsidRPr="00055A28" w:rsidRDefault="00055A28" w:rsidP="00424DF3">
            <w:pPr>
              <w:pStyle w:val="TAL"/>
            </w:pPr>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24DF3">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182">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24DF3">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24DF3">
      <w:pPr>
        <w:pStyle w:val="TH"/>
        <w:rPr>
          <w:rFonts w:eastAsia="SimSun"/>
          <w:lang w:val="en-US" w:eastAsia="zh-CN"/>
        </w:rPr>
      </w:pPr>
      <w:r w:rsidRPr="00B12CE3">
        <w:rPr>
          <w:noProof/>
        </w:rPr>
        <w:lastRenderedPageBreak/>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183">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24DF3">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24DF3">
      <w:pPr>
        <w:pStyle w:val="TH"/>
        <w:rPr>
          <w:rFonts w:eastAsia="SimSun"/>
          <w:lang w:val="en-US" w:eastAsia="zh-CN"/>
        </w:rPr>
      </w:pPr>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184">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0F7907">
      <w:pPr>
        <w:pStyle w:val="TF"/>
        <w:rPr>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0F7907">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185">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0F7907">
      <w:pPr>
        <w:pStyle w:val="TF"/>
        <w:rPr>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0F7907">
      <w:pPr>
        <w:pStyle w:val="TH"/>
        <w:rPr>
          <w:rFonts w:eastAsia="SimSun"/>
          <w:lang w:val="en-US" w:eastAsia="zh-CN"/>
        </w:rPr>
      </w:pPr>
      <w:r w:rsidRPr="00E50316">
        <w:rPr>
          <w:noProof/>
        </w:rPr>
        <w:lastRenderedPageBreak/>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186">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0F7907">
      <w:pPr>
        <w:pStyle w:val="TF"/>
        <w:rPr>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0F7907">
      <w:pPr>
        <w:pStyle w:val="TH"/>
        <w:rPr>
          <w:rFonts w:eastAsia="SimSun"/>
          <w:lang w:val="en-US" w:eastAsia="zh-CN"/>
        </w:rPr>
      </w:pPr>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187">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0F7907">
      <w:pPr>
        <w:pStyle w:val="TF"/>
        <w:rPr>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1DFFD2BA" w:rsidR="009A23FE" w:rsidRDefault="009A23FE" w:rsidP="009A23FE">
      <w:pPr>
        <w:pStyle w:val="Heading4"/>
        <w:rPr>
          <w:rFonts w:eastAsia="SimSun"/>
          <w:lang w:eastAsia="zh-CN"/>
        </w:rPr>
      </w:pPr>
      <w:r>
        <w:rPr>
          <w:rFonts w:eastAsia="SimSun"/>
          <w:lang w:eastAsia="zh-CN"/>
        </w:rPr>
        <w:t>6.3.8.2</w:t>
      </w:r>
      <w:r>
        <w:rPr>
          <w:rFonts w:eastAsia="SimSun"/>
          <w:lang w:eastAsia="zh-CN"/>
        </w:rPr>
        <w:tab/>
        <w:t>Beam coverage analysis</w:t>
      </w:r>
    </w:p>
    <w:p w14:paraId="5CEE3C03" w14:textId="31349B91" w:rsidR="009A23FE" w:rsidRPr="00E50316" w:rsidRDefault="009A23FE" w:rsidP="009A23FE">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0F7907">
      <w:pPr>
        <w:pStyle w:val="TH"/>
        <w:rPr>
          <w:rFonts w:eastAsia="SimSun"/>
          <w:lang w:eastAsia="zh-CN"/>
        </w:rPr>
      </w:pPr>
      <w:r w:rsidRPr="00E50316">
        <w:rPr>
          <w:noProof/>
        </w:rPr>
        <w:lastRenderedPageBreak/>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0F7907">
      <w:pPr>
        <w:pStyle w:val="TF"/>
        <w:rPr>
          <w:lang w:eastAsia="zh-CN"/>
        </w:rPr>
      </w:pPr>
      <w:r w:rsidRPr="007505E4">
        <w:rPr>
          <w:lang w:eastAsia="zh-CN"/>
        </w:rPr>
        <w:t xml:space="preserve">Figure </w:t>
      </w:r>
      <w:r>
        <w:rPr>
          <w:lang w:eastAsia="zh-CN"/>
        </w:rPr>
        <w:t>6.3.8.2-1</w:t>
      </w:r>
      <w:r w:rsidRPr="007505E4">
        <w:rPr>
          <w:lang w:eastAsia="zh-CN"/>
        </w:rPr>
        <w:t xml:space="preserve">: </w:t>
      </w:r>
      <w:r>
        <w:t>RRH beam footprint</w:t>
      </w:r>
    </w:p>
    <w:p w14:paraId="14041636" w14:textId="77777777" w:rsidR="00683644" w:rsidRPr="00E50316" w:rsidRDefault="00683644" w:rsidP="00683644">
      <w:pPr>
        <w:rPr>
          <w:rFonts w:cs="Arial"/>
          <w:color w:val="000000"/>
        </w:rPr>
      </w:pPr>
      <w:r w:rsidRPr="00E50316">
        <w:rPr>
          <w:rFonts w:cs="Arial"/>
          <w:color w:val="000000"/>
        </w:rPr>
        <w:t xml:space="preserve">The ellipse centred at </w:t>
      </w:r>
      <m:oMath>
        <m:r>
          <w:rPr>
            <w:rFonts w:ascii="Cambria Math" w:hAnsi="Cambria Math" w:cs="Arial"/>
            <w:color w:val="000000"/>
          </w:rPr>
          <m:t>C</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e>
        </m:d>
      </m:oMath>
      <w:r w:rsidRPr="00E50316">
        <w:rPr>
          <w:rFonts w:cs="Arial"/>
          <w:color w:val="000000"/>
        </w:rPr>
        <w:t xml:space="preserve"> can be expressed as </w:t>
      </w:r>
    </w:p>
    <w:p w14:paraId="7BD4DC1F" w14:textId="77777777" w:rsidR="00683644" w:rsidRPr="00E50316" w:rsidRDefault="00B87ADE"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83644">
      <w:pPr>
        <w:rPr>
          <w:rFonts w:cs="Arial"/>
          <w:color w:val="000000"/>
        </w:rPr>
      </w:pPr>
      <w:r w:rsidRPr="00E50316">
        <w:rPr>
          <w:rFonts w:cs="Arial"/>
          <w:color w:val="000000"/>
        </w:rPr>
        <w:t>where</w:t>
      </w:r>
    </w:p>
    <w:p w14:paraId="132238F3" w14:textId="77777777" w:rsidR="00683644" w:rsidRPr="00E50316" w:rsidRDefault="00683644" w:rsidP="00683644">
      <w:pPr>
        <w:rPr>
          <w:rFonts w:cs="Arial"/>
          <w:color w:val="000000"/>
        </w:rPr>
      </w:pPr>
      <m:oMath>
        <m:r>
          <w:rPr>
            <w:rFonts w:ascii="Cambria Math" w:hAnsi="Cambria Math" w:cs="Arial"/>
            <w:color w:val="000000"/>
          </w:rPr>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74"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74"/>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B87ADE"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683644">
      <w:pPr>
        <w:jc w:val="both"/>
        <w:rPr>
          <w:rFonts w:cs="Arial"/>
          <w:color w:val="000000"/>
        </w:rPr>
      </w:pPr>
      <w:r w:rsidRPr="00E50316">
        <w:rPr>
          <w:rFonts w:cs="Arial"/>
          <w:color w:val="000000"/>
        </w:rPr>
        <w:t xml:space="preserve">From trigonometry, </w:t>
      </w: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oMath>
      <w:r w:rsidRPr="00E50316">
        <w:rPr>
          <w:rFonts w:cs="Arial"/>
          <w:color w:val="000000"/>
        </w:rPr>
        <w:t xml:space="preserve"> can be derived from the elevation HPBW </w:t>
      </w:r>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r w:rsidRPr="00E50316">
        <w:rPr>
          <w:rFonts w:cs="Arial"/>
          <w:color w:val="000000"/>
        </w:rPr>
        <w:t xml:space="preserve">,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semimajor axis </w:t>
      </w:r>
      <m:oMath>
        <m:r>
          <w:rPr>
            <w:rFonts w:ascii="Cambria Math" w:hAnsi="Cambria Math" w:cs="Arial"/>
            <w:color w:val="000000"/>
          </w:rPr>
          <m:t>a</m:t>
        </m:r>
      </m:oMath>
      <w:r w:rsidRPr="00E50316">
        <w:rPr>
          <w:rFonts w:cs="Arial"/>
          <w:color w:val="000000"/>
        </w:rPr>
        <w:t xml:space="preserve"> and the magnitude of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as follows </w:t>
      </w:r>
    </w:p>
    <w:p w14:paraId="5F0CD2D2" w14:textId="77777777" w:rsidR="00683644" w:rsidRPr="00E50316" w:rsidRDefault="00B87ADE"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683644">
      <w:pPr>
        <w:jc w:val="both"/>
        <w:rPr>
          <w:rFonts w:cs="Arial"/>
          <w:color w:val="000000"/>
        </w:rPr>
      </w:pPr>
      <w:r w:rsidRPr="00E50316">
        <w:rPr>
          <w:rFonts w:cs="Arial"/>
          <w:color w:val="000000"/>
        </w:rPr>
        <w:t xml:space="preserve">In the equation of the semi-minor axis,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oMath>
      <w:r w:rsidRPr="00E50316">
        <w:rPr>
          <w:rFonts w:cs="Arial"/>
          <w:color w:val="000000"/>
        </w:rPr>
        <w:t xml:space="preserve"> is the angle between the vectors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and </w:t>
      </w:r>
      <m:oMath>
        <m:acc>
          <m:accPr>
            <m:chr m:val="⃗"/>
            <m:ctrlPr>
              <w:rPr>
                <w:rFonts w:ascii="Cambria Math" w:hAnsi="Cambria Math" w:cs="Arial"/>
                <w:i/>
                <w:color w:val="000000"/>
              </w:rPr>
            </m:ctrlPr>
          </m:accPr>
          <m:e>
            <m:r>
              <w:rPr>
                <w:rFonts w:ascii="Cambria Math" w:hAnsi="Cambria Math" w:cs="Arial"/>
                <w:color w:val="000000"/>
              </w:rPr>
              <m:t>GC</m:t>
            </m:r>
          </m:e>
        </m:acc>
      </m:oMath>
      <w:r w:rsidRPr="00E50316">
        <w:rPr>
          <w:rFonts w:cs="Arial"/>
          <w:color w:val="000000"/>
        </w:rPr>
        <w:t xml:space="preserve">, which can be expressed in terms of the semi-major axis </w:t>
      </w:r>
      <m:oMath>
        <m:r>
          <w:rPr>
            <w:rFonts w:ascii="Cambria Math" w:hAnsi="Cambria Math" w:cs="Arial"/>
            <w:color w:val="000000"/>
          </w:rPr>
          <m:t>a</m:t>
        </m:r>
      </m:oMath>
      <w:r w:rsidRPr="00E50316">
        <w:rPr>
          <w:rFonts w:cs="Arial"/>
          <w:color w:val="000000"/>
        </w:rPr>
        <w:t xml:space="preserve">, elevation HPBW </w:t>
      </w:r>
      <w:bookmarkStart w:id="75" w:name="_Hlk77750708"/>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bookmarkEnd w:id="75"/>
      <w:r w:rsidRPr="00E50316">
        <w:rPr>
          <w:rFonts w:cs="Arial"/>
          <w:color w:val="000000"/>
        </w:rPr>
        <w:t xml:space="preserve"> and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w:t>
      </w:r>
    </w:p>
    <w:p w14:paraId="560D7D2A" w14:textId="77777777" w:rsidR="00683644" w:rsidRPr="00E50316" w:rsidRDefault="00B87ADE" w:rsidP="00683644">
      <w:pPr>
        <w:jc w:val="both"/>
        <w:rPr>
          <w:rFonts w:cs="Arial"/>
          <w:color w:val="000000"/>
        </w:rPr>
      </w:pP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r>
          <w:rPr>
            <w:rFonts w:ascii="Cambria Math" w:hAnsi="Cambria Math" w:cs="Arial"/>
            <w:color w:val="000000"/>
          </w:rPr>
          <m:t>=</m:t>
        </m:r>
        <m:func>
          <m:funcPr>
            <m:ctrlPr>
              <w:rPr>
                <w:rFonts w:ascii="Cambria Math" w:hAnsi="Cambria Math" w:cs="Arial"/>
                <w:i/>
                <w:color w:val="000000"/>
              </w:rPr>
            </m:ctrlPr>
          </m:funcPr>
          <m:fName>
            <m:sSup>
              <m:sSupPr>
                <m:ctrlPr>
                  <w:rPr>
                    <w:rFonts w:ascii="Cambria Math" w:hAnsi="Cambria Math" w:cs="Arial"/>
                    <w:i/>
                    <w:color w:val="000000"/>
                  </w:rPr>
                </m:ctrlPr>
              </m:sSupPr>
              <m:e>
                <m:r>
                  <m:rPr>
                    <m:sty m:val="p"/>
                  </m:rPr>
                  <w:rPr>
                    <w:rFonts w:ascii="Cambria Math" w:hAnsi="Cambria Math" w:cs="Arial"/>
                    <w:color w:val="000000"/>
                  </w:rPr>
                  <m:t>tan</m:t>
                </m:r>
              </m:e>
              <m:sup>
                <m:r>
                  <w:rPr>
                    <w:rFonts w:ascii="Cambria Math" w:hAnsi="Cambria Math" w:cs="Arial"/>
                    <w:color w:val="000000"/>
                  </w:rPr>
                  <m:t>-1</m:t>
                </m:r>
              </m:sup>
            </m:sSup>
          </m:fName>
          <m:e>
            <m:d>
              <m:dPr>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a</m:t>
                    </m:r>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den>
                </m:f>
              </m:e>
            </m:d>
          </m:e>
        </m:func>
      </m:oMath>
      <w:r w:rsidR="00683644" w:rsidRPr="00E50316">
        <w:rPr>
          <w:rFonts w:cs="Arial"/>
          <w:color w:val="000000"/>
        </w:rPr>
        <w:t xml:space="preserve"> </w:t>
      </w:r>
    </w:p>
    <w:p w14:paraId="5E87A626" w14:textId="0173D717" w:rsidR="00683644" w:rsidRPr="00E50316" w:rsidRDefault="00683644" w:rsidP="00683644">
      <w:pPr>
        <w:jc w:val="both"/>
      </w:pPr>
      <w:r w:rsidRPr="00E50316">
        <w:rPr>
          <w:rFonts w:cs="Arial"/>
          <w:color w:val="000000"/>
        </w:rPr>
        <w:t xml:space="preserve">Referring to </w:t>
      </w:r>
      <w:r w:rsidRPr="00E50316">
        <w:rPr>
          <w:rFonts w:eastAsia="MS Mincho"/>
        </w:rPr>
        <w:t>figure 6.</w:t>
      </w:r>
      <w:r w:rsidR="00B31DAB">
        <w:rPr>
          <w:rFonts w:eastAsia="MS Mincho"/>
        </w:rPr>
        <w:t>3.8</w:t>
      </w:r>
      <w:r w:rsidRPr="00E50316">
        <w:rPr>
          <w:rFonts w:eastAsia="MS Mincho"/>
        </w:rPr>
        <w:t>.2-1</w:t>
      </w:r>
      <w:r w:rsidRPr="00E50316">
        <w:rPr>
          <w:rFonts w:cs="Arial"/>
          <w:color w:val="000000"/>
        </w:rPr>
        <w:t xml:space="preserve">, the segment length of the UE’s trajectory covered by the footprint of beam </w:t>
      </w:r>
      <m:oMath>
        <m:r>
          <w:rPr>
            <w:rFonts w:ascii="Cambria Math" w:hAnsi="Cambria Math" w:cs="Arial"/>
            <w:color w:val="000000"/>
          </w:rPr>
          <m:t>k</m:t>
        </m:r>
      </m:oMath>
      <w:r w:rsidRPr="00E50316">
        <w:rPr>
          <w:rFonts w:cs="Arial"/>
          <w:color w:val="000000"/>
        </w:rPr>
        <w:t xml:space="preserve"> is the line segment joining the points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1</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,h</m:t>
            </m:r>
          </m:e>
        </m:d>
      </m:oMath>
      <w:r w:rsidRPr="00E50316">
        <w:rPr>
          <w:rFonts w:cs="Arial"/>
          <w:color w:val="000000"/>
        </w:rPr>
        <w:t xml:space="preserve"> and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2</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,h</m:t>
            </m:r>
          </m:e>
        </m:d>
      </m:oMath>
      <w:r w:rsidRPr="00E50316">
        <w:rPr>
          <w:rFonts w:cs="Arial"/>
          <w:color w:val="000000"/>
        </w:rPr>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683644">
      <w:pPr>
        <w:jc w:val="both"/>
        <w:rPr>
          <w:rFonts w:cs="Arial"/>
          <w:color w:val="000000"/>
        </w:rPr>
      </w:pPr>
      <m:oMath>
        <m:r>
          <w:rPr>
            <w:rFonts w:ascii="Cambria Math" w:hAnsi="Cambria Math" w:cs="Arial"/>
            <w:color w:val="000000"/>
          </w:rPr>
          <m:t>α</m:t>
        </m:r>
        <m:sSup>
          <m:sSupPr>
            <m:ctrlPr>
              <w:rPr>
                <w:rFonts w:ascii="Cambria Math" w:hAnsi="Cambria Math" w:cs="Arial"/>
                <w:i/>
                <w:color w:val="000000"/>
              </w:rPr>
            </m:ctrlPr>
          </m:sSupPr>
          <m:e>
            <m:r>
              <w:rPr>
                <w:rFonts w:ascii="Cambria Math" w:hAnsi="Cambria Math" w:cs="Arial"/>
                <w:color w:val="000000"/>
              </w:rPr>
              <m:t>y</m:t>
            </m:r>
          </m:e>
          <m:sup>
            <m:r>
              <w:rPr>
                <w:rFonts w:ascii="Cambria Math" w:hAnsi="Cambria Math" w:cs="Arial"/>
                <w:color w:val="000000"/>
              </w:rPr>
              <m:t>2</m:t>
            </m:r>
          </m:sup>
        </m:sSup>
        <m:r>
          <w:rPr>
            <w:rFonts w:ascii="Cambria Math" w:hAnsi="Cambria Math" w:cs="Arial"/>
            <w:color w:val="000000"/>
          </w:rPr>
          <m:t>+βy+γ=0</m:t>
        </m:r>
      </m:oMath>
      <w:r w:rsidRPr="00E50316">
        <w:rPr>
          <w:rFonts w:cs="Arial"/>
          <w:color w:val="000000"/>
        </w:rPr>
        <w:t xml:space="preserve"> </w:t>
      </w:r>
    </w:p>
    <w:p w14:paraId="6A1D5A67" w14:textId="77777777" w:rsidR="00683644" w:rsidRPr="00E50316" w:rsidRDefault="00683644" w:rsidP="00683644">
      <w:pPr>
        <w:jc w:val="both"/>
        <w:rPr>
          <w:rFonts w:cs="Arial"/>
          <w:color w:val="000000"/>
        </w:rPr>
      </w:pPr>
      <w:r w:rsidRPr="00E50316">
        <w:rPr>
          <w:rFonts w:cs="Arial"/>
          <w:color w:val="000000"/>
        </w:rPr>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w:lastRenderedPageBreak/>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76"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76"/>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683644">
      <w:pPr>
        <w:jc w:val="both"/>
        <w:rPr>
          <w:rFonts w:cs="Arial"/>
          <w:color w:val="000000"/>
        </w:rPr>
      </w:pPr>
      <w:r w:rsidRPr="00E50316">
        <w:rPr>
          <w:rFonts w:cs="Arial"/>
          <w:color w:val="000000"/>
        </w:rPr>
        <w:t xml:space="preserve">The two solutions to the quadratic equation are </w:t>
      </w:r>
    </w:p>
    <w:p w14:paraId="4AF87624" w14:textId="77777777" w:rsidR="00683644" w:rsidRPr="00E50316" w:rsidRDefault="00B87ADE"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w:t>
      </w:r>
      <w:r w:rsidR="00683644"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 xml:space="preserve"> </w:t>
      </w:r>
    </w:p>
    <w:p w14:paraId="38D92695" w14:textId="77777777" w:rsidR="00683644" w:rsidRPr="00E50316" w:rsidRDefault="00683644" w:rsidP="00683644">
      <w:pPr>
        <w:jc w:val="both"/>
        <w:rPr>
          <w:rFonts w:cs="Arial"/>
          <w:color w:val="000000"/>
        </w:rPr>
      </w:pPr>
      <w:r w:rsidRPr="00E50316">
        <w:rPr>
          <w:rFonts w:cs="Arial"/>
          <w:color w:val="000000"/>
        </w:rPr>
        <w:t xml:space="preserve">The segment length </w:t>
      </w: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oMath>
      <w:r w:rsidRPr="00E50316">
        <w:rPr>
          <w:rFonts w:cs="Arial"/>
          <w:color w:val="000000"/>
        </w:rPr>
        <w:t xml:space="preserve"> (in metres) of the UE’s trajectory covered by beam </w:t>
      </w:r>
      <m:oMath>
        <m:r>
          <w:rPr>
            <w:rFonts w:ascii="Cambria Math" w:hAnsi="Cambria Math" w:cs="Arial"/>
            <w:color w:val="000000"/>
          </w:rPr>
          <m:t>k</m:t>
        </m:r>
      </m:oMath>
      <w:r w:rsidRPr="00E50316">
        <w:rPr>
          <w:rFonts w:cs="Arial"/>
          <w:color w:val="000000"/>
        </w:rPr>
        <w:t xml:space="preserve"> is given by</w:t>
      </w:r>
    </w:p>
    <w:p w14:paraId="7DAA045B" w14:textId="77777777" w:rsidR="00683644" w:rsidRPr="00E50316" w:rsidRDefault="00B87ADE"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oMath>
      <w:r w:rsidR="00683644" w:rsidRPr="00E50316">
        <w:rPr>
          <w:rFonts w:cs="Arial"/>
          <w:color w:val="000000"/>
        </w:rPr>
        <w:t xml:space="preserve"> </w:t>
      </w:r>
    </w:p>
    <w:p w14:paraId="7E761C47" w14:textId="77777777" w:rsidR="00683644" w:rsidRPr="00E50316" w:rsidRDefault="00683644" w:rsidP="00683644">
      <w:pPr>
        <w:jc w:val="both"/>
        <w:rPr>
          <w:rFonts w:cs="Arial"/>
          <w:color w:val="000000"/>
        </w:rPr>
      </w:pPr>
      <w:r w:rsidRPr="00E50316">
        <w:rPr>
          <w:rFonts w:cs="Arial"/>
          <w:color w:val="000000"/>
        </w:rPr>
        <w:t xml:space="preserve">Thus, the dwelling time </w:t>
      </w: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oMath>
      <w:r w:rsidRPr="00E50316">
        <w:rPr>
          <w:rFonts w:cs="Arial"/>
          <w:color w:val="000000"/>
        </w:rPr>
        <w:t xml:space="preserve"> (in seconds) for beam </w:t>
      </w:r>
      <m:oMath>
        <m:r>
          <w:rPr>
            <w:rFonts w:ascii="Cambria Math" w:hAnsi="Cambria Math" w:cs="Arial"/>
            <w:color w:val="000000"/>
          </w:rPr>
          <m:t>k</m:t>
        </m:r>
      </m:oMath>
      <w:r w:rsidRPr="00E50316">
        <w:rPr>
          <w:rFonts w:cs="Arial"/>
          <w:color w:val="000000"/>
        </w:rPr>
        <w:t xml:space="preserve"> is defined by </w:t>
      </w:r>
    </w:p>
    <w:p w14:paraId="1427CE80" w14:textId="77777777" w:rsidR="00683644" w:rsidRPr="00E50316" w:rsidRDefault="00B87ADE"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v</m:t>
                    </m:r>
                  </m:e>
                </m:acc>
              </m:e>
            </m:d>
          </m:den>
        </m:f>
      </m:oMath>
      <w:r w:rsidR="00683644" w:rsidRPr="00E50316">
        <w:rPr>
          <w:rFonts w:cs="Arial"/>
          <w:color w:val="000000"/>
        </w:rPr>
        <w:t xml:space="preserve"> </w:t>
      </w:r>
    </w:p>
    <w:p w14:paraId="5629BDF8" w14:textId="77777777" w:rsidR="00683644" w:rsidRPr="00E50316" w:rsidRDefault="00683644" w:rsidP="00683644">
      <w:pPr>
        <w:jc w:val="both"/>
        <w:rPr>
          <w:rFonts w:cs="Arial"/>
          <w:color w:val="000000"/>
        </w:rPr>
      </w:pPr>
      <w:r w:rsidRPr="00E50316">
        <w:rPr>
          <w:rFonts w:cs="Arial"/>
          <w:color w:val="000000"/>
        </w:rPr>
        <w:t xml:space="preserve">In order to determine the width of the footprint provided by beam </w:t>
      </w:r>
      <m:oMath>
        <m:r>
          <w:rPr>
            <w:rFonts w:ascii="Cambria Math" w:hAnsi="Cambria Math" w:cs="Arial"/>
            <w:color w:val="000000"/>
          </w:rPr>
          <m:t>k</m:t>
        </m:r>
      </m:oMath>
      <w:r w:rsidRPr="00E50316">
        <w:rPr>
          <w:rFonts w:cs="Arial"/>
          <w:color w:val="000000"/>
        </w:rPr>
        <w:t xml:space="preserve">, it is the points of intersection of the ellipse with a straight line passing through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e>
        </m:d>
      </m:oMath>
      <w:r w:rsidRPr="00E50316">
        <w:rPr>
          <w:rFonts w:cs="Arial"/>
          <w:color w:val="000000"/>
        </w:rPr>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rPr>
          <w:rFonts w:cs="Arial"/>
          <w:color w:val="000000"/>
        </w:rPr>
        <w:t xml:space="preserve">The width </w:t>
      </w: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oMath>
      <w:r w:rsidRPr="00E50316">
        <w:rPr>
          <w:rFonts w:cs="Arial"/>
          <w:color w:val="000000"/>
        </w:rPr>
        <w:t xml:space="preserve"> (in metres) of the footprint defined by beam </w:t>
      </w:r>
      <m:oMath>
        <m:r>
          <w:rPr>
            <w:rFonts w:ascii="Cambria Math" w:hAnsi="Cambria Math" w:cs="Arial"/>
            <w:color w:val="000000"/>
          </w:rPr>
          <m:t>k</m:t>
        </m:r>
      </m:oMath>
      <w:r w:rsidRPr="00E50316">
        <w:rPr>
          <w:rFonts w:cs="Arial"/>
          <w:color w:val="000000"/>
        </w:rPr>
        <w:t xml:space="preserve"> is expressed as </w:t>
      </w:r>
    </w:p>
    <w:p w14:paraId="1A69B926" w14:textId="77777777" w:rsidR="00683644" w:rsidRPr="00E50316" w:rsidRDefault="00B87ADE" w:rsidP="00683644">
      <w:pPr>
        <w:jc w:val="both"/>
        <w:rPr>
          <w:color w:val="000000"/>
        </w:rPr>
      </w:pP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oMath>
      <w:r w:rsidR="00683644" w:rsidRPr="00E50316">
        <w:rPr>
          <w:color w:val="000000"/>
        </w:rPr>
        <w:t xml:space="preserve"> </w:t>
      </w:r>
    </w:p>
    <w:p w14:paraId="64F0A96A" w14:textId="77777777" w:rsidR="00683644" w:rsidRPr="00E50316" w:rsidRDefault="00683644" w:rsidP="00683644">
      <w:pPr>
        <w:jc w:val="both"/>
        <w:rPr>
          <w:color w:val="000000"/>
        </w:rPr>
      </w:pPr>
      <w:r w:rsidRPr="00E50316">
        <w:rPr>
          <w:color w:val="000000"/>
        </w:rPr>
        <w:t>where</w:t>
      </w:r>
    </w:p>
    <w:p w14:paraId="413D3C71" w14:textId="77777777" w:rsidR="005E63F8" w:rsidRPr="00E50316" w:rsidRDefault="00B87ADE"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B87ADE"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B87ADE"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B87ADE"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5E63F8">
      <w:pPr>
        <w:jc w:val="both"/>
      </w:pPr>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0F7907">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B87ADE" w:rsidP="000F7907">
            <w:pPr>
              <w:pStyle w:val="TAH"/>
            </w:pP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min</m:t>
                  </m:r>
                </m:sub>
              </m:sSub>
              <m:r>
                <m:rPr>
                  <m:sty m:val="b"/>
                </m:rPr>
                <w:rPr>
                  <w:rFonts w:ascii="Cambria Math" w:hAnsi="Cambria Math"/>
                </w:rPr>
                <m:t>=10 m</m:t>
              </m:r>
            </m:oMath>
            <w:r w:rsidR="003435A5" w:rsidRPr="00E50316">
              <w:t xml:space="preserv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r w:rsidR="003435A5" w:rsidRPr="00E50316">
              <w:t xml:space="preserve">,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0F7907">
            <w:pPr>
              <w:pStyle w:val="TAC"/>
            </w:pPr>
            <w:r w:rsidRPr="00E50316">
              <w:t xml:space="preserve">Beam </w:t>
            </w:r>
            <m:oMath>
              <m:r>
                <w:rPr>
                  <w:rFonts w:ascii="Cambria Math" w:hAnsi="Cambria Math"/>
                </w:rPr>
                <m:t>k</m:t>
              </m:r>
            </m:oMath>
          </w:p>
        </w:tc>
        <w:tc>
          <w:tcPr>
            <w:tcW w:w="1926" w:type="dxa"/>
          </w:tcPr>
          <w:p w14:paraId="43A18BE1" w14:textId="77777777" w:rsidR="003435A5" w:rsidRPr="00E50316" w:rsidRDefault="00B87ADE"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m:oMathPara>
          </w:p>
        </w:tc>
        <w:tc>
          <w:tcPr>
            <w:tcW w:w="1926" w:type="dxa"/>
          </w:tcPr>
          <w:p w14:paraId="27801BE5" w14:textId="77777777" w:rsidR="003435A5" w:rsidRPr="00E50316" w:rsidRDefault="00B87ADE" w:rsidP="000F7907">
            <w:pPr>
              <w:pStyle w:val="TAC"/>
            </w:pPr>
            <m:oMathPara>
              <m:oMath>
                <m:sSub>
                  <m:sSubPr>
                    <m:ctrlPr>
                      <w:rPr>
                        <w:rFonts w:ascii="Cambria Math" w:hAnsi="Cambria Math"/>
                        <w:i/>
                      </w:rPr>
                    </m:ctrlPr>
                  </m:sSubPr>
                  <m:e>
                    <m:r>
                      <w:rPr>
                        <w:rFonts w:ascii="Cambria Math" w:hAnsi="Cambria Math"/>
                      </w:rPr>
                      <m:t>l</m:t>
                    </m:r>
                  </m:e>
                  <m:sub>
                    <m:r>
                      <w:rPr>
                        <w:rFonts w:ascii="Cambria Math" w:hAnsi="Cambria Math"/>
                      </w:rPr>
                      <m:t>k</m:t>
                    </m:r>
                  </m:sub>
                </m:sSub>
              </m:oMath>
            </m:oMathPara>
          </w:p>
        </w:tc>
        <w:tc>
          <w:tcPr>
            <w:tcW w:w="1926" w:type="dxa"/>
          </w:tcPr>
          <w:p w14:paraId="78BADBE8" w14:textId="77777777" w:rsidR="003435A5" w:rsidRPr="00E50316" w:rsidRDefault="00B87ADE" w:rsidP="000F7907">
            <w:pPr>
              <w:pStyle w:val="TAC"/>
            </w:pPr>
            <m:oMathPara>
              <m:oMath>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1927" w:type="dxa"/>
          </w:tcPr>
          <w:p w14:paraId="33934A91" w14:textId="77777777" w:rsidR="003435A5" w:rsidRPr="00E50316" w:rsidRDefault="00B87ADE" w:rsidP="000F7907">
            <w:pPr>
              <w:pStyle w:val="TAC"/>
            </w:pPr>
            <m:oMathPara>
              <m:oMath>
                <m:sSub>
                  <m:sSubPr>
                    <m:ctrlPr>
                      <w:rPr>
                        <w:rFonts w:ascii="Cambria Math" w:hAnsi="Cambria Math"/>
                        <w:i/>
                      </w:rPr>
                    </m:ctrlPr>
                  </m:sSubPr>
                  <m:e>
                    <m:r>
                      <w:rPr>
                        <w:rFonts w:ascii="Cambria Math" w:hAnsi="Cambria Math"/>
                      </w:rPr>
                      <m:t>t</m:t>
                    </m:r>
                  </m:e>
                  <m:sub>
                    <m:r>
                      <w:rPr>
                        <w:rFonts w:ascii="Cambria Math" w:hAnsi="Cambria Math"/>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0F7907">
            <w:pPr>
              <w:pStyle w:val="TAC"/>
            </w:pPr>
            <w:r w:rsidRPr="00E50316">
              <w:t>0</w:t>
            </w:r>
          </w:p>
        </w:tc>
        <w:tc>
          <w:tcPr>
            <w:tcW w:w="1926" w:type="dxa"/>
          </w:tcPr>
          <w:p w14:paraId="080174E6" w14:textId="77777777" w:rsidR="003435A5" w:rsidRPr="00E50316" w:rsidRDefault="00B87ADE"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5D</m:t>
                        </m:r>
                      </m:e>
                      <m:sub>
                        <m:r>
                          <w:rPr>
                            <w:rFonts w:ascii="Cambria Math" w:hAnsi="Cambria Math"/>
                          </w:rPr>
                          <m:t>min</m:t>
                        </m:r>
                      </m:sub>
                    </m:sSub>
                    <m:r>
                      <w:rPr>
                        <w:rFonts w:ascii="Cambria Math" w:hAnsi="Cambria Math"/>
                      </w:rPr>
                      <m:t>,h</m:t>
                    </m:r>
                  </m:e>
                </m:d>
              </m:oMath>
            </m:oMathPara>
          </w:p>
        </w:tc>
        <w:tc>
          <w:tcPr>
            <w:tcW w:w="1926" w:type="dxa"/>
          </w:tcPr>
          <w:p w14:paraId="3AEE3E06" w14:textId="77777777" w:rsidR="003435A5" w:rsidRPr="00E50316" w:rsidRDefault="003435A5" w:rsidP="000F7907">
            <w:pPr>
              <w:pStyle w:val="TAC"/>
            </w:pPr>
            <w:r w:rsidRPr="00E50316">
              <w:t>57 m</w:t>
            </w:r>
          </w:p>
        </w:tc>
        <w:tc>
          <w:tcPr>
            <w:tcW w:w="1926" w:type="dxa"/>
          </w:tcPr>
          <w:p w14:paraId="60CE34EF" w14:textId="77777777" w:rsidR="003435A5" w:rsidRPr="00E50316" w:rsidRDefault="003435A5" w:rsidP="000F7907">
            <w:pPr>
              <w:pStyle w:val="TAC"/>
            </w:pPr>
            <w:r w:rsidRPr="00E50316">
              <w:t>14 m</w:t>
            </w:r>
          </w:p>
        </w:tc>
        <w:tc>
          <w:tcPr>
            <w:tcW w:w="1927" w:type="dxa"/>
          </w:tcPr>
          <w:p w14:paraId="61D19CF9" w14:textId="77777777" w:rsidR="003435A5" w:rsidRPr="00E50316" w:rsidRDefault="003435A5" w:rsidP="000F7907">
            <w:pPr>
              <w:pStyle w:val="TAC"/>
            </w:pPr>
            <w:r w:rsidRPr="00E50316">
              <w:t>0.6 s</w:t>
            </w:r>
          </w:p>
        </w:tc>
      </w:tr>
      <w:tr w:rsidR="003435A5" w:rsidRPr="00E50316" w14:paraId="77662F98" w14:textId="77777777" w:rsidTr="00590A17">
        <w:trPr>
          <w:jc w:val="center"/>
        </w:trPr>
        <w:tc>
          <w:tcPr>
            <w:tcW w:w="1926" w:type="dxa"/>
          </w:tcPr>
          <w:p w14:paraId="63101377" w14:textId="77777777" w:rsidR="003435A5" w:rsidRPr="00E50316" w:rsidRDefault="003435A5" w:rsidP="000F7907">
            <w:pPr>
              <w:pStyle w:val="TAC"/>
            </w:pPr>
            <w:r w:rsidRPr="00E50316">
              <w:t>1</w:t>
            </w:r>
          </w:p>
        </w:tc>
        <w:tc>
          <w:tcPr>
            <w:tcW w:w="1926" w:type="dxa"/>
          </w:tcPr>
          <w:p w14:paraId="7AC7ABA5" w14:textId="77777777" w:rsidR="003435A5" w:rsidRPr="00E50316" w:rsidRDefault="00B87ADE"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7.5D</m:t>
                        </m:r>
                      </m:e>
                      <m:sub>
                        <m:r>
                          <w:rPr>
                            <w:rFonts w:ascii="Cambria Math" w:hAnsi="Cambria Math"/>
                          </w:rPr>
                          <m:t>min</m:t>
                        </m:r>
                      </m:sub>
                    </m:sSub>
                    <m:r>
                      <w:rPr>
                        <w:rFonts w:ascii="Cambria Math" w:hAnsi="Cambria Math"/>
                      </w:rPr>
                      <m:t>,h</m:t>
                    </m:r>
                  </m:e>
                </m:d>
              </m:oMath>
            </m:oMathPara>
          </w:p>
        </w:tc>
        <w:tc>
          <w:tcPr>
            <w:tcW w:w="1926" w:type="dxa"/>
          </w:tcPr>
          <w:p w14:paraId="5910DCF7" w14:textId="77777777" w:rsidR="003435A5" w:rsidRPr="00E50316" w:rsidRDefault="003435A5" w:rsidP="000F7907">
            <w:pPr>
              <w:pStyle w:val="TAC"/>
            </w:pPr>
            <w:r w:rsidRPr="00E50316">
              <w:t>244 m</w:t>
            </w:r>
          </w:p>
        </w:tc>
        <w:tc>
          <w:tcPr>
            <w:tcW w:w="1926" w:type="dxa"/>
          </w:tcPr>
          <w:p w14:paraId="76F9CBAA" w14:textId="77777777" w:rsidR="003435A5" w:rsidRPr="00E50316" w:rsidRDefault="003435A5" w:rsidP="000F7907">
            <w:pPr>
              <w:pStyle w:val="TAC"/>
            </w:pPr>
            <w:r w:rsidRPr="00E50316">
              <w:t>31 m</w:t>
            </w:r>
          </w:p>
        </w:tc>
        <w:tc>
          <w:tcPr>
            <w:tcW w:w="1927" w:type="dxa"/>
          </w:tcPr>
          <w:p w14:paraId="68073416" w14:textId="77777777" w:rsidR="003435A5" w:rsidRPr="00E50316" w:rsidRDefault="003435A5" w:rsidP="000F7907">
            <w:pPr>
              <w:pStyle w:val="TAC"/>
            </w:pPr>
            <w:r w:rsidRPr="00E50316">
              <w:t>2.5 s</w:t>
            </w:r>
          </w:p>
        </w:tc>
      </w:tr>
      <w:tr w:rsidR="003435A5" w:rsidRPr="00E50316" w14:paraId="728EEA80" w14:textId="77777777" w:rsidTr="00590A17">
        <w:trPr>
          <w:jc w:val="center"/>
        </w:trPr>
        <w:tc>
          <w:tcPr>
            <w:tcW w:w="1926" w:type="dxa"/>
          </w:tcPr>
          <w:p w14:paraId="263CC0DF" w14:textId="77777777" w:rsidR="003435A5" w:rsidRPr="00E50316" w:rsidRDefault="003435A5" w:rsidP="000F7907">
            <w:pPr>
              <w:pStyle w:val="TAC"/>
            </w:pPr>
            <w:r w:rsidRPr="00E50316">
              <w:t>2</w:t>
            </w:r>
          </w:p>
        </w:tc>
        <w:tc>
          <w:tcPr>
            <w:tcW w:w="1926" w:type="dxa"/>
          </w:tcPr>
          <w:p w14:paraId="03BFFF29" w14:textId="77777777" w:rsidR="003435A5" w:rsidRPr="00E50316" w:rsidRDefault="00B87ADE"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8.5D</m:t>
                        </m:r>
                      </m:e>
                      <m:sub>
                        <m:r>
                          <w:rPr>
                            <w:rFonts w:ascii="Cambria Math" w:hAnsi="Cambria Math"/>
                          </w:rPr>
                          <m:t>min</m:t>
                        </m:r>
                      </m:sub>
                    </m:sSub>
                    <m:r>
                      <w:rPr>
                        <w:rFonts w:ascii="Cambria Math" w:hAnsi="Cambria Math"/>
                      </w:rPr>
                      <m:t>,h</m:t>
                    </m:r>
                  </m:e>
                </m:d>
              </m:oMath>
            </m:oMathPara>
          </w:p>
        </w:tc>
        <w:tc>
          <w:tcPr>
            <w:tcW w:w="1926" w:type="dxa"/>
          </w:tcPr>
          <w:p w14:paraId="77AC7AB1" w14:textId="77777777" w:rsidR="003435A5" w:rsidRPr="00E50316" w:rsidRDefault="003435A5" w:rsidP="000F7907">
            <w:pPr>
              <w:pStyle w:val="TAC"/>
            </w:pPr>
            <w:r w:rsidRPr="00E50316">
              <w:t>813 m</w:t>
            </w:r>
          </w:p>
        </w:tc>
        <w:tc>
          <w:tcPr>
            <w:tcW w:w="1926" w:type="dxa"/>
          </w:tcPr>
          <w:p w14:paraId="2EEBDE59" w14:textId="77777777" w:rsidR="003435A5" w:rsidRPr="00E50316" w:rsidRDefault="003435A5" w:rsidP="000F7907">
            <w:pPr>
              <w:pStyle w:val="TAC"/>
            </w:pPr>
            <w:r w:rsidRPr="00E50316">
              <w:t>60 m</w:t>
            </w:r>
          </w:p>
        </w:tc>
        <w:tc>
          <w:tcPr>
            <w:tcW w:w="1927" w:type="dxa"/>
          </w:tcPr>
          <w:p w14:paraId="29BDD486" w14:textId="77777777" w:rsidR="003435A5" w:rsidRPr="00E50316" w:rsidRDefault="003435A5" w:rsidP="000F7907">
            <w:pPr>
              <w:pStyle w:val="TAC"/>
            </w:pPr>
            <w:r w:rsidRPr="00E50316">
              <w:t>8.4 s</w:t>
            </w:r>
          </w:p>
        </w:tc>
      </w:tr>
    </w:tbl>
    <w:p w14:paraId="01E43431" w14:textId="0CEAD5D0" w:rsidR="00261328" w:rsidRDefault="00261328" w:rsidP="0075682C">
      <w:pPr>
        <w:rPr>
          <w:rFonts w:eastAsia="SimSun"/>
          <w:lang w:val="en-US" w:eastAsia="zh-CN"/>
        </w:rPr>
      </w:pPr>
    </w:p>
    <w:p w14:paraId="1FEB109C" w14:textId="77777777" w:rsidR="00261328" w:rsidRDefault="00261328" w:rsidP="00261328">
      <w:pPr>
        <w:rPr>
          <w:rFonts w:cs="Arial"/>
          <w:color w:val="000000" w:themeColor="text1"/>
        </w:rPr>
      </w:pPr>
      <w:r>
        <w:rPr>
          <w:rFonts w:cs="Arial"/>
          <w:color w:val="000000" w:themeColor="text1"/>
          <w:lang w:val="en-US"/>
        </w:rPr>
        <w:t xml:space="preserve">As can be observed in table 6.3.8.2-1, the beam coverage length shrinks as </w:t>
      </w:r>
      <m:oMath>
        <m:sSub>
          <m:sSubPr>
            <m:ctrlPr>
              <w:rPr>
                <w:rFonts w:ascii="Cambria Math" w:hAnsi="Cambria Math" w:cs="Arial"/>
                <w:i/>
                <w:color w:val="000000" w:themeColor="text1"/>
                <w:lang w:val="en-US"/>
              </w:rPr>
            </m:ctrlPr>
          </m:sSubPr>
          <m:e>
            <m:r>
              <w:rPr>
                <w:rFonts w:ascii="Cambria Math" w:hAnsi="Cambria Math" w:cs="Arial"/>
                <w:color w:val="000000" w:themeColor="text1"/>
                <w:lang w:val="en-US"/>
              </w:rPr>
              <m:t>y</m:t>
            </m:r>
          </m:e>
          <m:sub>
            <m:r>
              <w:rPr>
                <w:rFonts w:ascii="Cambria Math" w:hAnsi="Cambria Math" w:cs="Arial"/>
                <w:color w:val="000000" w:themeColor="text1"/>
                <w:lang w:val="en-US"/>
              </w:rPr>
              <m:t>k</m:t>
            </m:r>
          </m:sub>
        </m:sSub>
      </m:oMath>
      <w:r>
        <w:rPr>
          <w:rFonts w:cs="Arial"/>
          <w:color w:val="000000" w:themeColor="text1"/>
          <w:lang w:val="en-US"/>
        </w:rPr>
        <w:t xml:space="preserve"> decreases, resulting in non-uniform beam coverage. A beam with very short beam segment length </w:t>
      </w:r>
      <m:oMath>
        <m:sSub>
          <m:sSubPr>
            <m:ctrlPr>
              <w:rPr>
                <w:rFonts w:ascii="Cambria Math" w:hAnsi="Cambria Math" w:cs="Arial"/>
                <w:i/>
                <w:color w:val="000000" w:themeColor="text1"/>
                <w:lang w:val="en-US"/>
              </w:rPr>
            </m:ctrlPr>
          </m:sSubPr>
          <m:e>
            <m:r>
              <w:rPr>
                <w:rFonts w:ascii="Cambria Math" w:hAnsi="Cambria Math" w:cs="Arial"/>
                <w:color w:val="000000" w:themeColor="text1"/>
                <w:lang w:val="en-US"/>
              </w:rPr>
              <m:t>l</m:t>
            </m:r>
          </m:e>
          <m:sub>
            <m:r>
              <w:rPr>
                <w:rFonts w:ascii="Cambria Math" w:hAnsi="Cambria Math" w:cs="Arial"/>
                <w:color w:val="000000" w:themeColor="text1"/>
                <w:lang w:val="en-US"/>
              </w:rPr>
              <m:t>k</m:t>
            </m:r>
          </m:sub>
        </m:sSub>
      </m:oMath>
      <w:r>
        <w:rPr>
          <w:rFonts w:cs="Arial"/>
          <w:color w:val="000000" w:themeColor="text1"/>
          <w:lang w:val="en-US"/>
        </w:rPr>
        <w:t xml:space="preserve"> is not useful for HST because the UE may not be able detect it before moving to the adjacent beam. As such, the number of useful beams per RRH can be limited, which depends on deployment scenarios. Referring to the equation of the ellipse, </w:t>
      </w:r>
      <w:r w:rsidRPr="007455B8">
        <w:rPr>
          <w:rFonts w:cs="Arial"/>
          <w:color w:val="000000" w:themeColor="text1"/>
        </w:rPr>
        <w:t xml:space="preserve">the beam footprint size is a function of the semimajor axis </w:t>
      </w:r>
      <m:oMath>
        <m:r>
          <w:rPr>
            <w:rFonts w:ascii="Cambria Math" w:hAnsi="Cambria Math" w:cs="Arial"/>
            <w:color w:val="000000" w:themeColor="text1"/>
          </w:rPr>
          <m:t>a</m:t>
        </m:r>
      </m:oMath>
      <w:r w:rsidRPr="007455B8">
        <w:rPr>
          <w:rFonts w:cs="Arial"/>
          <w:color w:val="000000" w:themeColor="text1"/>
        </w:rPr>
        <w:t xml:space="preserve"> and semiminor axis </w:t>
      </w:r>
      <m:oMath>
        <m:r>
          <w:rPr>
            <w:rFonts w:ascii="Cambria Math" w:hAnsi="Cambria Math" w:cs="Arial"/>
            <w:color w:val="000000" w:themeColor="text1"/>
          </w:rPr>
          <m:t>b</m:t>
        </m:r>
      </m:oMath>
      <w:r>
        <w:rPr>
          <w:rFonts w:cs="Arial"/>
          <w:color w:val="000000" w:themeColor="text1"/>
        </w:rPr>
        <w:t>.</w:t>
      </w:r>
      <w:r w:rsidRPr="007455B8">
        <w:rPr>
          <w:rFonts w:cs="Arial"/>
          <w:color w:val="000000" w:themeColor="text1"/>
        </w:rPr>
        <w:t xml:space="preserve"> </w:t>
      </w:r>
      <w:r>
        <w:rPr>
          <w:rFonts w:cs="Arial"/>
          <w:color w:val="000000" w:themeColor="text1"/>
        </w:rPr>
        <w:t>It can be observed from the equation that o</w:t>
      </w:r>
      <w:r w:rsidRPr="004E358D">
        <w:rPr>
          <w:rFonts w:cs="Arial"/>
          <w:color w:val="000000" w:themeColor="text1"/>
        </w:rPr>
        <w:t xml:space="preserve">ne key parameter that influences the magnitude of </w:t>
      </w:r>
      <m:oMath>
        <m:r>
          <w:rPr>
            <w:rFonts w:ascii="Cambria Math" w:hAnsi="Cambria Math" w:cs="Arial"/>
            <w:color w:val="000000" w:themeColor="text1"/>
          </w:rPr>
          <m:t>a</m:t>
        </m:r>
      </m:oMath>
      <w:r w:rsidRPr="004E358D">
        <w:rPr>
          <w:rFonts w:cs="Arial"/>
          <w:color w:val="000000" w:themeColor="text1"/>
        </w:rPr>
        <w:t xml:space="preserve"> and </w:t>
      </w:r>
      <m:oMath>
        <m:r>
          <w:rPr>
            <w:rFonts w:ascii="Cambria Math" w:hAnsi="Cambria Math" w:cs="Arial"/>
            <w:color w:val="000000" w:themeColor="text1"/>
          </w:rPr>
          <m:t>b</m:t>
        </m:r>
      </m:oMath>
      <w:r w:rsidRPr="004E358D">
        <w:rPr>
          <w:rFonts w:cs="Arial"/>
          <w:color w:val="000000" w:themeColor="text1"/>
        </w:rPr>
        <w:t xml:space="preserve"> is the elevation HPBW </w:t>
      </w:r>
      <m:oMath>
        <m:sSub>
          <m:sSubPr>
            <m:ctrlPr>
              <w:rPr>
                <w:rFonts w:ascii="Cambria Math" w:hAnsi="Cambria Math" w:cs="Arial"/>
                <w:i/>
                <w:color w:val="000000" w:themeColor="text1"/>
                <w:lang w:val="en-US"/>
              </w:rPr>
            </m:ctrlPr>
          </m:sSubPr>
          <m:e>
            <m:r>
              <w:rPr>
                <w:rFonts w:ascii="Cambria Math" w:hAnsi="Cambria Math" w:cs="Arial"/>
                <w:color w:val="000000" w:themeColor="text1"/>
              </w:rPr>
              <m:t>θ</m:t>
            </m:r>
          </m:e>
          <m:sub>
            <m:r>
              <w:rPr>
                <w:rFonts w:ascii="Cambria Math" w:hAnsi="Cambria Math" w:cs="Arial"/>
                <w:color w:val="000000" w:themeColor="text1"/>
              </w:rPr>
              <m:t>HPBW</m:t>
            </m:r>
          </m:sub>
        </m:sSub>
      </m:oMath>
      <w:r w:rsidRPr="004E358D">
        <w:rPr>
          <w:rFonts w:cs="Arial"/>
          <w:color w:val="000000" w:themeColor="text1"/>
        </w:rPr>
        <w:t xml:space="preserve"> and azimuth HPBW </w:t>
      </w:r>
      <m:oMath>
        <m:sSub>
          <m:sSubPr>
            <m:ctrlPr>
              <w:rPr>
                <w:rFonts w:ascii="Cambria Math" w:hAnsi="Cambria Math" w:cs="Arial"/>
                <w:i/>
                <w:color w:val="000000" w:themeColor="text1"/>
                <w:lang w:val="en-US"/>
              </w:rPr>
            </m:ctrlPr>
          </m:sSubPr>
          <m:e>
            <m:r>
              <w:rPr>
                <w:rFonts w:ascii="Cambria Math" w:hAnsi="Cambria Math" w:cs="Arial"/>
                <w:color w:val="000000" w:themeColor="text1"/>
              </w:rPr>
              <m:t>ϕ</m:t>
            </m:r>
          </m:e>
          <m:sub>
            <m:r>
              <w:rPr>
                <w:rFonts w:ascii="Cambria Math" w:hAnsi="Cambria Math" w:cs="Arial"/>
                <w:color w:val="000000" w:themeColor="text1"/>
              </w:rPr>
              <m:t>HPBW</m:t>
            </m:r>
          </m:sub>
        </m:sSub>
      </m:oMath>
      <w:r w:rsidRPr="004E358D">
        <w:rPr>
          <w:rFonts w:cs="Arial"/>
          <w:color w:val="000000" w:themeColor="text1"/>
        </w:rPr>
        <w:t xml:space="preserve">. </w:t>
      </w:r>
      <w:r>
        <w:rPr>
          <w:rFonts w:cs="Arial"/>
          <w:color w:val="000000" w:themeColor="text1"/>
        </w:rPr>
        <w:t xml:space="preserve">This means, </w:t>
      </w:r>
      <w:r w:rsidRPr="002C4234">
        <w:rPr>
          <w:rFonts w:cs="Arial"/>
          <w:color w:val="000000" w:themeColor="text1"/>
        </w:rPr>
        <w:t xml:space="preserve">those beams with a short segment length can be increased by </w:t>
      </w:r>
      <w:r>
        <w:rPr>
          <w:rFonts w:cs="Arial"/>
          <w:color w:val="000000" w:themeColor="text1"/>
        </w:rPr>
        <w:t>widening the</w:t>
      </w:r>
      <w:r w:rsidRPr="002C4234">
        <w:rPr>
          <w:rFonts w:cs="Arial"/>
          <w:color w:val="000000" w:themeColor="text1"/>
        </w:rPr>
        <w:t xml:space="preserve"> HPBW. However, it is important to note that antenna</w:t>
      </w:r>
      <w:r>
        <w:rPr>
          <w:rFonts w:cs="Arial"/>
          <w:color w:val="000000" w:themeColor="text1"/>
        </w:rPr>
        <w:t xml:space="preserve"> </w:t>
      </w:r>
      <w:r w:rsidRPr="002C4234">
        <w:rPr>
          <w:rFonts w:cs="Arial"/>
          <w:color w:val="000000" w:themeColor="text1"/>
        </w:rPr>
        <w:t xml:space="preserve">array directivity is inversely proportional to the HPBW; that is, a wider HPBW leads to lower antenna-array directivity. </w:t>
      </w:r>
      <w:r w:rsidRPr="00F30041">
        <w:rPr>
          <w:rFonts w:cs="Arial"/>
          <w:color w:val="000000" w:themeColor="text1"/>
        </w:rPr>
        <w:t xml:space="preserve">As the RRH typically employs uniform rectangular antenna arrays, </w:t>
      </w:r>
      <w:r>
        <w:rPr>
          <w:rFonts w:cs="Arial"/>
          <w:color w:val="000000" w:themeColor="text1"/>
        </w:rPr>
        <w:t xml:space="preserve">the directivity </w:t>
      </w:r>
      <m:oMath>
        <m:r>
          <w:rPr>
            <w:rFonts w:ascii="Cambria Math" w:hAnsi="Cambria Math" w:cs="Arial"/>
            <w:color w:val="000000" w:themeColor="text1"/>
          </w:rPr>
          <m:t>D</m:t>
        </m:r>
      </m:oMath>
      <w:r>
        <w:rPr>
          <w:rFonts w:cs="Arial"/>
          <w:color w:val="000000" w:themeColor="text1"/>
        </w:rPr>
        <w:t xml:space="preserve"> can be expressed in terms of the elevation and azimuth HPBW as [2]</w:t>
      </w:r>
    </w:p>
    <w:p w14:paraId="17E8EF77" w14:textId="77777777" w:rsidR="00261328" w:rsidRDefault="00261328" w:rsidP="00261328">
      <w:pPr>
        <w:rPr>
          <w:rFonts w:cs="Arial"/>
          <w:color w:val="000000" w:themeColor="text1"/>
        </w:rPr>
      </w:pPr>
      <m:oMath>
        <m:r>
          <w:rPr>
            <w:rFonts w:ascii="Cambria Math" w:hAnsi="Cambria Math" w:cs="Arial"/>
            <w:color w:val="000000" w:themeColor="text1"/>
          </w:rPr>
          <m:t>D≈</m:t>
        </m:r>
        <m:f>
          <m:fPr>
            <m:ctrlPr>
              <w:rPr>
                <w:rFonts w:ascii="Cambria Math" w:hAnsi="Cambria Math" w:cs="Arial"/>
                <w:i/>
                <w:color w:val="000000" w:themeColor="text1"/>
              </w:rPr>
            </m:ctrlPr>
          </m:fPr>
          <m:num>
            <m:sSup>
              <m:sSupPr>
                <m:ctrlPr>
                  <w:rPr>
                    <w:rFonts w:ascii="Cambria Math" w:hAnsi="Cambria Math" w:cs="Arial"/>
                    <w:i/>
                    <w:color w:val="000000" w:themeColor="text1"/>
                  </w:rPr>
                </m:ctrlPr>
              </m:sSupPr>
              <m:e>
                <m:r>
                  <w:rPr>
                    <w:rFonts w:ascii="Cambria Math" w:hAnsi="Cambria Math" w:cs="Arial"/>
                    <w:color w:val="000000" w:themeColor="text1"/>
                  </w:rPr>
                  <m:t>π</m:t>
                </m:r>
              </m:e>
              <m:sup>
                <m:r>
                  <w:rPr>
                    <w:rFonts w:ascii="Cambria Math" w:hAnsi="Cambria Math" w:cs="Arial"/>
                    <w:color w:val="000000" w:themeColor="text1"/>
                  </w:rPr>
                  <m:t>2</m:t>
                </m:r>
              </m:sup>
            </m:sSup>
          </m:num>
          <m:den>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HPBW</m:t>
                </m:r>
              </m:sub>
            </m:sSub>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HPBW</m:t>
                </m:r>
              </m:sub>
            </m:sSub>
          </m:den>
        </m:f>
      </m:oMath>
      <w:r w:rsidRPr="00F30041">
        <w:rPr>
          <w:rFonts w:cs="Arial"/>
          <w:color w:val="000000" w:themeColor="text1"/>
        </w:rPr>
        <w:t xml:space="preserve"> </w:t>
      </w:r>
    </w:p>
    <w:p w14:paraId="5E3763F2" w14:textId="77777777" w:rsidR="00261328" w:rsidRDefault="00261328" w:rsidP="00261328">
      <w:pPr>
        <w:rPr>
          <w:rFonts w:cs="Arial"/>
          <w:color w:val="000000" w:themeColor="text1"/>
        </w:rPr>
      </w:pPr>
      <w:r>
        <w:rPr>
          <w:rFonts w:cs="Arial"/>
          <w:color w:val="000000" w:themeColor="text1"/>
        </w:rPr>
        <w:lastRenderedPageBreak/>
        <w:t xml:space="preserve">For Beam </w:t>
      </w:r>
      <m:oMath>
        <m:r>
          <w:rPr>
            <w:rFonts w:ascii="Cambria Math" w:hAnsi="Cambria Math" w:cs="Arial"/>
            <w:color w:val="000000" w:themeColor="text1"/>
          </w:rPr>
          <m:t>k</m:t>
        </m:r>
      </m:oMath>
      <w:r w:rsidRPr="009305F5">
        <w:rPr>
          <w:rFonts w:cs="Arial"/>
          <w:color w:val="000000" w:themeColor="text1"/>
        </w:rPr>
        <w:t xml:space="preserve">, </w:t>
      </w:r>
      <w:r>
        <w:rPr>
          <w:rFonts w:cs="Arial"/>
          <w:color w:val="000000" w:themeColor="text1"/>
        </w:rPr>
        <w:t>if</w:t>
      </w:r>
      <w:r w:rsidRPr="009305F5">
        <w:rPr>
          <w:rFonts w:cs="Arial"/>
          <w:color w:val="000000" w:themeColor="text1"/>
        </w:rPr>
        <w:t xml:space="preserve"> </w:t>
      </w:r>
      <m:oMath>
        <m:sSub>
          <m:sSubPr>
            <m:ctrlPr>
              <w:rPr>
                <w:rFonts w:ascii="Cambria Math" w:hAnsi="Cambria Math" w:cs="Arial"/>
                <w:i/>
                <w:color w:val="000000" w:themeColor="text1"/>
                <w:lang w:val="en-US"/>
              </w:rPr>
            </m:ctrlPr>
          </m:sSubPr>
          <m:e>
            <m:r>
              <w:rPr>
                <w:rFonts w:ascii="Cambria Math" w:hAnsi="Cambria Math" w:cs="Arial"/>
                <w:color w:val="000000" w:themeColor="text1"/>
              </w:rPr>
              <m:t>θ</m:t>
            </m:r>
          </m:e>
          <m:sub>
            <m:r>
              <w:rPr>
                <w:rFonts w:ascii="Cambria Math" w:hAnsi="Cambria Math" w:cs="Arial"/>
                <w:color w:val="000000" w:themeColor="text1"/>
              </w:rPr>
              <m:t>HPBW</m:t>
            </m:r>
          </m:sub>
        </m:sSub>
      </m:oMath>
      <w:r w:rsidRPr="009305F5">
        <w:rPr>
          <w:rFonts w:cs="Arial"/>
          <w:color w:val="000000" w:themeColor="text1"/>
        </w:rPr>
        <w:t xml:space="preserve"> and </w:t>
      </w:r>
      <m:oMath>
        <m:sSub>
          <m:sSubPr>
            <m:ctrlPr>
              <w:rPr>
                <w:rFonts w:ascii="Cambria Math" w:hAnsi="Cambria Math" w:cs="Arial"/>
                <w:i/>
                <w:color w:val="000000" w:themeColor="text1"/>
                <w:lang w:val="en-US"/>
              </w:rPr>
            </m:ctrlPr>
          </m:sSubPr>
          <m:e>
            <m:r>
              <w:rPr>
                <w:rFonts w:ascii="Cambria Math" w:hAnsi="Cambria Math" w:cs="Arial"/>
                <w:color w:val="000000" w:themeColor="text1"/>
              </w:rPr>
              <m:t>ϕ</m:t>
            </m:r>
          </m:e>
          <m:sub>
            <m:r>
              <w:rPr>
                <w:rFonts w:ascii="Cambria Math" w:hAnsi="Cambria Math" w:cs="Arial"/>
                <w:color w:val="000000" w:themeColor="text1"/>
              </w:rPr>
              <m:t>HPBW</m:t>
            </m:r>
          </m:sub>
        </m:sSub>
      </m:oMath>
      <w:r w:rsidRPr="009305F5">
        <w:rPr>
          <w:rFonts w:cs="Arial"/>
          <w:color w:val="000000" w:themeColor="text1"/>
        </w:rPr>
        <w:t xml:space="preserve"> are widened by a factor of </w:t>
      </w:r>
      <m:oMath>
        <m:sSub>
          <m:sSubPr>
            <m:ctrlPr>
              <w:rPr>
                <w:rFonts w:ascii="Cambria Math" w:hAnsi="Cambria Math" w:cs="Arial"/>
                <w:i/>
                <w:color w:val="000000" w:themeColor="text1"/>
              </w:rPr>
            </m:ctrlPr>
          </m:sSubPr>
          <m:e>
            <m:r>
              <w:rPr>
                <w:rFonts w:ascii="Cambria Math" w:hAnsi="Cambria Math" w:cs="Arial"/>
                <w:color w:val="000000" w:themeColor="text1"/>
              </w:rPr>
              <m:t>σ</m:t>
            </m:r>
          </m:e>
          <m:sub>
            <m:r>
              <w:rPr>
                <w:rFonts w:ascii="Cambria Math" w:hAnsi="Cambria Math" w:cs="Arial"/>
                <w:color w:val="000000" w:themeColor="text1"/>
              </w:rPr>
              <m:t>θ,k</m:t>
            </m:r>
          </m:sub>
        </m:sSub>
      </m:oMath>
      <w:r w:rsidRPr="009305F5">
        <w:rPr>
          <w:rFonts w:cs="Arial"/>
          <w:color w:val="000000" w:themeColor="text1"/>
        </w:rPr>
        <w:t xml:space="preserve"> and </w:t>
      </w:r>
      <m:oMath>
        <m:sSub>
          <m:sSubPr>
            <m:ctrlPr>
              <w:rPr>
                <w:rFonts w:ascii="Cambria Math" w:hAnsi="Cambria Math" w:cs="Arial"/>
                <w:i/>
                <w:color w:val="000000" w:themeColor="text1"/>
              </w:rPr>
            </m:ctrlPr>
          </m:sSubPr>
          <m:e>
            <m:r>
              <w:rPr>
                <w:rFonts w:ascii="Cambria Math" w:hAnsi="Cambria Math" w:cs="Arial"/>
                <w:color w:val="000000" w:themeColor="text1"/>
              </w:rPr>
              <m:t>σ</m:t>
            </m:r>
          </m:e>
          <m:sub>
            <m:r>
              <w:rPr>
                <w:rFonts w:ascii="Cambria Math" w:hAnsi="Cambria Math" w:cs="Arial"/>
                <w:color w:val="000000" w:themeColor="text1"/>
              </w:rPr>
              <m:t>ϕ,k</m:t>
            </m:r>
          </m:sub>
        </m:sSub>
      </m:oMath>
      <w:r w:rsidRPr="009305F5">
        <w:rPr>
          <w:rFonts w:cs="Arial"/>
          <w:color w:val="000000" w:themeColor="text1"/>
        </w:rPr>
        <w:t xml:space="preserve">, respectively, the resultant directivity </w:t>
      </w:r>
      <m:oMath>
        <m:sSub>
          <m:sSubPr>
            <m:ctrlPr>
              <w:rPr>
                <w:rFonts w:ascii="Cambria Math" w:hAnsi="Cambria Math" w:cs="Arial"/>
                <w:i/>
                <w:color w:val="000000" w:themeColor="text1"/>
              </w:rPr>
            </m:ctrlPr>
          </m:sSubPr>
          <m:e>
            <m:r>
              <w:rPr>
                <w:rFonts w:ascii="Cambria Math" w:hAnsi="Cambria Math" w:cs="Arial"/>
                <w:color w:val="000000" w:themeColor="text1"/>
              </w:rPr>
              <m:t>D</m:t>
            </m:r>
          </m:e>
          <m:sub>
            <m:r>
              <w:rPr>
                <w:rFonts w:ascii="Cambria Math" w:hAnsi="Cambria Math" w:cs="Arial"/>
                <w:color w:val="000000" w:themeColor="text1"/>
              </w:rPr>
              <m:t>k</m:t>
            </m:r>
          </m:sub>
        </m:sSub>
      </m:oMath>
      <w:r w:rsidRPr="009305F5">
        <w:rPr>
          <w:rFonts w:cs="Arial"/>
          <w:color w:val="000000" w:themeColor="text1"/>
        </w:rPr>
        <w:t xml:space="preserve"> </w:t>
      </w:r>
      <w:r>
        <w:rPr>
          <w:rFonts w:cs="Arial"/>
          <w:color w:val="000000" w:themeColor="text1"/>
        </w:rPr>
        <w:t>is</w:t>
      </w:r>
    </w:p>
    <w:p w14:paraId="0E023234" w14:textId="77777777" w:rsidR="00261328" w:rsidRDefault="00261328" w:rsidP="00261328">
      <w:pPr>
        <w:rPr>
          <w:rFonts w:cs="Arial"/>
          <w:color w:val="000000" w:themeColor="text1"/>
          <w:lang w:val="en-US"/>
        </w:rPr>
      </w:pPr>
      <m:oMath>
        <m:sSub>
          <m:sSubPr>
            <m:ctrlPr>
              <w:rPr>
                <w:rFonts w:ascii="Cambria Math" w:hAnsi="Cambria Math" w:cs="Arial"/>
                <w:i/>
                <w:color w:val="000000" w:themeColor="text1"/>
              </w:rPr>
            </m:ctrlPr>
          </m:sSubPr>
          <m:e>
            <m:r>
              <w:rPr>
                <w:rFonts w:ascii="Cambria Math" w:hAnsi="Cambria Math" w:cs="Arial"/>
                <w:color w:val="000000" w:themeColor="text1"/>
              </w:rPr>
              <m:t>D</m:t>
            </m:r>
          </m:e>
          <m:sub>
            <m:r>
              <w:rPr>
                <w:rFonts w:ascii="Cambria Math" w:hAnsi="Cambria Math" w:cs="Arial"/>
                <w:color w:val="000000" w:themeColor="text1"/>
              </w:rPr>
              <m:t>k</m:t>
            </m:r>
          </m:sub>
        </m:sSub>
        <m:r>
          <w:rPr>
            <w:rFonts w:ascii="Cambria Math" w:hAnsi="Cambria Math" w:cs="Arial"/>
            <w:color w:val="000000" w:themeColor="text1"/>
          </w:rPr>
          <m:t>=</m:t>
        </m:r>
        <m:f>
          <m:fPr>
            <m:ctrlPr>
              <w:rPr>
                <w:rFonts w:ascii="Cambria Math" w:hAnsi="Cambria Math" w:cs="Arial"/>
                <w:i/>
                <w:color w:val="000000" w:themeColor="text1"/>
                <w:lang w:val="en-US"/>
              </w:rPr>
            </m:ctrlPr>
          </m:fPr>
          <m:num>
            <m:sSup>
              <m:sSupPr>
                <m:ctrlPr>
                  <w:rPr>
                    <w:rFonts w:ascii="Cambria Math" w:hAnsi="Cambria Math" w:cs="Arial"/>
                    <w:i/>
                    <w:color w:val="000000" w:themeColor="text1"/>
                    <w:lang w:val="en-US"/>
                  </w:rPr>
                </m:ctrlPr>
              </m:sSupPr>
              <m:e>
                <m:r>
                  <w:rPr>
                    <w:rFonts w:ascii="Cambria Math" w:hAnsi="Cambria Math" w:cs="Arial"/>
                    <w:color w:val="000000" w:themeColor="text1"/>
                    <w:lang w:val="en-US"/>
                  </w:rPr>
                  <m:t>π</m:t>
                </m:r>
              </m:e>
              <m:sup>
                <m:r>
                  <w:rPr>
                    <w:rFonts w:ascii="Cambria Math" w:hAnsi="Cambria Math" w:cs="Arial"/>
                    <w:color w:val="000000" w:themeColor="text1"/>
                    <w:lang w:val="en-US"/>
                  </w:rPr>
                  <m:t>2</m:t>
                </m:r>
              </m:sup>
            </m:sSup>
          </m:num>
          <m:den>
            <m:d>
              <m:dPr>
                <m:ctrlPr>
                  <w:rPr>
                    <w:rFonts w:ascii="Cambria Math" w:hAnsi="Cambria Math" w:cs="Arial"/>
                    <w:i/>
                    <w:color w:val="000000" w:themeColor="text1"/>
                    <w:lang w:val="en-US"/>
                  </w:rPr>
                </m:ctrlPr>
              </m:dPr>
              <m:e>
                <m:sSub>
                  <m:sSubPr>
                    <m:ctrlPr>
                      <w:rPr>
                        <w:rFonts w:ascii="Cambria Math" w:hAnsi="Cambria Math" w:cs="Arial"/>
                        <w:i/>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θ,k</m:t>
                    </m:r>
                  </m:sub>
                </m:sSub>
                <m:r>
                  <w:rPr>
                    <w:rFonts w:ascii="Cambria Math" w:hAnsi="Cambria Math" w:cs="Arial"/>
                    <w:color w:val="000000" w:themeColor="text1"/>
                    <w:lang w:val="en-US"/>
                  </w:rPr>
                  <m:t xml:space="preserve"> </m:t>
                </m:r>
                <m:sSub>
                  <m:sSubPr>
                    <m:ctrlPr>
                      <w:rPr>
                        <w:rFonts w:ascii="Cambria Math" w:hAnsi="Cambria Math" w:cs="Arial"/>
                        <w:i/>
                        <w:color w:val="000000" w:themeColor="text1"/>
                        <w:lang w:val="en-US"/>
                      </w:rPr>
                    </m:ctrlPr>
                  </m:sSubPr>
                  <m:e>
                    <m:r>
                      <w:rPr>
                        <w:rFonts w:ascii="Cambria Math" w:hAnsi="Cambria Math" w:cs="Arial"/>
                        <w:color w:val="000000" w:themeColor="text1"/>
                        <w:lang w:val="en-US"/>
                      </w:rPr>
                      <m:t>θ</m:t>
                    </m:r>
                  </m:e>
                  <m:sub>
                    <m:r>
                      <w:rPr>
                        <w:rFonts w:ascii="Cambria Math" w:hAnsi="Cambria Math" w:cs="Arial"/>
                        <w:color w:val="000000" w:themeColor="text1"/>
                        <w:lang w:val="en-US"/>
                      </w:rPr>
                      <m:t>HPBW</m:t>
                    </m:r>
                  </m:sub>
                </m:sSub>
              </m:e>
            </m:d>
            <m:d>
              <m:dPr>
                <m:ctrlPr>
                  <w:rPr>
                    <w:rFonts w:ascii="Cambria Math" w:hAnsi="Cambria Math" w:cs="Arial"/>
                    <w:i/>
                    <w:color w:val="000000" w:themeColor="text1"/>
                    <w:lang w:val="en-US"/>
                  </w:rPr>
                </m:ctrlPr>
              </m:dPr>
              <m:e>
                <m:sSub>
                  <m:sSubPr>
                    <m:ctrlPr>
                      <w:rPr>
                        <w:rFonts w:ascii="Cambria Math" w:hAnsi="Cambria Math" w:cs="Arial"/>
                        <w:i/>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ϕ,k</m:t>
                    </m:r>
                  </m:sub>
                </m:sSub>
                <m:r>
                  <w:rPr>
                    <w:rFonts w:ascii="Cambria Math" w:hAnsi="Cambria Math" w:cs="Arial"/>
                    <w:color w:val="000000" w:themeColor="text1"/>
                    <w:lang w:val="en-US"/>
                  </w:rPr>
                  <m:t xml:space="preserve"> </m:t>
                </m:r>
                <m:sSub>
                  <m:sSubPr>
                    <m:ctrlPr>
                      <w:rPr>
                        <w:rFonts w:ascii="Cambria Math" w:hAnsi="Cambria Math" w:cs="Arial"/>
                        <w:i/>
                        <w:color w:val="000000" w:themeColor="text1"/>
                        <w:lang w:val="en-US"/>
                      </w:rPr>
                    </m:ctrlPr>
                  </m:sSubPr>
                  <m:e>
                    <m:r>
                      <w:rPr>
                        <w:rFonts w:ascii="Cambria Math" w:hAnsi="Cambria Math" w:cs="Arial"/>
                        <w:color w:val="000000" w:themeColor="text1"/>
                        <w:lang w:val="en-US"/>
                      </w:rPr>
                      <m:t>ϕ</m:t>
                    </m:r>
                  </m:e>
                  <m:sub>
                    <m:r>
                      <w:rPr>
                        <w:rFonts w:ascii="Cambria Math" w:hAnsi="Cambria Math" w:cs="Arial"/>
                        <w:color w:val="000000" w:themeColor="text1"/>
                        <w:lang w:val="en-US"/>
                      </w:rPr>
                      <m:t>HPBW</m:t>
                    </m:r>
                  </m:sub>
                </m:sSub>
              </m:e>
            </m:d>
          </m:den>
        </m:f>
      </m:oMath>
      <w:r>
        <w:rPr>
          <w:rFonts w:cs="Arial"/>
          <w:color w:val="000000" w:themeColor="text1"/>
          <w:lang w:val="en-US"/>
        </w:rPr>
        <w:t xml:space="preserve"> </w:t>
      </w:r>
    </w:p>
    <w:p w14:paraId="054CAEF7" w14:textId="77777777" w:rsidR="00261328" w:rsidRDefault="00261328" w:rsidP="00261328">
      <w:pPr>
        <w:rPr>
          <w:rFonts w:cs="Arial"/>
          <w:iCs/>
          <w:color w:val="000000" w:themeColor="text1"/>
          <w:lang w:val="en-US"/>
        </w:rPr>
      </w:pPr>
      <w:r w:rsidRPr="00856AAA">
        <w:rPr>
          <w:rFonts w:cs="Arial"/>
          <w:iCs/>
          <w:color w:val="000000" w:themeColor="text1"/>
          <w:lang w:val="en-US"/>
        </w:rPr>
        <w:t xml:space="preserve">Let </w:t>
      </w:r>
      <m:oMath>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D</m:t>
            </m:r>
          </m:e>
          <m:sub>
            <m:r>
              <w:rPr>
                <w:rFonts w:ascii="Cambria Math" w:hAnsi="Cambria Math" w:cs="Arial"/>
                <w:color w:val="000000" w:themeColor="text1"/>
                <w:lang w:val="en-US"/>
              </w:rPr>
              <m:t>0</m:t>
            </m:r>
          </m:sub>
        </m:sSub>
      </m:oMath>
      <w:r w:rsidRPr="00856AAA">
        <w:rPr>
          <w:rFonts w:cs="Arial"/>
          <w:iCs/>
          <w:color w:val="000000" w:themeColor="text1"/>
          <w:lang w:val="en-US"/>
        </w:rPr>
        <w:t xml:space="preserve"> denote the </w:t>
      </w:r>
      <w:r>
        <w:rPr>
          <w:rFonts w:cs="Arial"/>
          <w:iCs/>
          <w:color w:val="000000" w:themeColor="text1"/>
          <w:lang w:val="en-US"/>
        </w:rPr>
        <w:t xml:space="preserve">original </w:t>
      </w:r>
      <w:r w:rsidRPr="00856AAA">
        <w:rPr>
          <w:rFonts w:cs="Arial"/>
          <w:iCs/>
          <w:color w:val="000000" w:themeColor="text1"/>
          <w:lang w:val="en-US"/>
        </w:rPr>
        <w:t>directivity</w:t>
      </w:r>
      <w:r>
        <w:rPr>
          <w:rFonts w:cs="Arial"/>
          <w:iCs/>
          <w:color w:val="000000" w:themeColor="text1"/>
          <w:lang w:val="en-US"/>
        </w:rPr>
        <w:t xml:space="preserve"> of Beam 0 (where the HPBW is not widened) and dividing it by </w:t>
      </w:r>
      <m:oMath>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D</m:t>
            </m:r>
          </m:e>
          <m:sub>
            <m:r>
              <w:rPr>
                <w:rFonts w:ascii="Cambria Math" w:hAnsi="Cambria Math" w:cs="Arial"/>
                <w:color w:val="000000" w:themeColor="text1"/>
                <w:lang w:val="en-US"/>
              </w:rPr>
              <m:t>k</m:t>
            </m:r>
          </m:sub>
        </m:sSub>
      </m:oMath>
      <w:r>
        <w:rPr>
          <w:rFonts w:cs="Arial"/>
          <w:iCs/>
          <w:color w:val="000000" w:themeColor="text1"/>
          <w:lang w:val="en-US"/>
        </w:rPr>
        <w:t xml:space="preserve"> yields</w:t>
      </w:r>
    </w:p>
    <w:p w14:paraId="69E0E470" w14:textId="77777777" w:rsidR="00261328" w:rsidRDefault="00261328" w:rsidP="00261328">
      <w:pPr>
        <w:rPr>
          <w:rFonts w:cs="Arial"/>
          <w:color w:val="000000" w:themeColor="text1"/>
        </w:rPr>
      </w:pPr>
      <w:r>
        <w:rPr>
          <w:rFonts w:cs="Arial"/>
          <w:iCs/>
          <w:color w:val="000000" w:themeColor="text1"/>
          <w:lang w:val="en-US"/>
        </w:rPr>
        <w:t xml:space="preserve"> </w:t>
      </w:r>
      <m:oMath>
        <m:f>
          <m:fPr>
            <m:ctrlPr>
              <w:rPr>
                <w:rFonts w:ascii="Cambria Math" w:hAnsi="Cambria Math" w:cs="Arial"/>
                <w:i/>
                <w:iCs/>
                <w:color w:val="000000" w:themeColor="text1"/>
                <w:lang w:val="en-US"/>
              </w:rPr>
            </m:ctrlPr>
          </m:fPr>
          <m:num>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D</m:t>
                </m:r>
              </m:e>
              <m:sub>
                <m:r>
                  <w:rPr>
                    <w:rFonts w:ascii="Cambria Math" w:hAnsi="Cambria Math" w:cs="Arial"/>
                    <w:color w:val="000000" w:themeColor="text1"/>
                    <w:lang w:val="en-US"/>
                  </w:rPr>
                  <m:t>0</m:t>
                </m:r>
              </m:sub>
            </m:sSub>
          </m:num>
          <m:den>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D</m:t>
                </m:r>
              </m:e>
              <m:sub>
                <m:r>
                  <w:rPr>
                    <w:rFonts w:ascii="Cambria Math" w:hAnsi="Cambria Math" w:cs="Arial"/>
                    <w:color w:val="000000" w:themeColor="text1"/>
                    <w:lang w:val="en-US"/>
                  </w:rPr>
                  <m:t>k</m:t>
                </m:r>
              </m:sub>
            </m:sSub>
          </m:den>
        </m:f>
        <m:r>
          <w:rPr>
            <w:rFonts w:ascii="Cambria Math" w:hAnsi="Cambria Math" w:cs="Arial"/>
            <w:color w:val="000000" w:themeColor="text1"/>
            <w:lang w:val="en-US"/>
          </w:rPr>
          <m:t>=</m:t>
        </m:r>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ϕ,k</m:t>
            </m:r>
          </m:sub>
        </m:sSub>
        <m:r>
          <w:rPr>
            <w:rFonts w:ascii="Cambria Math" w:hAnsi="Cambria Math" w:cs="Arial"/>
            <w:color w:val="000000" w:themeColor="text1"/>
            <w:lang w:val="en-US"/>
          </w:rPr>
          <m:t xml:space="preserve"> </m:t>
        </m:r>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θ,k</m:t>
            </m:r>
          </m:sub>
        </m:sSub>
      </m:oMath>
      <w:r>
        <w:rPr>
          <w:rFonts w:cs="Arial"/>
          <w:iCs/>
          <w:color w:val="000000" w:themeColor="text1"/>
          <w:lang w:val="en-US"/>
        </w:rPr>
        <w:t xml:space="preserve">    </w:t>
      </w:r>
    </w:p>
    <w:p w14:paraId="73A88B0E" w14:textId="77777777" w:rsidR="00261328" w:rsidRPr="00DB224E" w:rsidRDefault="00261328" w:rsidP="00261328">
      <w:pPr>
        <w:rPr>
          <w:rFonts w:cs="Arial"/>
          <w:iCs/>
          <w:color w:val="000000" w:themeColor="text1"/>
          <w:lang w:val="en-US"/>
        </w:rPr>
      </w:pPr>
      <w:r w:rsidRPr="00DB224E">
        <w:rPr>
          <w:rFonts w:cs="Arial"/>
          <w:iCs/>
          <w:color w:val="000000" w:themeColor="text1"/>
          <w:lang w:val="en-US"/>
        </w:rPr>
        <w:t xml:space="preserve">As compared with </w:t>
      </w:r>
      <m:oMath>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D</m:t>
            </m:r>
          </m:e>
          <m:sub>
            <m:r>
              <w:rPr>
                <w:rFonts w:ascii="Cambria Math" w:hAnsi="Cambria Math" w:cs="Arial"/>
                <w:color w:val="000000" w:themeColor="text1"/>
                <w:lang w:val="en-US"/>
              </w:rPr>
              <m:t>0</m:t>
            </m:r>
          </m:sub>
        </m:sSub>
      </m:oMath>
      <w:r w:rsidRPr="00DB224E">
        <w:rPr>
          <w:rFonts w:cs="Arial"/>
          <w:iCs/>
          <w:color w:val="000000" w:themeColor="text1"/>
          <w:lang w:val="en-US"/>
        </w:rPr>
        <w:t xml:space="preserve">, </w:t>
      </w:r>
      <m:oMath>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D</m:t>
            </m:r>
          </m:e>
          <m:sub>
            <m:r>
              <w:rPr>
                <w:rFonts w:ascii="Cambria Math" w:hAnsi="Cambria Math" w:cs="Arial"/>
                <w:color w:val="000000" w:themeColor="text1"/>
                <w:lang w:val="en-US"/>
              </w:rPr>
              <m:t>k</m:t>
            </m:r>
          </m:sub>
        </m:sSub>
      </m:oMath>
      <w:r w:rsidRPr="00DB224E">
        <w:rPr>
          <w:rFonts w:cs="Arial"/>
          <w:iCs/>
          <w:color w:val="000000" w:themeColor="text1"/>
          <w:lang w:val="en-US"/>
        </w:rPr>
        <w:t xml:space="preserve"> is now dropped by the product of </w:t>
      </w:r>
      <m:oMath>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ϕ,k</m:t>
            </m:r>
          </m:sub>
        </m:sSub>
      </m:oMath>
      <w:r w:rsidRPr="00DB224E">
        <w:rPr>
          <w:rFonts w:cs="Arial"/>
          <w:iCs/>
          <w:color w:val="000000" w:themeColor="text1"/>
          <w:lang w:val="en-US"/>
        </w:rPr>
        <w:t xml:space="preserve"> and </w:t>
      </w:r>
      <m:oMath>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θ,k</m:t>
            </m:r>
          </m:sub>
        </m:sSub>
      </m:oMath>
      <w:r w:rsidRPr="00DB224E">
        <w:rPr>
          <w:rFonts w:cs="Arial"/>
          <w:iCs/>
          <w:color w:val="000000" w:themeColor="text1"/>
          <w:lang w:val="en-US"/>
        </w:rPr>
        <w:t xml:space="preserve">, where both terms are real numbers. </w:t>
      </w:r>
      <w:proofErr w:type="gramStart"/>
      <w:r w:rsidRPr="00DB224E">
        <w:rPr>
          <w:rFonts w:cs="Arial"/>
          <w:iCs/>
          <w:color w:val="000000" w:themeColor="text1"/>
          <w:lang w:val="en-US"/>
        </w:rPr>
        <w:t>In order to</w:t>
      </w:r>
      <w:proofErr w:type="gramEnd"/>
      <w:r w:rsidRPr="00DB224E">
        <w:rPr>
          <w:rFonts w:cs="Arial"/>
          <w:iCs/>
          <w:color w:val="000000" w:themeColor="text1"/>
          <w:lang w:val="en-US"/>
        </w:rPr>
        <w:t xml:space="preserve"> ensure the link </w:t>
      </w:r>
      <w:r>
        <w:rPr>
          <w:rFonts w:cs="Arial"/>
          <w:iCs/>
          <w:color w:val="000000" w:themeColor="text1"/>
          <w:lang w:val="en-US"/>
        </w:rPr>
        <w:t xml:space="preserve">budget (or </w:t>
      </w:r>
      <w:r w:rsidRPr="00DB224E">
        <w:rPr>
          <w:rFonts w:cs="Arial"/>
          <w:iCs/>
          <w:color w:val="000000" w:themeColor="text1"/>
          <w:lang w:val="en-US"/>
        </w:rPr>
        <w:t>performance</w:t>
      </w:r>
      <w:r>
        <w:rPr>
          <w:rFonts w:cs="Arial"/>
          <w:iCs/>
          <w:color w:val="000000" w:themeColor="text1"/>
          <w:lang w:val="en-US"/>
        </w:rPr>
        <w:t>)</w:t>
      </w:r>
      <w:r w:rsidRPr="00DB224E">
        <w:rPr>
          <w:rFonts w:cs="Arial"/>
          <w:iCs/>
          <w:color w:val="000000" w:themeColor="text1"/>
          <w:lang w:val="en-US"/>
        </w:rPr>
        <w:t xml:space="preserve"> of Beam </w:t>
      </w:r>
      <m:oMath>
        <m:r>
          <w:rPr>
            <w:rFonts w:ascii="Cambria Math" w:hAnsi="Cambria Math" w:cs="Arial"/>
            <w:color w:val="000000" w:themeColor="text1"/>
            <w:lang w:val="en-US"/>
          </w:rPr>
          <m:t>k</m:t>
        </m:r>
      </m:oMath>
      <w:r w:rsidRPr="00DB224E">
        <w:rPr>
          <w:rFonts w:cs="Arial"/>
          <w:iCs/>
          <w:color w:val="000000" w:themeColor="text1"/>
          <w:lang w:val="en-US"/>
        </w:rPr>
        <w:t xml:space="preserve"> </w:t>
      </w:r>
      <w:r>
        <w:rPr>
          <w:rFonts w:cs="Arial"/>
          <w:iCs/>
          <w:color w:val="000000" w:themeColor="text1"/>
          <w:lang w:val="en-US"/>
        </w:rPr>
        <w:t xml:space="preserve">is not worse </w:t>
      </w:r>
      <w:r w:rsidRPr="00DB224E">
        <w:rPr>
          <w:rFonts w:cs="Arial"/>
          <w:iCs/>
          <w:color w:val="000000" w:themeColor="text1"/>
          <w:lang w:val="en-US"/>
        </w:rPr>
        <w:t xml:space="preserve">than Beam </w:t>
      </w:r>
      <m:oMath>
        <m:r>
          <w:rPr>
            <w:rFonts w:ascii="Cambria Math" w:hAnsi="Cambria Math" w:cs="Arial"/>
            <w:color w:val="000000" w:themeColor="text1"/>
            <w:lang w:val="en-US"/>
          </w:rPr>
          <m:t>0</m:t>
        </m:r>
      </m:oMath>
      <w:r w:rsidRPr="00DB224E">
        <w:rPr>
          <w:rFonts w:cs="Arial"/>
          <w:iCs/>
          <w:color w:val="000000" w:themeColor="text1"/>
          <w:lang w:val="en-US"/>
        </w:rPr>
        <w:t xml:space="preserve"> as a consequence of </w:t>
      </w:r>
      <w:r>
        <w:rPr>
          <w:rFonts w:cs="Arial"/>
          <w:iCs/>
          <w:color w:val="000000" w:themeColor="text1"/>
          <w:lang w:val="en-US"/>
        </w:rPr>
        <w:t xml:space="preserve">using </w:t>
      </w:r>
      <w:r w:rsidRPr="00DB224E">
        <w:rPr>
          <w:rFonts w:cs="Arial"/>
          <w:iCs/>
          <w:color w:val="000000" w:themeColor="text1"/>
          <w:lang w:val="en-US"/>
        </w:rPr>
        <w:t xml:space="preserve">lower directivity, the product </w:t>
      </w:r>
      <w:r>
        <w:rPr>
          <w:rFonts w:cs="Arial"/>
          <w:iCs/>
          <w:color w:val="000000" w:themeColor="text1"/>
          <w:lang w:val="en-US"/>
        </w:rPr>
        <w:t>(</w:t>
      </w:r>
      <m:oMath>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ϕ,k</m:t>
            </m:r>
          </m:sub>
        </m:sSub>
        <m:r>
          <w:rPr>
            <w:rFonts w:ascii="Cambria Math" w:hAnsi="Cambria Math" w:cs="Arial"/>
            <w:color w:val="000000" w:themeColor="text1"/>
            <w:lang w:val="en-US"/>
          </w:rPr>
          <m:t xml:space="preserve"> </m:t>
        </m:r>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θ,k</m:t>
            </m:r>
          </m:sub>
        </m:sSub>
      </m:oMath>
      <w:r>
        <w:rPr>
          <w:rFonts w:cs="Arial"/>
          <w:iCs/>
          <w:color w:val="000000" w:themeColor="text1"/>
          <w:lang w:val="en-US"/>
        </w:rPr>
        <w:t>)</w:t>
      </w:r>
      <w:r w:rsidRPr="00DB224E">
        <w:rPr>
          <w:rFonts w:cs="Arial"/>
          <w:iCs/>
          <w:color w:val="000000" w:themeColor="text1"/>
          <w:lang w:val="en-US"/>
        </w:rPr>
        <w:t xml:space="preserve"> should be bounded by the condition </w:t>
      </w:r>
    </w:p>
    <w:p w14:paraId="23EB8748" w14:textId="77777777" w:rsidR="00261328" w:rsidRDefault="00261328" w:rsidP="00261328">
      <w:pPr>
        <w:rPr>
          <w:rFonts w:cs="Arial"/>
          <w:iCs/>
          <w:color w:val="000000" w:themeColor="text1"/>
          <w:lang w:val="en-US"/>
        </w:rPr>
      </w:pPr>
      <m:oMath>
        <m:r>
          <w:rPr>
            <w:rFonts w:ascii="Cambria Math" w:hAnsi="Cambria Math" w:cs="Arial"/>
            <w:color w:val="000000" w:themeColor="text1"/>
            <w:lang w:val="en-US"/>
          </w:rPr>
          <m:t>1≤</m:t>
        </m:r>
        <m:d>
          <m:dPr>
            <m:ctrlPr>
              <w:rPr>
                <w:rFonts w:ascii="Cambria Math" w:hAnsi="Cambria Math" w:cs="Arial"/>
                <w:i/>
                <w:iCs/>
                <w:color w:val="000000" w:themeColor="text1"/>
                <w:lang w:val="en-US"/>
              </w:rPr>
            </m:ctrlPr>
          </m:dPr>
          <m:e>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ϕ,k</m:t>
                </m:r>
              </m:sub>
            </m:sSub>
            <m:r>
              <m:rPr>
                <m:sty m:val="p"/>
              </m:rPr>
              <w:rPr>
                <w:rFonts w:ascii="Cambria Math" w:hAnsi="Cambria Math" w:cs="Arial"/>
                <w:color w:val="000000" w:themeColor="text1"/>
                <w:lang w:val="en-US"/>
              </w:rPr>
              <m:t xml:space="preserve"> </m:t>
            </m:r>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θ,k</m:t>
                </m:r>
              </m:sub>
            </m:sSub>
          </m:e>
        </m:d>
        <m:r>
          <w:rPr>
            <w:rFonts w:ascii="Cambria Math" w:hAnsi="Cambria Math" w:cs="Arial"/>
            <w:color w:val="000000" w:themeColor="text1"/>
            <w:lang w:val="en-US"/>
          </w:rPr>
          <m:t>≤</m:t>
        </m:r>
        <m:sSup>
          <m:sSupPr>
            <m:ctrlPr>
              <w:rPr>
                <w:rFonts w:ascii="Cambria Math" w:hAnsi="Cambria Math" w:cs="Arial"/>
                <w:i/>
                <w:iCs/>
                <w:color w:val="000000" w:themeColor="text1"/>
                <w:lang w:val="en-US"/>
              </w:rPr>
            </m:ctrlPr>
          </m:sSupPr>
          <m:e>
            <m:d>
              <m:dPr>
                <m:ctrlPr>
                  <w:rPr>
                    <w:rFonts w:ascii="Cambria Math" w:hAnsi="Cambria Math" w:cs="Arial"/>
                    <w:i/>
                    <w:iCs/>
                    <w:color w:val="000000" w:themeColor="text1"/>
                    <w:lang w:val="en-US"/>
                  </w:rPr>
                </m:ctrlPr>
              </m:dPr>
              <m:e>
                <m:f>
                  <m:fPr>
                    <m:ctrlPr>
                      <w:rPr>
                        <w:rFonts w:ascii="Cambria Math" w:hAnsi="Cambria Math" w:cs="Arial"/>
                        <w:i/>
                        <w:iCs/>
                        <w:color w:val="000000" w:themeColor="text1"/>
                        <w:lang w:val="en-US"/>
                      </w:rPr>
                    </m:ctrlPr>
                  </m:fPr>
                  <m:num>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r</m:t>
                        </m:r>
                      </m:e>
                      <m:sub>
                        <m:r>
                          <w:rPr>
                            <w:rFonts w:ascii="Cambria Math" w:hAnsi="Cambria Math" w:cs="Arial"/>
                            <w:color w:val="000000" w:themeColor="text1"/>
                            <w:lang w:val="en-US"/>
                          </w:rPr>
                          <m:t>0</m:t>
                        </m:r>
                      </m:sub>
                    </m:sSub>
                  </m:num>
                  <m:den>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r</m:t>
                        </m:r>
                      </m:e>
                      <m:sub>
                        <m:r>
                          <w:rPr>
                            <w:rFonts w:ascii="Cambria Math" w:hAnsi="Cambria Math" w:cs="Arial"/>
                            <w:color w:val="000000" w:themeColor="text1"/>
                            <w:lang w:val="en-US"/>
                          </w:rPr>
                          <m:t>k</m:t>
                        </m:r>
                      </m:sub>
                    </m:sSub>
                  </m:den>
                </m:f>
              </m:e>
            </m:d>
          </m:e>
          <m:sup>
            <m:r>
              <w:rPr>
                <w:rFonts w:ascii="Cambria Math" w:hAnsi="Cambria Math" w:cs="Arial"/>
                <w:color w:val="000000" w:themeColor="text1"/>
                <w:lang w:val="en-US"/>
              </w:rPr>
              <m:t>2</m:t>
            </m:r>
          </m:sup>
        </m:sSup>
      </m:oMath>
      <w:r w:rsidRPr="00DB224E">
        <w:rPr>
          <w:rFonts w:cs="Arial"/>
          <w:iCs/>
          <w:color w:val="000000" w:themeColor="text1"/>
          <w:lang w:val="en-US"/>
        </w:rPr>
        <w:t xml:space="preserve">,      </w:t>
      </w:r>
      <m:oMath>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r</m:t>
            </m:r>
          </m:e>
          <m:sub>
            <m:r>
              <w:rPr>
                <w:rFonts w:ascii="Cambria Math" w:hAnsi="Cambria Math" w:cs="Arial"/>
                <w:color w:val="000000" w:themeColor="text1"/>
                <w:lang w:val="en-US"/>
              </w:rPr>
              <m:t>k</m:t>
            </m:r>
          </m:sub>
        </m:sSub>
        <m:r>
          <w:rPr>
            <w:rFonts w:ascii="Cambria Math" w:hAnsi="Cambria Math" w:cs="Arial"/>
            <w:color w:val="000000" w:themeColor="text1"/>
            <w:lang w:val="en-US"/>
          </w:rPr>
          <m:t>&lt;</m:t>
        </m:r>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r</m:t>
            </m:r>
          </m:e>
          <m:sub>
            <m:r>
              <w:rPr>
                <w:rFonts w:ascii="Cambria Math" w:hAnsi="Cambria Math" w:cs="Arial"/>
                <w:color w:val="000000" w:themeColor="text1"/>
                <w:lang w:val="en-US"/>
              </w:rPr>
              <m:t>0</m:t>
            </m:r>
          </m:sub>
        </m:sSub>
      </m:oMath>
    </w:p>
    <w:p w14:paraId="1DB19DEA" w14:textId="77777777" w:rsidR="00261328" w:rsidRDefault="00261328" w:rsidP="00261328">
      <w:pPr>
        <w:rPr>
          <w:rFonts w:cs="Arial"/>
          <w:iCs/>
          <w:color w:val="000000" w:themeColor="text1"/>
          <w:lang w:val="en-US"/>
        </w:rPr>
      </w:pPr>
      <w:r w:rsidRPr="00DB224E">
        <w:rPr>
          <w:rFonts w:cs="Arial"/>
          <w:iCs/>
          <w:color w:val="000000" w:themeColor="text1"/>
          <w:lang w:val="en-US"/>
        </w:rPr>
        <w:t xml:space="preserve">where the term </w:t>
      </w:r>
      <m:oMath>
        <m:sSup>
          <m:sSupPr>
            <m:ctrlPr>
              <w:rPr>
                <w:rFonts w:ascii="Cambria Math" w:hAnsi="Cambria Math" w:cs="Arial"/>
                <w:i/>
                <w:iCs/>
                <w:color w:val="000000" w:themeColor="text1"/>
                <w:lang w:val="en-US"/>
              </w:rPr>
            </m:ctrlPr>
          </m:sSupPr>
          <m:e>
            <m:d>
              <m:dPr>
                <m:ctrlPr>
                  <w:rPr>
                    <w:rFonts w:ascii="Cambria Math" w:hAnsi="Cambria Math" w:cs="Arial"/>
                    <w:i/>
                    <w:iCs/>
                    <w:color w:val="000000" w:themeColor="text1"/>
                    <w:lang w:val="en-US"/>
                  </w:rPr>
                </m:ctrlPr>
              </m:dPr>
              <m:e>
                <m:f>
                  <m:fPr>
                    <m:ctrlPr>
                      <w:rPr>
                        <w:rFonts w:ascii="Cambria Math" w:hAnsi="Cambria Math" w:cs="Arial"/>
                        <w:i/>
                        <w:iCs/>
                        <w:color w:val="000000" w:themeColor="text1"/>
                        <w:lang w:val="en-US"/>
                      </w:rPr>
                    </m:ctrlPr>
                  </m:fPr>
                  <m:num>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r</m:t>
                        </m:r>
                      </m:e>
                      <m:sub>
                        <m:r>
                          <w:rPr>
                            <w:rFonts w:ascii="Cambria Math" w:hAnsi="Cambria Math" w:cs="Arial"/>
                            <w:color w:val="000000" w:themeColor="text1"/>
                            <w:lang w:val="en-US"/>
                          </w:rPr>
                          <m:t>0</m:t>
                        </m:r>
                      </m:sub>
                    </m:sSub>
                  </m:num>
                  <m:den>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r</m:t>
                        </m:r>
                      </m:e>
                      <m:sub>
                        <m:r>
                          <w:rPr>
                            <w:rFonts w:ascii="Cambria Math" w:hAnsi="Cambria Math" w:cs="Arial"/>
                            <w:color w:val="000000" w:themeColor="text1"/>
                            <w:lang w:val="en-US"/>
                          </w:rPr>
                          <m:t>k</m:t>
                        </m:r>
                      </m:sub>
                    </m:sSub>
                  </m:den>
                </m:f>
              </m:e>
            </m:d>
          </m:e>
          <m:sup>
            <m:r>
              <w:rPr>
                <w:rFonts w:ascii="Cambria Math" w:hAnsi="Cambria Math" w:cs="Arial"/>
                <w:color w:val="000000" w:themeColor="text1"/>
                <w:lang w:val="en-US"/>
              </w:rPr>
              <m:t>2</m:t>
            </m:r>
          </m:sup>
        </m:sSup>
      </m:oMath>
      <w:r w:rsidRPr="00DB224E">
        <w:rPr>
          <w:rFonts w:cs="Arial"/>
          <w:iCs/>
          <w:color w:val="000000" w:themeColor="text1"/>
          <w:lang w:val="en-US"/>
        </w:rPr>
        <w:t xml:space="preserve"> is the </w:t>
      </w:r>
      <w:r>
        <w:rPr>
          <w:rFonts w:cs="Arial"/>
          <w:iCs/>
          <w:color w:val="000000" w:themeColor="text1"/>
          <w:lang w:val="en-US"/>
        </w:rPr>
        <w:t>ratio</w:t>
      </w:r>
      <w:r w:rsidRPr="00DB224E">
        <w:rPr>
          <w:rFonts w:cs="Arial"/>
          <w:iCs/>
          <w:color w:val="000000" w:themeColor="text1"/>
          <w:lang w:val="en-US"/>
        </w:rPr>
        <w:t xml:space="preserve"> </w:t>
      </w:r>
      <w:r>
        <w:rPr>
          <w:rFonts w:cs="Arial"/>
          <w:iCs/>
          <w:color w:val="000000" w:themeColor="text1"/>
          <w:lang w:val="en-US"/>
        </w:rPr>
        <w:t>of</w:t>
      </w:r>
      <w:r w:rsidRPr="00DB224E">
        <w:rPr>
          <w:rFonts w:cs="Arial"/>
          <w:iCs/>
          <w:color w:val="000000" w:themeColor="text1"/>
          <w:lang w:val="en-US"/>
        </w:rPr>
        <w:t xml:space="preserve"> the free</w:t>
      </w:r>
      <w:r>
        <w:rPr>
          <w:rFonts w:cs="Arial"/>
          <w:iCs/>
          <w:color w:val="000000" w:themeColor="text1"/>
          <w:lang w:val="en-US"/>
        </w:rPr>
        <w:t xml:space="preserve"> </w:t>
      </w:r>
      <w:r w:rsidRPr="00DB224E">
        <w:rPr>
          <w:rFonts w:cs="Arial"/>
          <w:iCs/>
          <w:color w:val="000000" w:themeColor="text1"/>
          <w:lang w:val="en-US"/>
        </w:rPr>
        <w:t xml:space="preserve">space path loss between Beams </w:t>
      </w:r>
      <m:oMath>
        <m:r>
          <w:rPr>
            <w:rFonts w:ascii="Cambria Math" w:hAnsi="Cambria Math" w:cs="Arial"/>
            <w:color w:val="000000" w:themeColor="text1"/>
            <w:lang w:val="en-US"/>
          </w:rPr>
          <m:t>0</m:t>
        </m:r>
      </m:oMath>
      <w:r w:rsidRPr="00DB224E">
        <w:rPr>
          <w:rFonts w:cs="Arial"/>
          <w:iCs/>
          <w:color w:val="000000" w:themeColor="text1"/>
          <w:lang w:val="en-US"/>
        </w:rPr>
        <w:t xml:space="preserve"> and </w:t>
      </w:r>
      <m:oMath>
        <m:r>
          <w:rPr>
            <w:rFonts w:ascii="Cambria Math" w:hAnsi="Cambria Math" w:cs="Arial"/>
            <w:color w:val="000000" w:themeColor="text1"/>
            <w:lang w:val="en-US"/>
          </w:rPr>
          <m:t>k</m:t>
        </m:r>
      </m:oMath>
      <w:r>
        <w:rPr>
          <w:rFonts w:cs="Arial"/>
          <w:color w:val="000000" w:themeColor="text1"/>
          <w:lang w:val="en-US"/>
        </w:rPr>
        <w:t xml:space="preserve">, and for </w:t>
      </w:r>
      <m:oMath>
        <m:sSub>
          <m:sSubPr>
            <m:ctrlPr>
              <w:rPr>
                <w:rFonts w:ascii="Cambria Math" w:hAnsi="Cambria Math" w:cs="Arial"/>
                <w:i/>
                <w:color w:val="000000" w:themeColor="text1"/>
                <w:lang w:val="en-US"/>
              </w:rPr>
            </m:ctrlPr>
          </m:sSubPr>
          <m:e>
            <m:r>
              <w:rPr>
                <w:rFonts w:ascii="Cambria Math" w:hAnsi="Cambria Math" w:cs="Arial"/>
                <w:color w:val="000000" w:themeColor="text1"/>
                <w:lang w:val="en-US"/>
              </w:rPr>
              <m:t>r</m:t>
            </m:r>
          </m:e>
          <m:sub>
            <m:r>
              <w:rPr>
                <w:rFonts w:ascii="Cambria Math" w:hAnsi="Cambria Math" w:cs="Arial"/>
                <w:color w:val="000000" w:themeColor="text1"/>
                <w:lang w:val="en-US"/>
              </w:rPr>
              <m:t>0</m:t>
            </m:r>
          </m:sub>
        </m:sSub>
        <m:r>
          <w:rPr>
            <w:rFonts w:ascii="Cambria Math" w:hAnsi="Cambria Math" w:cs="Arial"/>
            <w:color w:val="000000" w:themeColor="text1"/>
            <w:lang w:val="en-US"/>
          </w:rPr>
          <m:t>=</m:t>
        </m:r>
        <m:d>
          <m:dPr>
            <m:begChr m:val="|"/>
            <m:endChr m:val="|"/>
            <m:ctrlPr>
              <w:rPr>
                <w:rFonts w:ascii="Cambria Math" w:hAnsi="Cambria Math" w:cs="Arial"/>
                <w:i/>
                <w:color w:val="000000" w:themeColor="text1"/>
                <w:lang w:val="en-US"/>
              </w:rPr>
            </m:ctrlPr>
          </m:dPr>
          <m:e>
            <m:acc>
              <m:accPr>
                <m:chr m:val="⃗"/>
                <m:ctrlPr>
                  <w:rPr>
                    <w:rFonts w:ascii="Cambria Math" w:hAnsi="Cambria Math" w:cs="Arial"/>
                    <w:i/>
                    <w:color w:val="000000" w:themeColor="text1"/>
                    <w:lang w:val="en-US"/>
                  </w:rPr>
                </m:ctrlPr>
              </m:accPr>
              <m:e>
                <m:sSub>
                  <m:sSubPr>
                    <m:ctrlPr>
                      <w:rPr>
                        <w:rFonts w:ascii="Cambria Math" w:hAnsi="Cambria Math" w:cs="Arial"/>
                        <w:i/>
                        <w:color w:val="000000" w:themeColor="text1"/>
                        <w:lang w:val="en-US"/>
                      </w:rPr>
                    </m:ctrlPr>
                  </m:sSubPr>
                  <m:e>
                    <m:r>
                      <w:rPr>
                        <w:rFonts w:ascii="Cambria Math" w:hAnsi="Cambria Math" w:cs="Arial"/>
                        <w:color w:val="000000" w:themeColor="text1"/>
                        <w:lang w:val="en-US"/>
                      </w:rPr>
                      <m:t>GP</m:t>
                    </m:r>
                  </m:e>
                  <m:sub>
                    <m:r>
                      <w:rPr>
                        <w:rFonts w:ascii="Cambria Math" w:hAnsi="Cambria Math" w:cs="Arial"/>
                        <w:color w:val="000000" w:themeColor="text1"/>
                        <w:lang w:val="en-US"/>
                      </w:rPr>
                      <m:t>0</m:t>
                    </m:r>
                  </m:sub>
                </m:sSub>
              </m:e>
            </m:acc>
          </m:e>
        </m:d>
      </m:oMath>
      <w:r>
        <w:rPr>
          <w:rFonts w:cs="Arial"/>
          <w:color w:val="000000" w:themeColor="text1"/>
          <w:lang w:val="en-US"/>
        </w:rPr>
        <w:t xml:space="preserve">, and </w:t>
      </w:r>
      <m:oMath>
        <m:sSub>
          <m:sSubPr>
            <m:ctrlPr>
              <w:rPr>
                <w:rFonts w:ascii="Cambria Math" w:hAnsi="Cambria Math" w:cs="Arial"/>
                <w:i/>
                <w:color w:val="000000" w:themeColor="text1"/>
                <w:lang w:val="en-US"/>
              </w:rPr>
            </m:ctrlPr>
          </m:sSubPr>
          <m:e>
            <m:r>
              <w:rPr>
                <w:rFonts w:ascii="Cambria Math" w:hAnsi="Cambria Math" w:cs="Arial"/>
                <w:color w:val="000000" w:themeColor="text1"/>
                <w:lang w:val="en-US"/>
              </w:rPr>
              <m:t>r</m:t>
            </m:r>
          </m:e>
          <m:sub>
            <m:r>
              <w:rPr>
                <w:rFonts w:ascii="Cambria Math" w:hAnsi="Cambria Math" w:cs="Arial"/>
                <w:color w:val="000000" w:themeColor="text1"/>
                <w:lang w:val="en-US"/>
              </w:rPr>
              <m:t>k</m:t>
            </m:r>
          </m:sub>
        </m:sSub>
        <m:r>
          <w:rPr>
            <w:rFonts w:ascii="Cambria Math" w:hAnsi="Cambria Math" w:cs="Arial"/>
            <w:color w:val="000000" w:themeColor="text1"/>
            <w:lang w:val="en-US"/>
          </w:rPr>
          <m:t>=</m:t>
        </m:r>
        <m:d>
          <m:dPr>
            <m:begChr m:val="|"/>
            <m:endChr m:val="|"/>
            <m:ctrlPr>
              <w:rPr>
                <w:rFonts w:ascii="Cambria Math" w:hAnsi="Cambria Math" w:cs="Arial"/>
                <w:i/>
                <w:color w:val="000000" w:themeColor="text1"/>
                <w:lang w:val="en-US"/>
              </w:rPr>
            </m:ctrlPr>
          </m:dPr>
          <m:e>
            <m:acc>
              <m:accPr>
                <m:chr m:val="⃗"/>
                <m:ctrlPr>
                  <w:rPr>
                    <w:rFonts w:ascii="Cambria Math" w:hAnsi="Cambria Math" w:cs="Arial"/>
                    <w:i/>
                    <w:color w:val="000000" w:themeColor="text1"/>
                    <w:lang w:val="en-US"/>
                  </w:rPr>
                </m:ctrlPr>
              </m:accPr>
              <m:e>
                <m:sSub>
                  <m:sSubPr>
                    <m:ctrlPr>
                      <w:rPr>
                        <w:rFonts w:ascii="Cambria Math" w:hAnsi="Cambria Math" w:cs="Arial"/>
                        <w:i/>
                        <w:color w:val="000000" w:themeColor="text1"/>
                        <w:lang w:val="en-US"/>
                      </w:rPr>
                    </m:ctrlPr>
                  </m:sSubPr>
                  <m:e>
                    <m:r>
                      <w:rPr>
                        <w:rFonts w:ascii="Cambria Math" w:hAnsi="Cambria Math" w:cs="Arial"/>
                        <w:color w:val="000000" w:themeColor="text1"/>
                        <w:lang w:val="en-US"/>
                      </w:rPr>
                      <m:t>GP</m:t>
                    </m:r>
                  </m:e>
                  <m:sub>
                    <m:r>
                      <w:rPr>
                        <w:rFonts w:ascii="Cambria Math" w:hAnsi="Cambria Math" w:cs="Arial"/>
                        <w:color w:val="000000" w:themeColor="text1"/>
                        <w:lang w:val="en-US"/>
                      </w:rPr>
                      <m:t>k</m:t>
                    </m:r>
                  </m:sub>
                </m:sSub>
              </m:e>
            </m:acc>
          </m:e>
        </m:d>
      </m:oMath>
      <w:r w:rsidRPr="00DB224E">
        <w:rPr>
          <w:rFonts w:cs="Arial"/>
          <w:iCs/>
          <w:color w:val="000000" w:themeColor="text1"/>
          <w:lang w:val="en-US"/>
        </w:rPr>
        <w:t xml:space="preserve">. </w:t>
      </w:r>
      <w:r w:rsidRPr="00DB224E">
        <w:rPr>
          <w:rFonts w:cs="Arial"/>
          <w:iCs/>
          <w:color w:val="000000" w:themeColor="text1"/>
        </w:rPr>
        <w:t xml:space="preserve">Beam </w:t>
      </w:r>
      <m:oMath>
        <m:r>
          <w:rPr>
            <w:rFonts w:ascii="Cambria Math" w:hAnsi="Cambria Math" w:cs="Arial"/>
            <w:color w:val="000000" w:themeColor="text1"/>
          </w:rPr>
          <m:t>0</m:t>
        </m:r>
      </m:oMath>
      <w:r w:rsidRPr="00DB224E">
        <w:rPr>
          <w:rFonts w:cs="Arial"/>
          <w:iCs/>
          <w:color w:val="000000" w:themeColor="text1"/>
        </w:rPr>
        <w:t xml:space="preserve"> serves as a baseline beam whose directivity equals the original</w:t>
      </w:r>
      <w:r>
        <w:rPr>
          <w:rFonts w:cs="Arial"/>
          <w:iCs/>
          <w:color w:val="000000" w:themeColor="text1"/>
        </w:rPr>
        <w:t xml:space="preserve"> unenlarged HPBW. When </w:t>
      </w:r>
      <m:oMath>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ϕ,k</m:t>
            </m:r>
          </m:sub>
        </m:sSub>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 xml:space="preserve"> σ</m:t>
            </m:r>
          </m:e>
          <m:sub>
            <m:r>
              <w:rPr>
                <w:rFonts w:ascii="Cambria Math" w:hAnsi="Cambria Math" w:cs="Arial"/>
                <w:color w:val="000000" w:themeColor="text1"/>
                <w:lang w:val="en-US"/>
              </w:rPr>
              <m:t>θ,k</m:t>
            </m:r>
          </m:sub>
        </m:sSub>
        <m:r>
          <w:rPr>
            <w:rFonts w:ascii="Cambria Math" w:hAnsi="Cambria Math" w:cs="Arial"/>
            <w:color w:val="000000" w:themeColor="text1"/>
            <w:lang w:val="en-US"/>
          </w:rPr>
          <m:t>=</m:t>
        </m:r>
        <m:sSup>
          <m:sSupPr>
            <m:ctrlPr>
              <w:rPr>
                <w:rFonts w:ascii="Cambria Math" w:hAnsi="Cambria Math" w:cs="Arial"/>
                <w:i/>
                <w:iCs/>
                <w:color w:val="000000" w:themeColor="text1"/>
                <w:lang w:val="en-US"/>
              </w:rPr>
            </m:ctrlPr>
          </m:sSupPr>
          <m:e>
            <m:d>
              <m:dPr>
                <m:ctrlPr>
                  <w:rPr>
                    <w:rFonts w:ascii="Cambria Math" w:hAnsi="Cambria Math" w:cs="Arial"/>
                    <w:i/>
                    <w:iCs/>
                    <w:color w:val="000000" w:themeColor="text1"/>
                    <w:lang w:val="en-US"/>
                  </w:rPr>
                </m:ctrlPr>
              </m:dPr>
              <m:e>
                <m:f>
                  <m:fPr>
                    <m:ctrlPr>
                      <w:rPr>
                        <w:rFonts w:ascii="Cambria Math" w:hAnsi="Cambria Math" w:cs="Arial"/>
                        <w:i/>
                        <w:iCs/>
                        <w:color w:val="000000" w:themeColor="text1"/>
                        <w:lang w:val="en-US"/>
                      </w:rPr>
                    </m:ctrlPr>
                  </m:fPr>
                  <m:num>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r</m:t>
                        </m:r>
                      </m:e>
                      <m:sub>
                        <m:r>
                          <w:rPr>
                            <w:rFonts w:ascii="Cambria Math" w:hAnsi="Cambria Math" w:cs="Arial"/>
                            <w:color w:val="000000" w:themeColor="text1"/>
                            <w:lang w:val="en-US"/>
                          </w:rPr>
                          <m:t>0</m:t>
                        </m:r>
                      </m:sub>
                    </m:sSub>
                  </m:num>
                  <m:den>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r</m:t>
                        </m:r>
                      </m:e>
                      <m:sub>
                        <m:r>
                          <w:rPr>
                            <w:rFonts w:ascii="Cambria Math" w:hAnsi="Cambria Math" w:cs="Arial"/>
                            <w:color w:val="000000" w:themeColor="text1"/>
                            <w:lang w:val="en-US"/>
                          </w:rPr>
                          <m:t>k</m:t>
                        </m:r>
                      </m:sub>
                    </m:sSub>
                  </m:den>
                </m:f>
              </m:e>
            </m:d>
          </m:e>
          <m:sup>
            <m:r>
              <w:rPr>
                <w:rFonts w:ascii="Cambria Math" w:hAnsi="Cambria Math" w:cs="Arial"/>
                <w:color w:val="000000" w:themeColor="text1"/>
                <w:lang w:val="en-US"/>
              </w:rPr>
              <m:t>2</m:t>
            </m:r>
          </m:sup>
        </m:sSup>
      </m:oMath>
      <w:r>
        <w:rPr>
          <w:rFonts w:cs="Arial"/>
          <w:iCs/>
          <w:color w:val="000000" w:themeColor="text1"/>
          <w:lang w:val="en-US"/>
        </w:rPr>
        <w:t xml:space="preserve"> the drop in </w:t>
      </w:r>
      <w:r w:rsidRPr="00D10FF9">
        <w:rPr>
          <w:rFonts w:cs="Arial"/>
          <w:iCs/>
          <w:color w:val="000000" w:themeColor="text1"/>
          <w:lang w:val="en-US"/>
        </w:rPr>
        <w:t xml:space="preserve">directivity for Beam </w:t>
      </w:r>
      <m:oMath>
        <m:r>
          <w:rPr>
            <w:rFonts w:ascii="Cambria Math" w:hAnsi="Cambria Math" w:cs="Arial"/>
            <w:color w:val="000000" w:themeColor="text1"/>
            <w:lang w:val="en-US"/>
          </w:rPr>
          <m:t>k</m:t>
        </m:r>
      </m:oMath>
      <w:r w:rsidRPr="00D10FF9">
        <w:rPr>
          <w:rFonts w:cs="Arial"/>
          <w:iCs/>
          <w:color w:val="000000" w:themeColor="text1"/>
          <w:lang w:val="en-US"/>
        </w:rPr>
        <w:t xml:space="preserve"> is </w:t>
      </w:r>
      <w:r>
        <w:rPr>
          <w:rFonts w:cs="Arial"/>
          <w:iCs/>
          <w:color w:val="000000" w:themeColor="text1"/>
          <w:lang w:val="en-US"/>
        </w:rPr>
        <w:t>equalized</w:t>
      </w:r>
      <w:r w:rsidRPr="00D10FF9">
        <w:rPr>
          <w:rFonts w:cs="Arial"/>
          <w:iCs/>
          <w:color w:val="000000" w:themeColor="text1"/>
          <w:lang w:val="en-US"/>
        </w:rPr>
        <w:t xml:space="preserve"> by the decrease</w:t>
      </w:r>
      <w:r>
        <w:rPr>
          <w:rFonts w:cs="Arial"/>
          <w:iCs/>
          <w:color w:val="000000" w:themeColor="text1"/>
          <w:lang w:val="en-US"/>
        </w:rPr>
        <w:t xml:space="preserve"> in</w:t>
      </w:r>
      <w:r w:rsidRPr="00D10FF9">
        <w:rPr>
          <w:rFonts w:cs="Arial"/>
          <w:iCs/>
          <w:color w:val="000000" w:themeColor="text1"/>
          <w:lang w:val="en-US"/>
        </w:rPr>
        <w:t xml:space="preserve"> free</w:t>
      </w:r>
      <w:r>
        <w:rPr>
          <w:rFonts w:cs="Arial"/>
          <w:iCs/>
          <w:color w:val="000000" w:themeColor="text1"/>
          <w:lang w:val="en-US"/>
        </w:rPr>
        <w:t xml:space="preserve"> </w:t>
      </w:r>
      <w:r w:rsidRPr="00D10FF9">
        <w:rPr>
          <w:rFonts w:cs="Arial"/>
          <w:iCs/>
          <w:color w:val="000000" w:themeColor="text1"/>
          <w:lang w:val="en-US"/>
        </w:rPr>
        <w:t xml:space="preserve">space path loss with reference to Beam </w:t>
      </w:r>
      <m:oMath>
        <m:r>
          <w:rPr>
            <w:rFonts w:ascii="Cambria Math" w:hAnsi="Cambria Math" w:cs="Arial"/>
            <w:color w:val="000000" w:themeColor="text1"/>
            <w:lang w:val="en-US"/>
          </w:rPr>
          <m:t>0</m:t>
        </m:r>
      </m:oMath>
      <w:r>
        <w:rPr>
          <w:rFonts w:cs="Arial"/>
          <w:iCs/>
          <w:color w:val="000000" w:themeColor="text1"/>
          <w:lang w:val="en-US"/>
        </w:rPr>
        <w:t xml:space="preserve">. </w:t>
      </w:r>
    </w:p>
    <w:p w14:paraId="4203DBCC" w14:textId="77777777" w:rsidR="00261328" w:rsidRPr="00317F30" w:rsidRDefault="00261328" w:rsidP="00261328">
      <w:pPr>
        <w:rPr>
          <w:rFonts w:cs="Arial"/>
          <w:color w:val="000000" w:themeColor="text1"/>
        </w:rPr>
      </w:pPr>
      <w:r>
        <w:rPr>
          <w:rFonts w:cs="Arial"/>
          <w:color w:val="000000" w:themeColor="text1"/>
          <w:lang w:val="en-US"/>
        </w:rPr>
        <w:t>Widening the HPBW of beams with a short segment length in coverage areas near to the RRH provides an alternative solution to mitigate the problem identified in clause 6.3.4.1 for unidirectional deployment scenarios, where the UE is moving in the opposite direction to the pointing direction of RRH Tx beams. It can also be used to extend coverage in areas near to RRH in bi-directional deployment scenarios, and to reduce the large propagation delay jump, which causes uplink timing issues.</w:t>
      </w:r>
    </w:p>
    <w:p w14:paraId="28194356" w14:textId="77777777" w:rsidR="00261328" w:rsidRPr="00C40501" w:rsidRDefault="00261328" w:rsidP="0075682C">
      <w:pPr>
        <w:rPr>
          <w:rFonts w:eastAsia="SimSun"/>
          <w:lang w:eastAsia="zh-CN"/>
        </w:rPr>
      </w:pPr>
    </w:p>
    <w:p w14:paraId="03498F37" w14:textId="67358E19" w:rsidR="00FE4934" w:rsidRPr="001C79FD" w:rsidRDefault="002D05F0" w:rsidP="00FE4934">
      <w:pPr>
        <w:pStyle w:val="Heading1"/>
      </w:pPr>
      <w:bookmarkStart w:id="77" w:name="_Toc55838130"/>
      <w:bookmarkStart w:id="78" w:name="_Toc56171192"/>
      <w:r>
        <w:t>7</w:t>
      </w:r>
      <w:r w:rsidR="00FE4934" w:rsidRPr="001C79FD">
        <w:tab/>
      </w:r>
      <w:r w:rsidR="006C4BC1" w:rsidRPr="006C4BC1">
        <w:rPr>
          <w:lang w:val="en-US"/>
        </w:rPr>
        <w:t>Identified RAN4 requirements</w:t>
      </w:r>
      <w:bookmarkEnd w:id="77"/>
      <w:bookmarkEnd w:id="78"/>
    </w:p>
    <w:p w14:paraId="060174C3" w14:textId="1A3A3C01" w:rsidR="005155C4" w:rsidRDefault="002D05F0" w:rsidP="00D84D27">
      <w:pPr>
        <w:pStyle w:val="Heading2"/>
        <w:rPr>
          <w:rFonts w:eastAsia="SimSun"/>
          <w:lang w:eastAsia="zh-CN"/>
        </w:rPr>
      </w:pPr>
      <w:bookmarkStart w:id="79" w:name="_Toc55838131"/>
      <w:bookmarkStart w:id="80" w:name="_Toc56171193"/>
      <w:r>
        <w:t>7</w:t>
      </w:r>
      <w:r w:rsidR="000309D1" w:rsidRPr="001C79FD">
        <w:t>.1</w:t>
      </w:r>
      <w:r w:rsidR="000309D1" w:rsidRPr="001C79FD">
        <w:tab/>
      </w:r>
      <w:r>
        <w:t>CP</w:t>
      </w:r>
      <w:r w:rsidR="005155C4">
        <w:rPr>
          <w:rFonts w:eastAsia="SimSun"/>
          <w:lang w:eastAsia="zh-CN"/>
        </w:rPr>
        <w:t xml:space="preserve">E RF core requirements </w:t>
      </w:r>
      <w:bookmarkEnd w:id="79"/>
      <w:bookmarkEnd w:id="80"/>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0F7907">
      <w:pPr>
        <w:pStyle w:val="B1"/>
      </w:pPr>
      <w:r>
        <w:t>-</w:t>
      </w:r>
      <w:r>
        <w:tab/>
      </w:r>
      <w:r w:rsidRPr="00446182">
        <w:t>Baseline power class for FR2 HST:</w:t>
      </w:r>
    </w:p>
    <w:p w14:paraId="585799F9" w14:textId="474840EC" w:rsidR="00F40151" w:rsidRDefault="00F40151" w:rsidP="000F7907">
      <w:pPr>
        <w:pStyle w:val="B2"/>
      </w:pPr>
      <w:r>
        <w:t>1)</w:t>
      </w:r>
      <w:r>
        <w:tab/>
      </w:r>
      <w:r w:rsidRPr="00446182">
        <w:t>Option-1: PC4 as baseline, and FFS PC4 requirement is applicable to FR2 HST scenario</w:t>
      </w:r>
      <w:r>
        <w:t>; or</w:t>
      </w:r>
    </w:p>
    <w:p w14:paraId="39EF8A32" w14:textId="0558BC94" w:rsidR="00F40151" w:rsidRDefault="00F40151" w:rsidP="000F7907">
      <w:pPr>
        <w:pStyle w:val="B2"/>
      </w:pPr>
      <w:r>
        <w:t>2)</w:t>
      </w:r>
      <w:r>
        <w:tab/>
      </w:r>
      <w:r w:rsidRPr="00446182">
        <w:t>Option-2: To define new PC for FR2 HST</w:t>
      </w:r>
      <w:r>
        <w:t>; or</w:t>
      </w:r>
    </w:p>
    <w:p w14:paraId="3847253A" w14:textId="58A00535" w:rsidR="00F40151" w:rsidRDefault="00F40151" w:rsidP="000F7907">
      <w:pPr>
        <w:pStyle w:val="B2"/>
      </w:pPr>
      <w:r>
        <w:t>3)</w:t>
      </w:r>
      <w:r>
        <w:tab/>
      </w:r>
      <w:r w:rsidRPr="00446182">
        <w:t>Option-2a: To define new PC for FR2 HST, with PC5 requirement as baseline</w:t>
      </w:r>
      <w: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14C84D0F" w14:textId="765D6F78" w:rsidR="00BA15DB" w:rsidRDefault="00BA15DB" w:rsidP="00FD2D82">
      <w:pPr>
        <w:rPr>
          <w:rFonts w:eastAsia="DengXian"/>
        </w:rPr>
      </w:pPr>
      <w:r w:rsidRPr="00A012C4">
        <w:rPr>
          <w:rFonts w:eastAsia="DengXian"/>
        </w:rPr>
        <w:t xml:space="preserve">For power class, </w:t>
      </w:r>
      <w:r>
        <w:rPr>
          <w:rFonts w:eastAsia="DengXian"/>
        </w:rPr>
        <w:t>it is agreed to i</w:t>
      </w:r>
      <w:r w:rsidRPr="00A012C4">
        <w:rPr>
          <w:rFonts w:eastAsia="DengXian"/>
        </w:rPr>
        <w:t xml:space="preserve">ntroduce </w:t>
      </w:r>
      <w:r>
        <w:rPr>
          <w:rFonts w:eastAsia="DengXian"/>
        </w:rPr>
        <w:t xml:space="preserve">a </w:t>
      </w:r>
      <w:r w:rsidRPr="00A012C4">
        <w:rPr>
          <w:rFonts w:eastAsia="DengXian"/>
        </w:rPr>
        <w:t>new power class for FR2 HST UE</w:t>
      </w:r>
      <w:r>
        <w:rPr>
          <w:rFonts w:eastAsia="DengXian"/>
        </w:rPr>
        <w:t xml:space="preserve"> (UE power class 6)</w:t>
      </w:r>
      <w:r w:rsidRPr="00A012C4">
        <w:rPr>
          <w:rFonts w:eastAsia="DengXian"/>
        </w:rPr>
        <w:t xml:space="preserve">, by numbering as UE power class 6 and specifying UE type as </w:t>
      </w:r>
      <w:r>
        <w:rPr>
          <w:rFonts w:eastAsia="DengXian"/>
        </w:rPr>
        <w:t>‘High Speed Train Roof-Mounted UE’:</w:t>
      </w:r>
    </w:p>
    <w:p w14:paraId="46414D73" w14:textId="43D46DEC" w:rsidR="00BA15DB" w:rsidRPr="00E65680" w:rsidRDefault="00BA15DB" w:rsidP="00BA15DB">
      <w:pPr>
        <w:pStyle w:val="TH"/>
        <w:rPr>
          <w:rFonts w:eastAsia="SimSun"/>
          <w:lang w:val="en-US"/>
        </w:rPr>
      </w:pPr>
      <w:r w:rsidRPr="00E65680">
        <w:rPr>
          <w:rFonts w:eastAsia="SimSun"/>
          <w:lang w:val="en-US"/>
        </w:rPr>
        <w:lastRenderedPageBreak/>
        <w:t xml:space="preserve">Table </w:t>
      </w:r>
      <w:r>
        <w:rPr>
          <w:rFonts w:eastAsia="SimSun"/>
          <w:lang w:val="en-US"/>
        </w:rPr>
        <w:t>7.1</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New</w:t>
      </w:r>
      <w:r w:rsidRPr="00A012C4">
        <w:rPr>
          <w:rFonts w:eastAsia="DengXian"/>
        </w:rPr>
        <w:t xml:space="preserve"> power class </w:t>
      </w:r>
      <w:r>
        <w:rPr>
          <w:rFonts w:eastAsia="DengXian"/>
        </w:rPr>
        <w:t xml:space="preserve">6 </w:t>
      </w:r>
      <w:r w:rsidRPr="00A012C4">
        <w:rPr>
          <w:rFonts w:eastAsia="DengXian"/>
        </w:rPr>
        <w:t>for FR2 HST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A15DB" w14:paraId="45BB55ED" w14:textId="77777777" w:rsidTr="00D22F8E">
        <w:trPr>
          <w:trHeight w:val="187"/>
          <w:jc w:val="center"/>
        </w:trPr>
        <w:tc>
          <w:tcPr>
            <w:tcW w:w="2094" w:type="dxa"/>
            <w:tcMar>
              <w:top w:w="0" w:type="dxa"/>
              <w:left w:w="108" w:type="dxa"/>
              <w:bottom w:w="0" w:type="dxa"/>
              <w:right w:w="108" w:type="dxa"/>
            </w:tcMar>
          </w:tcPr>
          <w:p w14:paraId="44F7961A" w14:textId="77777777" w:rsidR="00BA15DB" w:rsidRDefault="00BA15DB" w:rsidP="00D22F8E">
            <w:pPr>
              <w:pStyle w:val="TAH"/>
              <w:rPr>
                <w:rFonts w:ascii="Times New Roman" w:hAnsi="Times New Roman"/>
              </w:rPr>
            </w:pPr>
            <w:r>
              <w:rPr>
                <w:rFonts w:ascii="Times New Roman" w:hAnsi="Times New Roman"/>
              </w:rPr>
              <w:t>UE Power class</w:t>
            </w:r>
          </w:p>
        </w:tc>
        <w:tc>
          <w:tcPr>
            <w:tcW w:w="4765" w:type="dxa"/>
            <w:tcMar>
              <w:top w:w="0" w:type="dxa"/>
              <w:left w:w="108" w:type="dxa"/>
              <w:bottom w:w="0" w:type="dxa"/>
              <w:right w:w="108" w:type="dxa"/>
            </w:tcMar>
          </w:tcPr>
          <w:p w14:paraId="69463710" w14:textId="77777777" w:rsidR="00BA15DB" w:rsidRDefault="00BA15DB" w:rsidP="00D22F8E">
            <w:pPr>
              <w:pStyle w:val="TAH"/>
              <w:rPr>
                <w:rFonts w:ascii="Times New Roman" w:hAnsi="Times New Roman"/>
              </w:rPr>
            </w:pPr>
            <w:r>
              <w:rPr>
                <w:rFonts w:ascii="Times New Roman" w:hAnsi="Times New Roman"/>
              </w:rPr>
              <w:t>UE type</w:t>
            </w:r>
          </w:p>
        </w:tc>
      </w:tr>
      <w:tr w:rsidR="00BA15DB" w:rsidRPr="00A012C4" w14:paraId="54CEE2AB" w14:textId="77777777" w:rsidTr="00D22F8E">
        <w:trPr>
          <w:trHeight w:val="187"/>
          <w:jc w:val="center"/>
        </w:trPr>
        <w:tc>
          <w:tcPr>
            <w:tcW w:w="2094" w:type="dxa"/>
            <w:tcMar>
              <w:top w:w="0" w:type="dxa"/>
              <w:left w:w="108" w:type="dxa"/>
              <w:bottom w:w="0" w:type="dxa"/>
              <w:right w:w="108" w:type="dxa"/>
            </w:tcMar>
          </w:tcPr>
          <w:p w14:paraId="3EDC3B44" w14:textId="77777777" w:rsidR="00BA15DB" w:rsidRDefault="00BA15DB" w:rsidP="00D22F8E">
            <w:pPr>
              <w:pStyle w:val="TAC"/>
              <w:rPr>
                <w:rFonts w:ascii="Times New Roman" w:hAnsi="Times New Roman"/>
              </w:rPr>
            </w:pPr>
            <w:r>
              <w:rPr>
                <w:rFonts w:ascii="Times New Roman" w:hAnsi="Times New Roman"/>
              </w:rPr>
              <w:t>1</w:t>
            </w:r>
          </w:p>
        </w:tc>
        <w:tc>
          <w:tcPr>
            <w:tcW w:w="4765" w:type="dxa"/>
            <w:tcMar>
              <w:top w:w="0" w:type="dxa"/>
              <w:left w:w="108" w:type="dxa"/>
              <w:bottom w:w="0" w:type="dxa"/>
              <w:right w:w="108" w:type="dxa"/>
            </w:tcMar>
          </w:tcPr>
          <w:p w14:paraId="21DA7533" w14:textId="77777777" w:rsidR="00BA15DB" w:rsidRPr="00A012C4" w:rsidRDefault="00BA15DB" w:rsidP="00D22F8E">
            <w:pPr>
              <w:pStyle w:val="TAC"/>
              <w:rPr>
                <w:rFonts w:ascii="Times New Roman" w:hAnsi="Times New Roman"/>
              </w:rPr>
            </w:pPr>
            <w:r w:rsidRPr="00A012C4">
              <w:rPr>
                <w:rFonts w:ascii="Times New Roman" w:hAnsi="Times New Roman"/>
              </w:rPr>
              <w:t>Fixed wireless access (FWA) UE</w:t>
            </w:r>
          </w:p>
        </w:tc>
      </w:tr>
      <w:tr w:rsidR="00BA15DB" w14:paraId="2907AAC7" w14:textId="77777777" w:rsidTr="00D22F8E">
        <w:trPr>
          <w:trHeight w:val="187"/>
          <w:jc w:val="center"/>
        </w:trPr>
        <w:tc>
          <w:tcPr>
            <w:tcW w:w="2094" w:type="dxa"/>
            <w:tcMar>
              <w:top w:w="0" w:type="dxa"/>
              <w:left w:w="108" w:type="dxa"/>
              <w:bottom w:w="0" w:type="dxa"/>
              <w:right w:w="108" w:type="dxa"/>
            </w:tcMar>
          </w:tcPr>
          <w:p w14:paraId="1FDA9C5B" w14:textId="77777777" w:rsidR="00BA15DB" w:rsidRDefault="00BA15DB" w:rsidP="00D22F8E">
            <w:pPr>
              <w:pStyle w:val="TAC"/>
              <w:rPr>
                <w:rFonts w:ascii="Times New Roman" w:hAnsi="Times New Roman"/>
              </w:rPr>
            </w:pPr>
            <w:r>
              <w:rPr>
                <w:rFonts w:ascii="Times New Roman" w:hAnsi="Times New Roman"/>
              </w:rPr>
              <w:t>2</w:t>
            </w:r>
          </w:p>
        </w:tc>
        <w:tc>
          <w:tcPr>
            <w:tcW w:w="4765" w:type="dxa"/>
            <w:tcMar>
              <w:top w:w="0" w:type="dxa"/>
              <w:left w:w="108" w:type="dxa"/>
              <w:bottom w:w="0" w:type="dxa"/>
              <w:right w:w="108" w:type="dxa"/>
            </w:tcMar>
          </w:tcPr>
          <w:p w14:paraId="20AD078F" w14:textId="77777777" w:rsidR="00BA15DB" w:rsidRDefault="00BA15DB" w:rsidP="00D22F8E">
            <w:pPr>
              <w:pStyle w:val="TAC"/>
              <w:rPr>
                <w:rFonts w:ascii="Times New Roman" w:hAnsi="Times New Roman"/>
              </w:rPr>
            </w:pPr>
            <w:r>
              <w:rPr>
                <w:rFonts w:ascii="Times New Roman" w:hAnsi="Times New Roman"/>
              </w:rPr>
              <w:t>Vehicular UE</w:t>
            </w:r>
          </w:p>
        </w:tc>
      </w:tr>
      <w:tr w:rsidR="00BA15DB" w14:paraId="1350DD45" w14:textId="77777777" w:rsidTr="00D22F8E">
        <w:trPr>
          <w:trHeight w:val="187"/>
          <w:jc w:val="center"/>
        </w:trPr>
        <w:tc>
          <w:tcPr>
            <w:tcW w:w="2094" w:type="dxa"/>
            <w:tcMar>
              <w:top w:w="0" w:type="dxa"/>
              <w:left w:w="108" w:type="dxa"/>
              <w:bottom w:w="0" w:type="dxa"/>
              <w:right w:w="108" w:type="dxa"/>
            </w:tcMar>
          </w:tcPr>
          <w:p w14:paraId="262F661E" w14:textId="77777777" w:rsidR="00BA15DB" w:rsidRDefault="00BA15DB" w:rsidP="00D22F8E">
            <w:pPr>
              <w:pStyle w:val="TAC"/>
              <w:rPr>
                <w:rFonts w:ascii="Times New Roman" w:hAnsi="Times New Roman"/>
              </w:rPr>
            </w:pPr>
            <w:r>
              <w:rPr>
                <w:rFonts w:ascii="Times New Roman" w:hAnsi="Times New Roman"/>
              </w:rPr>
              <w:t>3</w:t>
            </w:r>
          </w:p>
        </w:tc>
        <w:tc>
          <w:tcPr>
            <w:tcW w:w="4765" w:type="dxa"/>
            <w:tcMar>
              <w:top w:w="0" w:type="dxa"/>
              <w:left w:w="108" w:type="dxa"/>
              <w:bottom w:w="0" w:type="dxa"/>
              <w:right w:w="108" w:type="dxa"/>
            </w:tcMar>
          </w:tcPr>
          <w:p w14:paraId="036D4DDE" w14:textId="77777777" w:rsidR="00BA15DB" w:rsidRDefault="00BA15DB" w:rsidP="00D22F8E">
            <w:pPr>
              <w:pStyle w:val="TAC"/>
              <w:rPr>
                <w:rFonts w:ascii="Times New Roman" w:hAnsi="Times New Roman"/>
              </w:rPr>
            </w:pPr>
            <w:r>
              <w:rPr>
                <w:rFonts w:ascii="Times New Roman" w:hAnsi="Times New Roman"/>
              </w:rPr>
              <w:t>Handheld UE</w:t>
            </w:r>
          </w:p>
        </w:tc>
      </w:tr>
      <w:tr w:rsidR="00BA15DB" w:rsidRPr="00A012C4" w14:paraId="4683EB7E" w14:textId="77777777" w:rsidTr="00D22F8E">
        <w:trPr>
          <w:trHeight w:val="187"/>
          <w:jc w:val="center"/>
        </w:trPr>
        <w:tc>
          <w:tcPr>
            <w:tcW w:w="2094" w:type="dxa"/>
            <w:tcMar>
              <w:top w:w="0" w:type="dxa"/>
              <w:left w:w="108" w:type="dxa"/>
              <w:bottom w:w="0" w:type="dxa"/>
              <w:right w:w="108" w:type="dxa"/>
            </w:tcMar>
          </w:tcPr>
          <w:p w14:paraId="20456C92" w14:textId="77777777" w:rsidR="00BA15DB" w:rsidRDefault="00BA15DB" w:rsidP="00D22F8E">
            <w:pPr>
              <w:pStyle w:val="TAC"/>
              <w:rPr>
                <w:rFonts w:ascii="Times New Roman" w:hAnsi="Times New Roman"/>
              </w:rPr>
            </w:pPr>
            <w:r>
              <w:rPr>
                <w:rFonts w:ascii="Times New Roman" w:hAnsi="Times New Roman"/>
              </w:rPr>
              <w:t>4</w:t>
            </w:r>
          </w:p>
        </w:tc>
        <w:tc>
          <w:tcPr>
            <w:tcW w:w="4765" w:type="dxa"/>
            <w:tcMar>
              <w:top w:w="0" w:type="dxa"/>
              <w:left w:w="108" w:type="dxa"/>
              <w:bottom w:w="0" w:type="dxa"/>
              <w:right w:w="108" w:type="dxa"/>
            </w:tcMar>
          </w:tcPr>
          <w:p w14:paraId="2262E1FA" w14:textId="77777777" w:rsidR="00BA15DB" w:rsidRPr="00A012C4" w:rsidRDefault="00BA15DB" w:rsidP="00D22F8E">
            <w:pPr>
              <w:pStyle w:val="TAC"/>
              <w:rPr>
                <w:rFonts w:ascii="Times New Roman" w:hAnsi="Times New Roman"/>
              </w:rPr>
            </w:pPr>
            <w:r w:rsidRPr="00A012C4">
              <w:rPr>
                <w:rFonts w:ascii="Times New Roman" w:hAnsi="Times New Roman"/>
              </w:rPr>
              <w:t>High power non-handheld UE</w:t>
            </w:r>
          </w:p>
        </w:tc>
      </w:tr>
      <w:tr w:rsidR="00BA15DB" w:rsidRPr="00A012C4" w14:paraId="2FC9AB71" w14:textId="77777777" w:rsidTr="00D22F8E">
        <w:trPr>
          <w:trHeight w:val="187"/>
          <w:jc w:val="center"/>
        </w:trPr>
        <w:tc>
          <w:tcPr>
            <w:tcW w:w="2094" w:type="dxa"/>
            <w:tcMar>
              <w:top w:w="0" w:type="dxa"/>
              <w:left w:w="108" w:type="dxa"/>
              <w:bottom w:w="0" w:type="dxa"/>
              <w:right w:w="108" w:type="dxa"/>
            </w:tcMar>
          </w:tcPr>
          <w:p w14:paraId="4DEE190A" w14:textId="77777777" w:rsidR="00BA15DB" w:rsidRDefault="00BA15DB" w:rsidP="00D22F8E">
            <w:pPr>
              <w:pStyle w:val="TAC"/>
              <w:rPr>
                <w:rFonts w:ascii="Times New Roman" w:hAnsi="Times New Roman"/>
              </w:rPr>
            </w:pPr>
            <w:r>
              <w:rPr>
                <w:rFonts w:ascii="Times New Roman" w:hAnsi="Times New Roman"/>
              </w:rPr>
              <w:t>5</w:t>
            </w:r>
          </w:p>
        </w:tc>
        <w:tc>
          <w:tcPr>
            <w:tcW w:w="4765" w:type="dxa"/>
            <w:tcMar>
              <w:top w:w="0" w:type="dxa"/>
              <w:left w:w="108" w:type="dxa"/>
              <w:bottom w:w="0" w:type="dxa"/>
              <w:right w:w="108" w:type="dxa"/>
            </w:tcMar>
          </w:tcPr>
          <w:p w14:paraId="42436D6C" w14:textId="77777777" w:rsidR="00BA15DB" w:rsidRPr="00A012C4" w:rsidRDefault="00BA15DB" w:rsidP="00D22F8E">
            <w:pPr>
              <w:pStyle w:val="TAC"/>
              <w:rPr>
                <w:rFonts w:ascii="Times New Roman" w:hAnsi="Times New Roman"/>
              </w:rPr>
            </w:pPr>
            <w:r w:rsidRPr="00A012C4">
              <w:rPr>
                <w:rFonts w:ascii="Times New Roman" w:hAnsi="Times New Roman"/>
              </w:rPr>
              <w:t>Fixed wireless access (FWA) UE</w:t>
            </w:r>
          </w:p>
        </w:tc>
      </w:tr>
      <w:tr w:rsidR="00BA15DB" w:rsidRPr="00A012C4" w14:paraId="61A86751" w14:textId="77777777" w:rsidTr="00D22F8E">
        <w:trPr>
          <w:trHeight w:val="187"/>
          <w:jc w:val="center"/>
        </w:trPr>
        <w:tc>
          <w:tcPr>
            <w:tcW w:w="2094" w:type="dxa"/>
            <w:tcMar>
              <w:top w:w="0" w:type="dxa"/>
              <w:left w:w="108" w:type="dxa"/>
              <w:bottom w:w="0" w:type="dxa"/>
              <w:right w:w="108" w:type="dxa"/>
            </w:tcMar>
          </w:tcPr>
          <w:p w14:paraId="66C2D468" w14:textId="77777777" w:rsidR="00BA15DB" w:rsidRDefault="00BA15DB" w:rsidP="00D22F8E">
            <w:pPr>
              <w:pStyle w:val="TAC"/>
              <w:rPr>
                <w:rFonts w:ascii="Times New Roman" w:hAnsi="Times New Roman"/>
                <w:color w:val="FF0000"/>
                <w:u w:val="single"/>
              </w:rPr>
            </w:pPr>
            <w:r>
              <w:rPr>
                <w:rFonts w:ascii="Times New Roman" w:hAnsi="Times New Roman"/>
                <w:color w:val="FF0000"/>
                <w:u w:val="single"/>
              </w:rPr>
              <w:t>6</w:t>
            </w:r>
          </w:p>
        </w:tc>
        <w:tc>
          <w:tcPr>
            <w:tcW w:w="4765" w:type="dxa"/>
            <w:tcMar>
              <w:top w:w="0" w:type="dxa"/>
              <w:left w:w="108" w:type="dxa"/>
              <w:bottom w:w="0" w:type="dxa"/>
              <w:right w:w="108" w:type="dxa"/>
            </w:tcMar>
          </w:tcPr>
          <w:p w14:paraId="5B5B8920" w14:textId="77777777" w:rsidR="00BA15DB" w:rsidRPr="00A012C4" w:rsidRDefault="00BA15DB" w:rsidP="00D22F8E">
            <w:pPr>
              <w:pStyle w:val="TAC"/>
              <w:rPr>
                <w:rFonts w:ascii="Times New Roman" w:hAnsi="Times New Roman"/>
                <w:color w:val="FF0000"/>
                <w:u w:val="single"/>
              </w:rPr>
            </w:pPr>
            <w:r w:rsidRPr="00A012C4">
              <w:rPr>
                <w:rFonts w:ascii="Times New Roman" w:hAnsi="Times New Roman"/>
                <w:color w:val="FF0000"/>
                <w:u w:val="single"/>
              </w:rPr>
              <w:t>High Speed Train Roof-Mounted UE</w:t>
            </w:r>
          </w:p>
        </w:tc>
      </w:tr>
    </w:tbl>
    <w:p w14:paraId="5C80DF44" w14:textId="77777777" w:rsidR="00BA15DB" w:rsidRDefault="00BA15DB" w:rsidP="00FD2D82">
      <w:pPr>
        <w:rPr>
          <w:lang w:eastAsia="zh-CN"/>
        </w:rPr>
      </w:pPr>
    </w:p>
    <w:p w14:paraId="0B092E47" w14:textId="16D091DE" w:rsidR="00EC75B2" w:rsidRDefault="00247143" w:rsidP="00FD2D82">
      <w:pPr>
        <w:rPr>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5A78A9D8" w14:textId="78B0FB05" w:rsidR="00BB60F9" w:rsidRDefault="00BB60F9" w:rsidP="00FD2D82">
      <w:pPr>
        <w:rPr>
          <w:lang w:eastAsia="zh-CN"/>
        </w:rPr>
      </w:pPr>
      <w:r>
        <w:rPr>
          <w:lang w:eastAsia="zh-CN"/>
        </w:rPr>
        <w:t xml:space="preserve">It was agreed that the </w:t>
      </w:r>
      <w:r w:rsidRPr="00BB60F9">
        <w:rPr>
          <w:lang w:eastAsia="zh-CN"/>
        </w:rPr>
        <w:t>UE TX minimum output power and transmit signal quality</w:t>
      </w:r>
      <w:r>
        <w:rPr>
          <w:lang w:eastAsia="zh-CN"/>
        </w:rPr>
        <w:t xml:space="preserve"> f</w:t>
      </w:r>
      <w:r w:rsidRPr="00BB60F9">
        <w:rPr>
          <w:lang w:eastAsia="zh-CN"/>
        </w:rPr>
        <w:t>or FR2 PC6 UE, RAN4 adopt the same requirement as FR2 PC5 UE for</w:t>
      </w:r>
      <w:r>
        <w:rPr>
          <w:lang w:eastAsia="zh-CN"/>
        </w:rPr>
        <w:t xml:space="preserve"> are:</w:t>
      </w:r>
    </w:p>
    <w:p w14:paraId="389AD88A" w14:textId="5B64B178" w:rsidR="00BB60F9" w:rsidRDefault="00BB60F9" w:rsidP="00BB60F9">
      <w:pPr>
        <w:ind w:firstLine="284"/>
        <w:rPr>
          <w:lang w:eastAsia="zh-CN"/>
        </w:rPr>
      </w:pPr>
      <w:r>
        <w:t>-</w:t>
      </w:r>
      <w:r>
        <w:tab/>
      </w:r>
      <w:r>
        <w:rPr>
          <w:lang w:eastAsia="zh-CN"/>
        </w:rPr>
        <w:t>Minimum output power, and</w:t>
      </w:r>
    </w:p>
    <w:p w14:paraId="0B814275" w14:textId="0FDE61E4" w:rsidR="00BB60F9" w:rsidRDefault="00BB60F9" w:rsidP="00BB60F9">
      <w:pPr>
        <w:ind w:firstLine="284"/>
        <w:rPr>
          <w:lang w:eastAsia="zh-CN"/>
        </w:rPr>
      </w:pPr>
      <w:r>
        <w:t>-</w:t>
      </w:r>
      <w:r>
        <w:tab/>
      </w:r>
      <w:r>
        <w:rPr>
          <w:lang w:eastAsia="zh-CN"/>
        </w:rPr>
        <w:t>Transmit signal quality</w:t>
      </w:r>
    </w:p>
    <w:p w14:paraId="31737E70" w14:textId="5BFD1477" w:rsidR="00BB60F9" w:rsidRDefault="00BB60F9" w:rsidP="00802D99">
      <w:pPr>
        <w:rPr>
          <w:lang w:eastAsia="zh-CN"/>
        </w:rPr>
      </w:pPr>
      <w:r>
        <w:rPr>
          <w:lang w:eastAsia="zh-CN"/>
        </w:rPr>
        <w:t xml:space="preserve">For </w:t>
      </w:r>
      <w:r w:rsidRPr="00BB60F9">
        <w:rPr>
          <w:lang w:eastAsia="zh-CN"/>
        </w:rPr>
        <w:t>UE TX requirement for UL-MIMO</w:t>
      </w:r>
      <w:r>
        <w:rPr>
          <w:lang w:eastAsia="zh-CN"/>
        </w:rPr>
        <w:t xml:space="preserve"> it was agreed that </w:t>
      </w:r>
      <w:proofErr w:type="gramStart"/>
      <w:r>
        <w:rPr>
          <w:lang w:eastAsia="zh-CN"/>
        </w:rPr>
        <w:t>s</w:t>
      </w:r>
      <w:r w:rsidRPr="00BB60F9">
        <w:rPr>
          <w:lang w:eastAsia="zh-CN"/>
        </w:rPr>
        <w:t>imilar to</w:t>
      </w:r>
      <w:proofErr w:type="gramEnd"/>
      <w:r w:rsidRPr="00BB60F9">
        <w:rPr>
          <w:lang w:eastAsia="zh-CN"/>
        </w:rPr>
        <w:t xml:space="preserve"> other power classes, RAN4 define UL-MIMO TX requirements for FR2 PC6 UE, by following the same requirement as PC6 single TX port requirement numerically</w:t>
      </w:r>
      <w:r>
        <w:rPr>
          <w:lang w:eastAsia="zh-CN"/>
        </w:rPr>
        <w:t>.</w:t>
      </w:r>
    </w:p>
    <w:p w14:paraId="347D8950" w14:textId="76804211" w:rsidR="00802D99" w:rsidRDefault="009F5BEA" w:rsidP="00802D99">
      <w:pPr>
        <w:rPr>
          <w:lang w:eastAsia="zh-CN"/>
        </w:rPr>
      </w:pPr>
      <w:r>
        <w:rPr>
          <w:lang w:eastAsia="zh-CN"/>
        </w:rPr>
        <w:t>It was agreed that</w:t>
      </w:r>
      <w:r w:rsidRPr="009F5BEA">
        <w:rPr>
          <w:lang w:eastAsia="zh-CN"/>
        </w:rPr>
        <w:t xml:space="preserve"> unified RF requirements for FR2 HST UE are defined except spherical coverage</w:t>
      </w:r>
      <w:r w:rsidR="00802D99">
        <w:rPr>
          <w:lang w:eastAsia="zh-CN"/>
        </w:rPr>
        <w:t>. RAN4 will further discuss the spherical coverage requirements:</w:t>
      </w:r>
    </w:p>
    <w:p w14:paraId="6C76234A" w14:textId="3BA4CDD5" w:rsidR="00802D99" w:rsidRDefault="00802D99" w:rsidP="00802D99">
      <w:pPr>
        <w:pStyle w:val="B1"/>
      </w:pPr>
      <w:r>
        <w:t>-</w:t>
      </w:r>
      <w:r>
        <w:tab/>
      </w:r>
      <w:r>
        <w:rPr>
          <w:lang w:eastAsia="zh-CN"/>
        </w:rPr>
        <w:t>Option 1: use the union of the largest spherical coverage of theta and phi to define the unified requirements</w:t>
      </w:r>
    </w:p>
    <w:p w14:paraId="7E958A1D" w14:textId="3B35A6E7" w:rsidR="00802D99" w:rsidRDefault="00802D99" w:rsidP="00802D99">
      <w:pPr>
        <w:pStyle w:val="B1"/>
      </w:pPr>
      <w:r>
        <w:t>-</w:t>
      </w:r>
      <w:r>
        <w:tab/>
      </w:r>
      <w:r>
        <w:rPr>
          <w:lang w:eastAsia="zh-CN"/>
        </w:rPr>
        <w:t>Option 2: The unified RF requirement for FR2 HST UE is defined based on one particular scenario requiring the largest spherical coverage</w:t>
      </w:r>
    </w:p>
    <w:p w14:paraId="1FAE47C1" w14:textId="5A027004" w:rsidR="00B44B1E" w:rsidRPr="00B44B1E" w:rsidRDefault="00B44B1E" w:rsidP="00802D99">
      <w:pPr>
        <w:rPr>
          <w:lang w:eastAsia="zh-CN"/>
        </w:rPr>
      </w:pPr>
      <w:r w:rsidRPr="00B44B1E">
        <w:rPr>
          <w:lang w:eastAsia="zh-CN"/>
        </w:rPr>
        <w:t xml:space="preserve">RAN4 </w:t>
      </w:r>
      <w:r>
        <w:rPr>
          <w:lang w:eastAsia="zh-CN"/>
        </w:rPr>
        <w:t xml:space="preserve">agreed </w:t>
      </w:r>
      <w:r w:rsidRPr="00B44B1E">
        <w:rPr>
          <w:lang w:eastAsia="zh-CN"/>
        </w:rPr>
        <w:t xml:space="preserve">not </w:t>
      </w:r>
      <w:r>
        <w:rPr>
          <w:lang w:eastAsia="zh-CN"/>
        </w:rPr>
        <w:t xml:space="preserve">to </w:t>
      </w:r>
      <w:r w:rsidRPr="00B44B1E">
        <w:rPr>
          <w:lang w:eastAsia="zh-CN"/>
        </w:rPr>
        <w:t>define core requirement for one-panel based spherical coverage requirement</w:t>
      </w:r>
      <w:r>
        <w:rPr>
          <w:lang w:eastAsia="zh-CN"/>
        </w:rPr>
        <w:t>.</w:t>
      </w:r>
    </w:p>
    <w:p w14:paraId="43B1CF49" w14:textId="4BD0ADF4" w:rsidR="00802D99" w:rsidRDefault="00802D99" w:rsidP="00802D99">
      <w:pPr>
        <w:rPr>
          <w:lang w:eastAsia="zh-CN"/>
        </w:rPr>
      </w:pPr>
      <w:r w:rsidRPr="00802D99">
        <w:rPr>
          <w:lang w:eastAsia="zh-CN"/>
        </w:rPr>
        <w:t>For UE RF requirement framework,</w:t>
      </w:r>
      <w:r>
        <w:rPr>
          <w:lang w:eastAsia="zh-CN"/>
        </w:rPr>
        <w:t xml:space="preserve"> RAN4 agreed to</w:t>
      </w:r>
      <w:r w:rsidRPr="00802D99">
        <w:rPr>
          <w:lang w:eastAsia="zh-CN"/>
        </w:rPr>
        <w:t xml:space="preserve"> </w:t>
      </w:r>
      <w:r>
        <w:rPr>
          <w:lang w:eastAsia="zh-CN"/>
        </w:rPr>
        <w:t xml:space="preserve">use the </w:t>
      </w:r>
      <w:r w:rsidRPr="00802D99">
        <w:rPr>
          <w:lang w:eastAsia="zh-CN"/>
        </w:rPr>
        <w:t>assumption</w:t>
      </w:r>
      <w:r>
        <w:rPr>
          <w:lang w:eastAsia="zh-CN"/>
        </w:rPr>
        <w:t>,</w:t>
      </w:r>
      <w:r w:rsidRPr="00802D99">
        <w:rPr>
          <w:lang w:eastAsia="zh-CN"/>
        </w:rPr>
        <w:t xml:space="preserve"> that UE has two panels, i.e., back-to-back panels, </w:t>
      </w:r>
      <w:r>
        <w:rPr>
          <w:lang w:eastAsia="zh-CN"/>
        </w:rPr>
        <w:t xml:space="preserve">which </w:t>
      </w:r>
      <w:r w:rsidRPr="00802D99">
        <w:rPr>
          <w:lang w:eastAsia="zh-CN"/>
        </w:rPr>
        <w:t>will be used to derive spherical coverage requirements.</w:t>
      </w:r>
      <w:r>
        <w:rPr>
          <w:lang w:eastAsia="zh-CN"/>
        </w:rPr>
        <w:t xml:space="preserve"> </w:t>
      </w:r>
    </w:p>
    <w:p w14:paraId="0ECADC82" w14:textId="08B7E641" w:rsidR="00802D99" w:rsidRDefault="00802D99" w:rsidP="00802D99">
      <w:pPr>
        <w:rPr>
          <w:lang w:eastAsia="zh-CN"/>
        </w:rPr>
      </w:pPr>
      <w:r>
        <w:rPr>
          <w:lang w:eastAsia="zh-CN"/>
        </w:rPr>
        <w:t xml:space="preserve">RAN4 will further discuss </w:t>
      </w:r>
      <w:r w:rsidRPr="00802D99">
        <w:rPr>
          <w:lang w:eastAsia="zh-CN"/>
        </w:rPr>
        <w:t>whether one panel based spherical coverage requirement will be specified</w:t>
      </w:r>
      <w:r>
        <w:rPr>
          <w:lang w:eastAsia="zh-CN"/>
        </w:rPr>
        <w:t xml:space="preserve"> and whether to mandate two panels f</w:t>
      </w:r>
      <w:r w:rsidRPr="00802D99">
        <w:rPr>
          <w:lang w:eastAsia="zh-CN"/>
        </w:rPr>
        <w:t>or UE RF requirement</w:t>
      </w:r>
      <w:r>
        <w:rPr>
          <w:lang w:eastAsia="zh-CN"/>
        </w:rPr>
        <w:t xml:space="preserve"> framework.</w:t>
      </w:r>
      <w:r w:rsidR="00B44B1E">
        <w:rPr>
          <w:lang w:eastAsia="zh-CN"/>
        </w:rPr>
        <w:t xml:space="preserve"> </w:t>
      </w:r>
      <w:r>
        <w:rPr>
          <w:lang w:eastAsia="zh-CN"/>
        </w:rPr>
        <w:t>Concerning spherical coverage and the direction of the antenna panels RAN4 reached following agreements:</w:t>
      </w:r>
    </w:p>
    <w:p w14:paraId="566913FB" w14:textId="266F5FA8" w:rsidR="00802D99" w:rsidRDefault="00802D99" w:rsidP="00802D99">
      <w:pPr>
        <w:pStyle w:val="B1"/>
        <w:rPr>
          <w:lang w:eastAsia="zh-CN"/>
        </w:rPr>
      </w:pPr>
      <w:r>
        <w:t>-</w:t>
      </w:r>
      <w:r>
        <w:tab/>
      </w:r>
      <w:r w:rsidRPr="006742DA">
        <w:rPr>
          <w:lang w:eastAsia="zh-CN"/>
        </w:rPr>
        <w:t>Directions of antenna panels</w:t>
      </w:r>
      <w:r>
        <w:rPr>
          <w:lang w:eastAsia="zh-CN"/>
        </w:rPr>
        <w:t>:</w:t>
      </w:r>
    </w:p>
    <w:p w14:paraId="19B5703F" w14:textId="273FD1FA" w:rsidR="00802D99" w:rsidRDefault="00802D99" w:rsidP="00802D99">
      <w:pPr>
        <w:pStyle w:val="B1"/>
        <w:ind w:left="852"/>
        <w:rPr>
          <w:lang w:eastAsia="zh-CN"/>
        </w:rPr>
      </w:pPr>
      <w:r>
        <w:rPr>
          <w:lang w:eastAsia="zh-CN"/>
        </w:rPr>
        <w:t>-</w:t>
      </w:r>
      <w:r>
        <w:rPr>
          <w:lang w:eastAsia="zh-CN"/>
        </w:rPr>
        <w:tab/>
      </w:r>
      <w:r w:rsidRPr="00802D99">
        <w:rPr>
          <w:lang w:eastAsia="zh-CN"/>
        </w:rPr>
        <w:t>Boresight directions for forward and backward panels shall be declared by UE vendors</w:t>
      </w:r>
      <w:r>
        <w:rPr>
          <w:lang w:eastAsia="zh-CN"/>
        </w:rPr>
        <w:t>. It is FFS whether the limitation on the boresight directions is needed.</w:t>
      </w:r>
    </w:p>
    <w:p w14:paraId="566727EE" w14:textId="7A752ED8" w:rsidR="00802D99" w:rsidRDefault="00802D99" w:rsidP="00802D99">
      <w:pPr>
        <w:pStyle w:val="B1"/>
      </w:pPr>
      <w:r>
        <w:t>-</w:t>
      </w:r>
      <w:r>
        <w:tab/>
      </w:r>
      <w:r w:rsidRPr="00802D99">
        <w:t>Coordination system to be used for requirement definition</w:t>
      </w:r>
      <w:r>
        <w:t>:</w:t>
      </w:r>
    </w:p>
    <w:p w14:paraId="7C930442" w14:textId="48A1F7B1" w:rsidR="00802D99" w:rsidRDefault="00802D99" w:rsidP="00802D99">
      <w:pPr>
        <w:pStyle w:val="B1"/>
      </w:pPr>
      <w:r>
        <w:tab/>
        <w:t>-</w:t>
      </w:r>
      <w:r>
        <w:tab/>
      </w:r>
      <w:r w:rsidRPr="00802D99">
        <w:t>Option-1: absolute coordination system</w:t>
      </w:r>
    </w:p>
    <w:p w14:paraId="08A80DCE" w14:textId="51E92028" w:rsidR="00802D99" w:rsidRDefault="00802D99" w:rsidP="00802D99">
      <w:pPr>
        <w:pStyle w:val="B1"/>
      </w:pPr>
      <w:r>
        <w:tab/>
        <w:t>-</w:t>
      </w:r>
      <w:r>
        <w:tab/>
      </w:r>
      <w:r w:rsidRPr="00802D99">
        <w:t>Option 2: relative coordination system (relative to the claimed boresight direction)</w:t>
      </w:r>
    </w:p>
    <w:p w14:paraId="77836D5B" w14:textId="524C0C5C" w:rsidR="00802D99" w:rsidRDefault="00802D99" w:rsidP="00802D99">
      <w:pPr>
        <w:pStyle w:val="B1"/>
      </w:pPr>
      <w:r>
        <w:t>-</w:t>
      </w:r>
      <w:r>
        <w:tab/>
      </w:r>
      <w:r w:rsidRPr="00802D99">
        <w:t>Spherical coverage x%-tile point per panel</w:t>
      </w:r>
      <w:r>
        <w:t>:</w:t>
      </w:r>
    </w:p>
    <w:p w14:paraId="4A830927" w14:textId="49425382" w:rsidR="00802D99" w:rsidRDefault="00802D99" w:rsidP="00802D99">
      <w:pPr>
        <w:pStyle w:val="B1"/>
      </w:pPr>
      <w:r>
        <w:tab/>
        <w:t>-</w:t>
      </w:r>
      <w:r>
        <w:tab/>
      </w:r>
      <w:r w:rsidRPr="00802D99">
        <w:t>Azimuth angle (i.e., phi) range to cover</w:t>
      </w:r>
      <w:r>
        <w:t>:</w:t>
      </w:r>
    </w:p>
    <w:p w14:paraId="108A897B" w14:textId="15BA974A" w:rsidR="00802D99" w:rsidRDefault="00802D99" w:rsidP="00802D99">
      <w:pPr>
        <w:pStyle w:val="B1"/>
      </w:pPr>
      <w:r>
        <w:tab/>
      </w:r>
      <w:r>
        <w:tab/>
        <w:t>-</w:t>
      </w:r>
      <w:r>
        <w:tab/>
      </w:r>
      <w:r w:rsidRPr="00802D99">
        <w:t>Option-1: [-45, +45] degree relative to absolute coordination system</w:t>
      </w:r>
    </w:p>
    <w:p w14:paraId="324AA2E3" w14:textId="07391F84" w:rsidR="00802D99" w:rsidRDefault="00802D99" w:rsidP="00802D99">
      <w:pPr>
        <w:pStyle w:val="B1"/>
      </w:pPr>
      <w:r>
        <w:tab/>
      </w:r>
      <w:r>
        <w:tab/>
        <w:t>-</w:t>
      </w:r>
      <w:r>
        <w:tab/>
      </w:r>
      <w:r w:rsidRPr="00802D99">
        <w:t>Option-2: [-25, +25] degree relative to UE declared boresight direction</w:t>
      </w:r>
    </w:p>
    <w:p w14:paraId="357AB643" w14:textId="139D27EF" w:rsidR="00802D99" w:rsidRDefault="00802D99" w:rsidP="00802D99">
      <w:pPr>
        <w:pStyle w:val="B1"/>
      </w:pPr>
      <w:r>
        <w:tab/>
      </w:r>
      <w:r>
        <w:tab/>
        <w:t>-</w:t>
      </w:r>
      <w:r>
        <w:tab/>
      </w:r>
      <w:r w:rsidRPr="00802D99">
        <w:t>Other options are not precluded</w:t>
      </w:r>
    </w:p>
    <w:p w14:paraId="0F11CAE0" w14:textId="3F41348C" w:rsidR="00802D99" w:rsidRDefault="00802D99" w:rsidP="00802D99">
      <w:pPr>
        <w:pStyle w:val="B1"/>
      </w:pPr>
      <w:r>
        <w:tab/>
        <w:t>-</w:t>
      </w:r>
      <w:r>
        <w:tab/>
      </w:r>
      <w:r w:rsidRPr="00802D99">
        <w:t>Elevation angle (i.e., theta) range to cover</w:t>
      </w:r>
      <w:r>
        <w:t>:</w:t>
      </w:r>
    </w:p>
    <w:p w14:paraId="4389C5D0" w14:textId="030D4F06" w:rsidR="00802D99" w:rsidRDefault="00802D99" w:rsidP="00802D99">
      <w:pPr>
        <w:pStyle w:val="B1"/>
      </w:pPr>
      <w:r>
        <w:tab/>
      </w:r>
      <w:r>
        <w:tab/>
        <w:t>-</w:t>
      </w:r>
      <w:r>
        <w:tab/>
      </w:r>
      <w:r w:rsidRPr="00802D99">
        <w:t>Option-1: [45, 90] degree relative to absolute coordination system</w:t>
      </w:r>
    </w:p>
    <w:p w14:paraId="309D519A" w14:textId="7203F4B7" w:rsidR="00802D99" w:rsidRPr="00802D99" w:rsidRDefault="00802D99" w:rsidP="00802D99">
      <w:pPr>
        <w:pStyle w:val="B1"/>
      </w:pPr>
      <w:r>
        <w:lastRenderedPageBreak/>
        <w:tab/>
      </w:r>
      <w:r>
        <w:tab/>
        <w:t>-</w:t>
      </w:r>
      <w:r>
        <w:tab/>
      </w:r>
      <w:r w:rsidRPr="00802D99">
        <w:t>Option-2: [-10, +10] degree relative to UE declared boresight direction</w:t>
      </w:r>
    </w:p>
    <w:p w14:paraId="3237320C" w14:textId="7BD9B3F9" w:rsidR="00B44B1E" w:rsidRDefault="00B44B1E" w:rsidP="00802D99">
      <w:pPr>
        <w:rPr>
          <w:bCs/>
          <w:lang w:eastAsia="zh-CN"/>
        </w:rPr>
      </w:pPr>
      <w:r>
        <w:rPr>
          <w:bCs/>
          <w:lang w:eastAsia="zh-CN"/>
        </w:rPr>
        <w:t>Related to s</w:t>
      </w:r>
      <w:r w:rsidRPr="00B44B1E">
        <w:rPr>
          <w:bCs/>
          <w:lang w:eastAsia="zh-CN"/>
        </w:rPr>
        <w:t>pherical coverage requirement – Coordination system</w:t>
      </w:r>
      <w:r>
        <w:rPr>
          <w:bCs/>
          <w:lang w:eastAsia="zh-CN"/>
        </w:rPr>
        <w:t xml:space="preserve"> RAN4 agreed to </w:t>
      </w:r>
      <w:r w:rsidRPr="00E23149">
        <w:rPr>
          <w:bCs/>
          <w:lang w:eastAsia="zh-CN"/>
        </w:rPr>
        <w:t xml:space="preserve">use the absolution coordination system as well as </w:t>
      </w:r>
      <w:r w:rsidR="00E23149">
        <w:rPr>
          <w:bCs/>
          <w:lang w:eastAsia="zh-CN"/>
        </w:rPr>
        <w:t>the following</w:t>
      </w:r>
      <w:r w:rsidRPr="00E23149">
        <w:rPr>
          <w:bCs/>
          <w:lang w:eastAsia="zh-CN"/>
        </w:rPr>
        <w:t xml:space="preserve"> as baseline</w:t>
      </w:r>
      <w:r w:rsidR="00E23149">
        <w:rPr>
          <w:bCs/>
          <w:lang w:eastAsia="zh-CN"/>
        </w:rPr>
        <w:t>:</w:t>
      </w:r>
    </w:p>
    <w:p w14:paraId="3499D45B" w14:textId="40F9033A" w:rsidR="00E23149" w:rsidRDefault="00E23149" w:rsidP="00802D99">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specified below is defined as the spherical coverage requirement and is found in Table </w:t>
      </w:r>
      <w:r>
        <w:rPr>
          <w:rFonts w:eastAsia="MS Mincho"/>
        </w:rPr>
        <w:t>7.1-2</w:t>
      </w:r>
      <w:r w:rsidRPr="00B63113">
        <w:rPr>
          <w:rFonts w:eastAsia="MS Mincho"/>
        </w:rPr>
        <w:t xml:space="preserve">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 xml:space="preserve">able </w:t>
      </w:r>
      <w:r>
        <w:rPr>
          <w:rFonts w:eastAsia="MS Mincho"/>
        </w:rPr>
        <w:t>7.1-3</w:t>
      </w:r>
      <w:r w:rsidRPr="00B63113">
        <w:rPr>
          <w:rFonts w:eastAsia="MS Mincho"/>
        </w:rPr>
        <w:t xml:space="preserve"> below</w:t>
      </w:r>
      <w:r>
        <w:rPr>
          <w:rFonts w:eastAsia="MS Mincho"/>
        </w:rPr>
        <w:t>,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C098C82" w14:textId="1DDD901D" w:rsidR="00E23149" w:rsidRDefault="00E23149" w:rsidP="00E23149">
      <w:pPr>
        <w:pStyle w:val="TH"/>
        <w:rPr>
          <w:lang w:val="en-US" w:eastAsia="zh-CN"/>
        </w:rPr>
      </w:pPr>
      <w:r w:rsidRPr="00823D9C">
        <w:rPr>
          <w:rFonts w:eastAsia="SimSun"/>
          <w:lang w:val="en-US"/>
        </w:rPr>
        <w:t>Table 7.1-</w:t>
      </w:r>
      <w:r>
        <w:rPr>
          <w:rFonts w:eastAsia="SimSun"/>
          <w:lang w:val="en-US"/>
        </w:rPr>
        <w:t>2</w:t>
      </w:r>
      <w:r w:rsidRPr="00823D9C">
        <w:rPr>
          <w:rFonts w:eastAsia="SimSun"/>
          <w:lang w:val="en-US"/>
        </w:rPr>
        <w:t xml:space="preserve">: </w:t>
      </w:r>
      <w:r w:rsidRPr="00E23149">
        <w:rPr>
          <w:rFonts w:eastAsia="SimSun"/>
        </w:rPr>
        <w:t>UE spherical coverage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1600"/>
        <w:gridCol w:w="2552"/>
      </w:tblGrid>
      <w:tr w:rsidR="00E23149" w14:paraId="7285D135" w14:textId="77777777" w:rsidTr="007279C6">
        <w:trPr>
          <w:jc w:val="center"/>
        </w:trPr>
        <w:tc>
          <w:tcPr>
            <w:tcW w:w="1939" w:type="dxa"/>
          </w:tcPr>
          <w:p w14:paraId="2560284D" w14:textId="77777777" w:rsidR="00E23149" w:rsidRDefault="00E23149" w:rsidP="007279C6">
            <w:pPr>
              <w:pStyle w:val="TAH"/>
              <w:rPr>
                <w:lang w:val="en-US" w:eastAsia="zh-CN"/>
              </w:rPr>
            </w:pPr>
            <w:r>
              <w:rPr>
                <w:rFonts w:eastAsia="SimSun"/>
                <w:lang w:val="en-US"/>
              </w:rPr>
              <w:t>Band</w:t>
            </w:r>
          </w:p>
        </w:tc>
        <w:tc>
          <w:tcPr>
            <w:tcW w:w="1600" w:type="dxa"/>
          </w:tcPr>
          <w:p w14:paraId="74F6D9FA"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P,n</w:t>
            </w:r>
            <w:r w:rsidRPr="000E49ED">
              <w:rPr>
                <w:szCs w:val="22"/>
              </w:rPr>
              <w:t xml:space="preserve"> (dB)</w:t>
            </w:r>
          </w:p>
        </w:tc>
        <w:tc>
          <w:tcPr>
            <w:tcW w:w="2552" w:type="dxa"/>
          </w:tcPr>
          <w:p w14:paraId="3D153B04"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S,n</w:t>
            </w:r>
            <w:r w:rsidRPr="000E49ED">
              <w:rPr>
                <w:szCs w:val="22"/>
              </w:rPr>
              <w:t xml:space="preserve"> (dB)</w:t>
            </w:r>
          </w:p>
        </w:tc>
      </w:tr>
      <w:tr w:rsidR="00E23149" w14:paraId="69DB3E94" w14:textId="77777777" w:rsidTr="007279C6">
        <w:trPr>
          <w:jc w:val="center"/>
        </w:trPr>
        <w:tc>
          <w:tcPr>
            <w:tcW w:w="1939" w:type="dxa"/>
          </w:tcPr>
          <w:p w14:paraId="12B7C668" w14:textId="77777777" w:rsidR="00E23149" w:rsidRDefault="00E23149" w:rsidP="007279C6">
            <w:pPr>
              <w:pStyle w:val="TAC"/>
              <w:rPr>
                <w:lang w:val="en-US" w:eastAsia="zh-CN"/>
              </w:rPr>
            </w:pPr>
            <w:r>
              <w:rPr>
                <w:rFonts w:eastAsia="SimSun"/>
                <w:lang w:val="en-US"/>
              </w:rPr>
              <w:t>n257</w:t>
            </w:r>
          </w:p>
        </w:tc>
        <w:tc>
          <w:tcPr>
            <w:tcW w:w="1600" w:type="dxa"/>
          </w:tcPr>
          <w:p w14:paraId="2F4349D7" w14:textId="77777777" w:rsidR="00E23149" w:rsidRDefault="00E23149" w:rsidP="007279C6">
            <w:pPr>
              <w:pStyle w:val="TAC"/>
              <w:rPr>
                <w:lang w:val="en-US" w:eastAsia="zh-CN"/>
              </w:rPr>
            </w:pPr>
            <w:r>
              <w:rPr>
                <w:lang w:val="en-US" w:eastAsia="zh-CN"/>
              </w:rPr>
              <w:t>0.7</w:t>
            </w:r>
          </w:p>
        </w:tc>
        <w:tc>
          <w:tcPr>
            <w:tcW w:w="2552" w:type="dxa"/>
          </w:tcPr>
          <w:p w14:paraId="43749093" w14:textId="77777777" w:rsidR="00E23149" w:rsidRDefault="00E23149" w:rsidP="007279C6">
            <w:pPr>
              <w:pStyle w:val="TAC"/>
              <w:rPr>
                <w:lang w:val="en-US" w:eastAsia="zh-CN"/>
              </w:rPr>
            </w:pPr>
            <w:r>
              <w:rPr>
                <w:lang w:val="en-US" w:eastAsia="zh-CN"/>
              </w:rPr>
              <w:t>0.7</w:t>
            </w:r>
          </w:p>
        </w:tc>
      </w:tr>
      <w:tr w:rsidR="00E23149" w14:paraId="6FAD33FE" w14:textId="77777777" w:rsidTr="007279C6">
        <w:trPr>
          <w:jc w:val="center"/>
        </w:trPr>
        <w:tc>
          <w:tcPr>
            <w:tcW w:w="1939" w:type="dxa"/>
          </w:tcPr>
          <w:p w14:paraId="1AFC922E" w14:textId="77777777" w:rsidR="00E23149" w:rsidRDefault="00E23149" w:rsidP="007279C6">
            <w:pPr>
              <w:pStyle w:val="TAC"/>
              <w:rPr>
                <w:lang w:val="en-US" w:eastAsia="zh-CN"/>
              </w:rPr>
            </w:pPr>
            <w:r>
              <w:rPr>
                <w:rFonts w:eastAsia="SimSun"/>
                <w:lang w:val="en-US"/>
              </w:rPr>
              <w:t>n258</w:t>
            </w:r>
          </w:p>
        </w:tc>
        <w:tc>
          <w:tcPr>
            <w:tcW w:w="1600" w:type="dxa"/>
          </w:tcPr>
          <w:p w14:paraId="66809D17" w14:textId="77777777" w:rsidR="00E23149" w:rsidRDefault="00E23149" w:rsidP="007279C6">
            <w:pPr>
              <w:pStyle w:val="TAC"/>
              <w:rPr>
                <w:lang w:val="en-US" w:eastAsia="zh-CN"/>
              </w:rPr>
            </w:pPr>
            <w:r>
              <w:rPr>
                <w:lang w:val="en-US" w:eastAsia="zh-CN"/>
              </w:rPr>
              <w:t>0.7</w:t>
            </w:r>
          </w:p>
        </w:tc>
        <w:tc>
          <w:tcPr>
            <w:tcW w:w="2552" w:type="dxa"/>
          </w:tcPr>
          <w:p w14:paraId="6F1765E7" w14:textId="77777777" w:rsidR="00E23149" w:rsidRDefault="00E23149" w:rsidP="007279C6">
            <w:pPr>
              <w:pStyle w:val="TAC"/>
              <w:rPr>
                <w:lang w:val="en-US" w:eastAsia="zh-CN"/>
              </w:rPr>
            </w:pPr>
            <w:r>
              <w:rPr>
                <w:lang w:val="en-US" w:eastAsia="zh-CN"/>
              </w:rPr>
              <w:t>0.7</w:t>
            </w:r>
          </w:p>
        </w:tc>
      </w:tr>
      <w:tr w:rsidR="00E23149" w14:paraId="75298E85" w14:textId="77777777" w:rsidTr="007279C6">
        <w:trPr>
          <w:jc w:val="center"/>
        </w:trPr>
        <w:tc>
          <w:tcPr>
            <w:tcW w:w="1939" w:type="dxa"/>
          </w:tcPr>
          <w:p w14:paraId="62B098D3" w14:textId="77777777" w:rsidR="00E23149" w:rsidRDefault="00E23149" w:rsidP="007279C6">
            <w:pPr>
              <w:pStyle w:val="TAC"/>
              <w:rPr>
                <w:lang w:val="en-US" w:eastAsia="zh-CN"/>
              </w:rPr>
            </w:pPr>
            <w:r>
              <w:rPr>
                <w:rFonts w:eastAsia="SimSun"/>
                <w:lang w:val="en-US"/>
              </w:rPr>
              <w:t>n261</w:t>
            </w:r>
          </w:p>
        </w:tc>
        <w:tc>
          <w:tcPr>
            <w:tcW w:w="1600" w:type="dxa"/>
          </w:tcPr>
          <w:p w14:paraId="2BE3B2BE" w14:textId="77777777" w:rsidR="00E23149" w:rsidRDefault="00E23149" w:rsidP="007279C6">
            <w:pPr>
              <w:pStyle w:val="TAC"/>
              <w:rPr>
                <w:lang w:val="en-US" w:eastAsia="zh-CN"/>
              </w:rPr>
            </w:pPr>
            <w:r>
              <w:rPr>
                <w:lang w:val="en-US" w:eastAsia="zh-CN"/>
              </w:rPr>
              <w:t>0.7</w:t>
            </w:r>
          </w:p>
        </w:tc>
        <w:tc>
          <w:tcPr>
            <w:tcW w:w="2552" w:type="dxa"/>
          </w:tcPr>
          <w:p w14:paraId="594CDF90" w14:textId="77777777" w:rsidR="00E23149" w:rsidRDefault="00E23149" w:rsidP="007279C6">
            <w:pPr>
              <w:pStyle w:val="TAC"/>
              <w:rPr>
                <w:lang w:val="en-US" w:eastAsia="zh-CN"/>
              </w:rPr>
            </w:pPr>
            <w:r>
              <w:rPr>
                <w:lang w:val="en-US" w:eastAsia="zh-CN"/>
              </w:rPr>
              <w:t>0.7</w:t>
            </w:r>
          </w:p>
        </w:tc>
      </w:tr>
    </w:tbl>
    <w:p w14:paraId="186FEB49" w14:textId="77777777" w:rsidR="00E23149" w:rsidRPr="00B44B1E" w:rsidRDefault="00E23149" w:rsidP="00802D99">
      <w:pPr>
        <w:rPr>
          <w:bCs/>
          <w:lang w:eastAsia="zh-CN"/>
        </w:rPr>
      </w:pPr>
    </w:p>
    <w:p w14:paraId="3676B720" w14:textId="0B250039" w:rsidR="000E49ED" w:rsidRDefault="000E49ED" w:rsidP="000E49ED">
      <w:pPr>
        <w:pStyle w:val="TH"/>
        <w:rPr>
          <w:lang w:val="en-US" w:eastAsia="zh-CN"/>
        </w:rPr>
      </w:pPr>
      <w:r w:rsidRPr="00823D9C">
        <w:rPr>
          <w:rFonts w:eastAsia="SimSun"/>
          <w:lang w:val="en-US"/>
        </w:rPr>
        <w:t>Table 7.1-</w:t>
      </w:r>
      <w:r>
        <w:rPr>
          <w:rFonts w:eastAsia="SimSun"/>
          <w:lang w:val="en-US"/>
        </w:rPr>
        <w:t>3</w:t>
      </w:r>
      <w:r w:rsidRPr="00823D9C">
        <w:rPr>
          <w:rFonts w:eastAsia="SimSun"/>
          <w:lang w:val="en-US"/>
        </w:rPr>
        <w:t xml:space="preserve">: </w:t>
      </w:r>
      <w:r w:rsidRPr="000E49ED">
        <w:rPr>
          <w:rFonts w:eastAsia="SimSun"/>
        </w:rPr>
        <w:t>UE spherical coverage evaluation areas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2025"/>
        <w:gridCol w:w="2694"/>
      </w:tblGrid>
      <w:tr w:rsidR="000E49ED" w14:paraId="39B82621" w14:textId="77777777" w:rsidTr="000E49ED">
        <w:trPr>
          <w:jc w:val="center"/>
        </w:trPr>
        <w:tc>
          <w:tcPr>
            <w:tcW w:w="1939" w:type="dxa"/>
          </w:tcPr>
          <w:p w14:paraId="035C208B" w14:textId="61B308E9" w:rsidR="000E49ED" w:rsidRDefault="000E49ED" w:rsidP="000E49ED">
            <w:pPr>
              <w:pStyle w:val="TAH"/>
              <w:jc w:val="left"/>
              <w:rPr>
                <w:lang w:val="en-US" w:eastAsia="zh-CN"/>
              </w:rPr>
            </w:pPr>
          </w:p>
        </w:tc>
        <w:tc>
          <w:tcPr>
            <w:tcW w:w="2025" w:type="dxa"/>
          </w:tcPr>
          <w:p w14:paraId="005926C7" w14:textId="13A878DC"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c>
          <w:tcPr>
            <w:tcW w:w="2694" w:type="dxa"/>
          </w:tcPr>
          <w:p w14:paraId="77314F32" w14:textId="2C1B8796"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r>
      <w:tr w:rsidR="000E49ED" w14:paraId="209BB43A" w14:textId="77777777" w:rsidTr="000E49ED">
        <w:trPr>
          <w:jc w:val="center"/>
        </w:trPr>
        <w:tc>
          <w:tcPr>
            <w:tcW w:w="1939" w:type="dxa"/>
          </w:tcPr>
          <w:p w14:paraId="689B96AE" w14:textId="4AB92FA4" w:rsidR="000E49ED" w:rsidRDefault="000E49ED" w:rsidP="000E49ED">
            <w:pPr>
              <w:pStyle w:val="TAC"/>
              <w:rPr>
                <w:lang w:val="en-US" w:eastAsia="zh-CN"/>
              </w:rPr>
            </w:pPr>
            <w:r w:rsidRPr="00D431E6">
              <w:rPr>
                <w:rFonts w:cs="Arial"/>
                <w:szCs w:val="18"/>
              </w:rPr>
              <w:t>Area-1</w:t>
            </w:r>
          </w:p>
        </w:tc>
        <w:tc>
          <w:tcPr>
            <w:tcW w:w="2025" w:type="dxa"/>
            <w:vAlign w:val="center"/>
          </w:tcPr>
          <w:p w14:paraId="33F0711F" w14:textId="2156432B" w:rsidR="000E49ED" w:rsidRDefault="000E49ED" w:rsidP="000E49ED">
            <w:pPr>
              <w:pStyle w:val="TAC"/>
              <w:rPr>
                <w:lang w:val="en-US" w:eastAsia="zh-CN"/>
              </w:rPr>
            </w:pPr>
            <w:r w:rsidRPr="002C6B19">
              <w:rPr>
                <w:rFonts w:cs="Arial"/>
                <w:szCs w:val="18"/>
              </w:rPr>
              <w:t xml:space="preserve">90 to </w:t>
            </w:r>
            <w:r w:rsidR="00E30470">
              <w:rPr>
                <w:rFonts w:cs="Arial"/>
                <w:szCs w:val="18"/>
              </w:rPr>
              <w:t>60</w:t>
            </w:r>
          </w:p>
        </w:tc>
        <w:tc>
          <w:tcPr>
            <w:tcW w:w="2694" w:type="dxa"/>
          </w:tcPr>
          <w:p w14:paraId="2A3078EC" w14:textId="233E6B0A" w:rsidR="000E49ED" w:rsidRDefault="000E49ED" w:rsidP="000E49ED">
            <w:pPr>
              <w:pStyle w:val="TAC"/>
              <w:rPr>
                <w:lang w:val="en-US" w:eastAsia="zh-CN"/>
              </w:rPr>
            </w:pPr>
            <w:r w:rsidRPr="00276321">
              <w:rPr>
                <w:rFonts w:cs="Arial"/>
                <w:szCs w:val="18"/>
              </w:rPr>
              <w:t>-</w:t>
            </w:r>
            <w:r w:rsidR="00E30470">
              <w:rPr>
                <w:rFonts w:cs="Arial"/>
                <w:szCs w:val="18"/>
              </w:rPr>
              <w:t>37.5</w:t>
            </w:r>
            <w:r w:rsidRPr="00276321">
              <w:rPr>
                <w:rFonts w:cs="Arial"/>
                <w:szCs w:val="18"/>
              </w:rPr>
              <w:t xml:space="preserve"> to + </w:t>
            </w:r>
            <w:r w:rsidR="00E30470">
              <w:rPr>
                <w:rFonts w:cs="Arial"/>
                <w:szCs w:val="18"/>
              </w:rPr>
              <w:t>37.5</w:t>
            </w:r>
          </w:p>
        </w:tc>
      </w:tr>
      <w:tr w:rsidR="000E49ED" w14:paraId="0099D91B" w14:textId="77777777" w:rsidTr="000E49ED">
        <w:trPr>
          <w:jc w:val="center"/>
        </w:trPr>
        <w:tc>
          <w:tcPr>
            <w:tcW w:w="1939" w:type="dxa"/>
          </w:tcPr>
          <w:p w14:paraId="105DDB48" w14:textId="6F687797" w:rsidR="000E49ED" w:rsidRDefault="000E49ED" w:rsidP="000E49ED">
            <w:pPr>
              <w:pStyle w:val="TAC"/>
              <w:rPr>
                <w:lang w:val="en-US" w:eastAsia="zh-CN"/>
              </w:rPr>
            </w:pPr>
            <w:r w:rsidRPr="00D431E6">
              <w:rPr>
                <w:rFonts w:cs="Arial"/>
                <w:szCs w:val="18"/>
              </w:rPr>
              <w:t>Area-2</w:t>
            </w:r>
          </w:p>
        </w:tc>
        <w:tc>
          <w:tcPr>
            <w:tcW w:w="2025" w:type="dxa"/>
            <w:vAlign w:val="center"/>
          </w:tcPr>
          <w:p w14:paraId="7BB21432" w14:textId="225C1BDF" w:rsidR="000E49ED" w:rsidRDefault="000E49ED" w:rsidP="000E49ED">
            <w:pPr>
              <w:pStyle w:val="TAC"/>
              <w:rPr>
                <w:lang w:val="en-US" w:eastAsia="zh-CN"/>
              </w:rPr>
            </w:pPr>
            <w:r w:rsidRPr="00D431E6">
              <w:rPr>
                <w:rFonts w:cs="Arial"/>
                <w:szCs w:val="18"/>
              </w:rPr>
              <w:t xml:space="preserve">90 to </w:t>
            </w:r>
            <w:r w:rsidR="00E30470">
              <w:rPr>
                <w:rFonts w:cs="Arial"/>
                <w:szCs w:val="18"/>
              </w:rPr>
              <w:t>60</w:t>
            </w:r>
          </w:p>
        </w:tc>
        <w:tc>
          <w:tcPr>
            <w:tcW w:w="2694" w:type="dxa"/>
          </w:tcPr>
          <w:p w14:paraId="79BDC775" w14:textId="72E80254" w:rsidR="000E49ED" w:rsidRDefault="00E30470" w:rsidP="000E49ED">
            <w:pPr>
              <w:pStyle w:val="TAC"/>
              <w:rPr>
                <w:lang w:val="en-US" w:eastAsia="zh-CN"/>
              </w:rPr>
            </w:pPr>
            <w:r>
              <w:rPr>
                <w:rFonts w:cs="Arial"/>
                <w:szCs w:val="18"/>
              </w:rPr>
              <w:t>142.5</w:t>
            </w:r>
            <w:r w:rsidR="000E49ED" w:rsidRPr="00276321">
              <w:rPr>
                <w:rFonts w:cs="Arial"/>
                <w:szCs w:val="18"/>
              </w:rPr>
              <w:t xml:space="preserve"> to </w:t>
            </w:r>
            <w:r>
              <w:rPr>
                <w:rFonts w:cs="Arial"/>
                <w:szCs w:val="18"/>
              </w:rPr>
              <w:t>217.5</w:t>
            </w:r>
          </w:p>
        </w:tc>
      </w:tr>
      <w:tr w:rsidR="000E49ED" w14:paraId="2D7A176D" w14:textId="77777777" w:rsidTr="007279C6">
        <w:trPr>
          <w:jc w:val="center"/>
        </w:trPr>
        <w:tc>
          <w:tcPr>
            <w:tcW w:w="6658" w:type="dxa"/>
            <w:gridSpan w:val="3"/>
          </w:tcPr>
          <w:p w14:paraId="02941144" w14:textId="77777777" w:rsidR="000E49ED" w:rsidRPr="00276321" w:rsidRDefault="000E49ED" w:rsidP="000E49ED">
            <w:pPr>
              <w:spacing w:after="0"/>
              <w:rPr>
                <w:rFonts w:ascii="Arial" w:hAnsi="Arial" w:cs="Arial"/>
                <w:sz w:val="18"/>
                <w:szCs w:val="18"/>
              </w:rPr>
            </w:pPr>
            <w:r w:rsidRPr="00276321">
              <w:rPr>
                <w:rFonts w:ascii="Arial" w:hAnsi="Arial" w:cs="Arial"/>
                <w:sz w:val="18"/>
                <w:szCs w:val="18"/>
              </w:rPr>
              <w:t>NOTE 1: When testing power class 6 UEs, DUT orientation can be determined according to the UE spherical coverage evaluation areas, not necessarily following default alignment in Figure J.1-2 or positioning guidelines in clause J.3.</w:t>
            </w:r>
          </w:p>
          <w:p w14:paraId="5C7FCA20" w14:textId="056712AE" w:rsidR="000E49ED" w:rsidRDefault="000E49ED" w:rsidP="000E49ED">
            <w:pPr>
              <w:pStyle w:val="TAC"/>
              <w:jc w:val="left"/>
              <w:rPr>
                <w:lang w:val="en-US" w:eastAsia="zh-CN"/>
              </w:rPr>
            </w:pPr>
            <w:r w:rsidRPr="00276321">
              <w:rPr>
                <w:rFonts w:cs="Arial"/>
                <w:sz w:val="20"/>
              </w:rPr>
              <w:t xml:space="preserve">NOTE 2: High speed train deployment is expected to be w.r.t. the reference coordination system: </w:t>
            </w:r>
            <w:r w:rsidRPr="00D431E6">
              <w:rPr>
                <w:rFonts w:cs="Arial"/>
                <w:szCs w:val="18"/>
              </w:rPr>
              <w:t>θ</w:t>
            </w:r>
            <w:r w:rsidRPr="00276321" w:rsidDel="00D431E6">
              <w:rPr>
                <w:rFonts w:cs="Arial"/>
                <w:sz w:val="20"/>
              </w:rPr>
              <w:t xml:space="preserve"> </w:t>
            </w:r>
            <w:r w:rsidRPr="00276321">
              <w:rPr>
                <w:rFonts w:cs="Arial"/>
                <w:sz w:val="20"/>
              </w:rPr>
              <w:t xml:space="preserve">= 90 (degree) corresponds to the ground plane the train is running on, and </w:t>
            </w:r>
            <w:r w:rsidRPr="00D431E6">
              <w:rPr>
                <w:rFonts w:cs="Arial"/>
              </w:rPr>
              <w:t>ϕ</w:t>
            </w:r>
            <w:r w:rsidRPr="00276321">
              <w:rPr>
                <w:rFonts w:cs="Arial"/>
                <w:sz w:val="20"/>
              </w:rPr>
              <w:t xml:space="preserve">= 0 or 180 with </w:t>
            </w:r>
            <w:r w:rsidRPr="00D431E6">
              <w:rPr>
                <w:rFonts w:cs="Arial"/>
                <w:szCs w:val="18"/>
              </w:rPr>
              <w:t>θ</w:t>
            </w:r>
            <w:r w:rsidRPr="00276321" w:rsidDel="00D431E6">
              <w:rPr>
                <w:rFonts w:cs="Arial"/>
                <w:sz w:val="20"/>
              </w:rPr>
              <w:t xml:space="preserve"> </w:t>
            </w:r>
            <w:r w:rsidRPr="00276321">
              <w:rPr>
                <w:rFonts w:cs="Arial"/>
                <w:sz w:val="20"/>
              </w:rPr>
              <w:t>= 90 are the train track directions</w:t>
            </w:r>
          </w:p>
        </w:tc>
      </w:tr>
    </w:tbl>
    <w:p w14:paraId="1A819747" w14:textId="77777777" w:rsidR="00EE6322" w:rsidRDefault="00EE6322" w:rsidP="00802D99">
      <w:pPr>
        <w:rPr>
          <w:lang w:eastAsia="zh-CN"/>
        </w:rPr>
      </w:pPr>
    </w:p>
    <w:p w14:paraId="0E67D528" w14:textId="0ABD480B" w:rsidR="000E49ED" w:rsidRDefault="000E49ED" w:rsidP="00802D99">
      <w:pPr>
        <w:rPr>
          <w:lang w:eastAsia="zh-CN"/>
        </w:rPr>
      </w:pPr>
      <w:r>
        <w:rPr>
          <w:lang w:eastAsia="zh-CN"/>
        </w:rPr>
        <w:t xml:space="preserve">Agreement is that </w:t>
      </w:r>
      <w:r w:rsidRPr="000E49ED">
        <w:rPr>
          <w:lang w:eastAsia="zh-CN"/>
        </w:rPr>
        <w:t>network signaling is provided to configure UE to follow enhanced RRM requirement Set 2</w:t>
      </w:r>
      <w:r>
        <w:rPr>
          <w:lang w:eastAsia="zh-CN"/>
        </w:rPr>
        <w:t>.</w:t>
      </w:r>
    </w:p>
    <w:p w14:paraId="098E8F10" w14:textId="1827F645" w:rsidR="00EE6322" w:rsidRDefault="00EE6322" w:rsidP="00802D99">
      <w:pPr>
        <w:rPr>
          <w:lang w:eastAsia="zh-CN"/>
        </w:rPr>
      </w:pPr>
      <w:r>
        <w:rPr>
          <w:szCs w:val="24"/>
        </w:rPr>
        <w:t>E</w:t>
      </w:r>
      <w:r w:rsidRPr="00276321">
        <w:rPr>
          <w:szCs w:val="24"/>
        </w:rPr>
        <w:t>valuation on EIRP spherical coverage requirement over the above baseline for UE spherical evaluation areas</w:t>
      </w:r>
      <w:r>
        <w:rPr>
          <w:szCs w:val="24"/>
        </w:rPr>
        <w:t xml:space="preserve"> is FFS.</w:t>
      </w:r>
    </w:p>
    <w:p w14:paraId="49FAF93E" w14:textId="57030C00" w:rsidR="00802D99" w:rsidRDefault="006742DA" w:rsidP="00802D99">
      <w:pPr>
        <w:rPr>
          <w:rFonts w:eastAsia="DengXian"/>
        </w:rPr>
      </w:pPr>
      <w:r>
        <w:rPr>
          <w:lang w:eastAsia="zh-CN"/>
        </w:rPr>
        <w:t xml:space="preserve">RAN4 </w:t>
      </w:r>
      <w:r w:rsidR="00B44B1E">
        <w:rPr>
          <w:lang w:eastAsia="zh-CN"/>
        </w:rPr>
        <w:t>a</w:t>
      </w:r>
      <w:r>
        <w:rPr>
          <w:lang w:eastAsia="zh-CN"/>
        </w:rPr>
        <w:t xml:space="preserve">greed that </w:t>
      </w:r>
      <w:r>
        <w:rPr>
          <w:rFonts w:eastAsia="DengXian"/>
        </w:rPr>
        <w:t>f</w:t>
      </w:r>
      <w:r w:rsidRPr="00A012C4">
        <w:rPr>
          <w:rFonts w:eastAsia="DengXian"/>
        </w:rPr>
        <w:t>or FR2 HST UE, RAN4 adopt REFSENS requirement as PC5, that is</w:t>
      </w:r>
      <w:r>
        <w:rPr>
          <w:rFonts w:eastAsia="DengXian"/>
        </w:rPr>
        <w:t>:</w:t>
      </w:r>
    </w:p>
    <w:p w14:paraId="39D747BC" w14:textId="43FFAE7A" w:rsidR="006742DA" w:rsidRDefault="006742DA" w:rsidP="006742DA">
      <w:pPr>
        <w:pStyle w:val="TH"/>
        <w:rPr>
          <w:lang w:val="en-US" w:eastAsia="zh-CN"/>
        </w:rPr>
      </w:pPr>
      <w:r w:rsidRPr="00823D9C">
        <w:rPr>
          <w:rFonts w:eastAsia="SimSun"/>
          <w:lang w:val="en-US"/>
        </w:rPr>
        <w:t>Table 7.1-</w:t>
      </w:r>
      <w:r w:rsidR="000E49ED">
        <w:rPr>
          <w:rFonts w:eastAsia="SimSun"/>
          <w:lang w:val="en-US"/>
        </w:rPr>
        <w:t>4</w:t>
      </w:r>
      <w:r w:rsidRPr="00823D9C">
        <w:rPr>
          <w:rFonts w:eastAsia="SimSun"/>
          <w:lang w:val="en-US"/>
        </w:rPr>
        <w:t xml:space="preserve">: </w:t>
      </w:r>
      <w:r w:rsidRPr="00A012C4">
        <w:rPr>
          <w:rFonts w:eastAsia="DengXian"/>
        </w:rPr>
        <w:t>FR2 HST UE REFSENS requirement</w:t>
      </w:r>
      <w:r w:rsidRPr="00823D9C">
        <w:rPr>
          <w:rFonts w:eastAsia="SimSun"/>
          <w:lang w:val="en-US"/>
        </w:rPr>
        <w:t>.</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6742DA" w14:paraId="37D8B89A" w14:textId="77777777" w:rsidTr="00D22F8E">
        <w:trPr>
          <w:jc w:val="center"/>
        </w:trPr>
        <w:tc>
          <w:tcPr>
            <w:tcW w:w="1708" w:type="dxa"/>
            <w:vMerge w:val="restart"/>
          </w:tcPr>
          <w:p w14:paraId="12E7B93D" w14:textId="46AB4275" w:rsidR="006742DA" w:rsidRDefault="006742DA" w:rsidP="00D22F8E">
            <w:pPr>
              <w:pStyle w:val="TAH"/>
              <w:rPr>
                <w:lang w:val="en-US" w:eastAsia="zh-CN"/>
              </w:rPr>
            </w:pPr>
            <w:r>
              <w:rPr>
                <w:rFonts w:eastAsia="SimSun"/>
                <w:lang w:val="en-US"/>
              </w:rPr>
              <w:t>Operating Band</w:t>
            </w:r>
          </w:p>
        </w:tc>
        <w:tc>
          <w:tcPr>
            <w:tcW w:w="7923" w:type="dxa"/>
            <w:gridSpan w:val="4"/>
          </w:tcPr>
          <w:p w14:paraId="219DA53C" w14:textId="3FCD42CA" w:rsidR="006742DA" w:rsidRDefault="006742DA" w:rsidP="00D22F8E">
            <w:pPr>
              <w:pStyle w:val="TAH"/>
              <w:rPr>
                <w:lang w:val="en-US" w:eastAsia="zh-CN"/>
              </w:rPr>
            </w:pPr>
            <w:r w:rsidRPr="006742DA">
              <w:rPr>
                <w:lang w:val="fi-FI" w:eastAsia="zh-CN"/>
              </w:rPr>
              <w:t>REFSENS (dBm) / Channel bandwidth</w:t>
            </w:r>
          </w:p>
        </w:tc>
      </w:tr>
      <w:tr w:rsidR="006742DA" w14:paraId="1475A7F6" w14:textId="77777777" w:rsidTr="00D22F8E">
        <w:trPr>
          <w:jc w:val="center"/>
        </w:trPr>
        <w:tc>
          <w:tcPr>
            <w:tcW w:w="1708" w:type="dxa"/>
            <w:vMerge/>
          </w:tcPr>
          <w:p w14:paraId="102EC291" w14:textId="36FA2763" w:rsidR="006742DA" w:rsidRDefault="006742DA" w:rsidP="00D22F8E">
            <w:pPr>
              <w:pStyle w:val="TAC"/>
              <w:rPr>
                <w:lang w:val="en-US" w:eastAsia="zh-CN"/>
              </w:rPr>
            </w:pPr>
          </w:p>
        </w:tc>
        <w:tc>
          <w:tcPr>
            <w:tcW w:w="1441" w:type="dxa"/>
          </w:tcPr>
          <w:p w14:paraId="6CEAE740" w14:textId="3D0BB6A6" w:rsidR="006742DA" w:rsidRPr="006742DA" w:rsidRDefault="006742DA" w:rsidP="00D22F8E">
            <w:pPr>
              <w:pStyle w:val="TAC"/>
              <w:rPr>
                <w:b/>
                <w:bCs/>
                <w:lang w:val="en-US" w:eastAsia="zh-CN"/>
              </w:rPr>
            </w:pPr>
            <w:r w:rsidRPr="006742DA">
              <w:rPr>
                <w:b/>
                <w:bCs/>
                <w:lang w:val="en-US" w:eastAsia="zh-CN"/>
              </w:rPr>
              <w:t>50 MHZ</w:t>
            </w:r>
          </w:p>
        </w:tc>
        <w:tc>
          <w:tcPr>
            <w:tcW w:w="2131" w:type="dxa"/>
          </w:tcPr>
          <w:p w14:paraId="5428B61C" w14:textId="2C5ECEB0" w:rsidR="006742DA" w:rsidRDefault="006742DA" w:rsidP="00D22F8E">
            <w:pPr>
              <w:pStyle w:val="TAC"/>
              <w:rPr>
                <w:lang w:val="en-US" w:eastAsia="zh-CN"/>
              </w:rPr>
            </w:pPr>
            <w:r>
              <w:rPr>
                <w:b/>
                <w:bCs/>
                <w:lang w:val="en-US" w:eastAsia="zh-CN"/>
              </w:rPr>
              <w:t>10</w:t>
            </w:r>
            <w:r w:rsidRPr="00192EA0">
              <w:rPr>
                <w:b/>
                <w:bCs/>
                <w:lang w:val="en-US" w:eastAsia="zh-CN"/>
              </w:rPr>
              <w:t>0 MHZ</w:t>
            </w:r>
          </w:p>
        </w:tc>
        <w:tc>
          <w:tcPr>
            <w:tcW w:w="2131" w:type="dxa"/>
          </w:tcPr>
          <w:p w14:paraId="12F00739" w14:textId="40B1CD2E" w:rsidR="006742DA" w:rsidRDefault="006742DA" w:rsidP="00D22F8E">
            <w:pPr>
              <w:pStyle w:val="TAC"/>
              <w:rPr>
                <w:lang w:val="en-US" w:eastAsia="zh-CN"/>
              </w:rPr>
            </w:pPr>
            <w:r>
              <w:rPr>
                <w:b/>
                <w:bCs/>
                <w:lang w:val="en-US" w:eastAsia="zh-CN"/>
              </w:rPr>
              <w:t>1</w:t>
            </w:r>
            <w:r w:rsidRPr="00192EA0">
              <w:rPr>
                <w:b/>
                <w:bCs/>
                <w:lang w:val="en-US" w:eastAsia="zh-CN"/>
              </w:rPr>
              <w:t>50 MHZ</w:t>
            </w:r>
          </w:p>
        </w:tc>
        <w:tc>
          <w:tcPr>
            <w:tcW w:w="2220" w:type="dxa"/>
          </w:tcPr>
          <w:p w14:paraId="0AB67365" w14:textId="30F30237" w:rsidR="006742DA" w:rsidRDefault="006742DA" w:rsidP="00D22F8E">
            <w:pPr>
              <w:pStyle w:val="TAC"/>
              <w:rPr>
                <w:lang w:val="en-US" w:eastAsia="zh-CN"/>
              </w:rPr>
            </w:pPr>
            <w:r>
              <w:rPr>
                <w:b/>
                <w:bCs/>
                <w:lang w:val="en-US" w:eastAsia="zh-CN"/>
              </w:rPr>
              <w:t>20</w:t>
            </w:r>
            <w:r w:rsidRPr="00192EA0">
              <w:rPr>
                <w:b/>
                <w:bCs/>
                <w:lang w:val="en-US" w:eastAsia="zh-CN"/>
              </w:rPr>
              <w:t>0 MHZ</w:t>
            </w:r>
          </w:p>
        </w:tc>
      </w:tr>
      <w:tr w:rsidR="006742DA" w14:paraId="35477352" w14:textId="77777777" w:rsidTr="006742DA">
        <w:trPr>
          <w:jc w:val="center"/>
        </w:trPr>
        <w:tc>
          <w:tcPr>
            <w:tcW w:w="1708" w:type="dxa"/>
          </w:tcPr>
          <w:p w14:paraId="288ADF6D" w14:textId="23C32F43" w:rsidR="006742DA" w:rsidRDefault="006742DA" w:rsidP="006742DA">
            <w:pPr>
              <w:pStyle w:val="TAC"/>
              <w:rPr>
                <w:rFonts w:eastAsia="SimSun"/>
                <w:lang w:val="en-US"/>
              </w:rPr>
            </w:pPr>
            <w:r>
              <w:rPr>
                <w:rFonts w:eastAsia="SimSun"/>
                <w:lang w:val="en-US"/>
              </w:rPr>
              <w:t>n257</w:t>
            </w:r>
          </w:p>
        </w:tc>
        <w:tc>
          <w:tcPr>
            <w:tcW w:w="1441" w:type="dxa"/>
            <w:vAlign w:val="bottom"/>
          </w:tcPr>
          <w:p w14:paraId="72AA22A0" w14:textId="16D9850E"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3FF3FA7" w14:textId="31D222C0" w:rsidR="006742DA" w:rsidRPr="006742DA" w:rsidRDefault="006742DA" w:rsidP="006742DA">
            <w:pPr>
              <w:pStyle w:val="TAC"/>
              <w:rPr>
                <w:rFonts w:cs="Arial"/>
                <w:lang w:val="en-US" w:eastAsia="zh-CN"/>
              </w:rPr>
            </w:pPr>
            <w:r w:rsidRPr="006742DA">
              <w:rPr>
                <w:rFonts w:cs="Arial"/>
              </w:rPr>
              <w:t>-89.6</w:t>
            </w:r>
          </w:p>
        </w:tc>
        <w:tc>
          <w:tcPr>
            <w:tcW w:w="2131" w:type="dxa"/>
          </w:tcPr>
          <w:p w14:paraId="72398FF4" w14:textId="658BFE07"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25547CE0" w14:textId="469D37D9" w:rsidR="006742DA" w:rsidRPr="006742DA" w:rsidRDefault="006742DA" w:rsidP="006742DA">
            <w:pPr>
              <w:pStyle w:val="TAC"/>
              <w:rPr>
                <w:rFonts w:cs="Arial"/>
                <w:lang w:val="en-US" w:eastAsia="zh-CN"/>
              </w:rPr>
            </w:pPr>
            <w:r w:rsidRPr="006742DA">
              <w:rPr>
                <w:rFonts w:cs="Arial"/>
              </w:rPr>
              <w:t>-83.6</w:t>
            </w:r>
          </w:p>
        </w:tc>
      </w:tr>
      <w:tr w:rsidR="006742DA" w14:paraId="31AE814C" w14:textId="77777777" w:rsidTr="006742DA">
        <w:trPr>
          <w:jc w:val="center"/>
        </w:trPr>
        <w:tc>
          <w:tcPr>
            <w:tcW w:w="1708" w:type="dxa"/>
          </w:tcPr>
          <w:p w14:paraId="038699DC" w14:textId="365B8C5D" w:rsidR="006742DA" w:rsidRDefault="006742DA" w:rsidP="006742DA">
            <w:pPr>
              <w:pStyle w:val="TAC"/>
              <w:rPr>
                <w:rFonts w:eastAsia="SimSun"/>
                <w:lang w:val="en-US"/>
              </w:rPr>
            </w:pPr>
            <w:r>
              <w:rPr>
                <w:rFonts w:eastAsia="SimSun"/>
                <w:lang w:val="en-US"/>
              </w:rPr>
              <w:t>n258</w:t>
            </w:r>
          </w:p>
        </w:tc>
        <w:tc>
          <w:tcPr>
            <w:tcW w:w="1441" w:type="dxa"/>
            <w:vAlign w:val="bottom"/>
          </w:tcPr>
          <w:p w14:paraId="5DC92CC4" w14:textId="1874497D" w:rsidR="006742DA" w:rsidRPr="006742DA" w:rsidRDefault="006742DA" w:rsidP="006742DA">
            <w:pPr>
              <w:pStyle w:val="TAC"/>
              <w:rPr>
                <w:rFonts w:cs="Arial"/>
                <w:lang w:val="en-US" w:eastAsia="zh-CN"/>
              </w:rPr>
            </w:pPr>
            <w:r w:rsidRPr="006742DA">
              <w:rPr>
                <w:rFonts w:cs="Arial"/>
              </w:rPr>
              <w:t>-92.8</w:t>
            </w:r>
          </w:p>
        </w:tc>
        <w:tc>
          <w:tcPr>
            <w:tcW w:w="2131" w:type="dxa"/>
            <w:vAlign w:val="bottom"/>
          </w:tcPr>
          <w:p w14:paraId="09C73C9D" w14:textId="40340917" w:rsidR="006742DA" w:rsidRPr="006742DA" w:rsidRDefault="006742DA" w:rsidP="006742DA">
            <w:pPr>
              <w:pStyle w:val="TAC"/>
              <w:rPr>
                <w:rFonts w:cs="Arial"/>
                <w:lang w:val="en-US" w:eastAsia="zh-CN"/>
              </w:rPr>
            </w:pPr>
            <w:r w:rsidRPr="006742DA">
              <w:rPr>
                <w:rFonts w:cs="Arial"/>
              </w:rPr>
              <w:t>-89.8</w:t>
            </w:r>
          </w:p>
        </w:tc>
        <w:tc>
          <w:tcPr>
            <w:tcW w:w="2131" w:type="dxa"/>
          </w:tcPr>
          <w:p w14:paraId="3B6D0B9B" w14:textId="274D988A" w:rsidR="006742DA" w:rsidRPr="006742DA" w:rsidRDefault="006742DA" w:rsidP="006742DA">
            <w:pPr>
              <w:pStyle w:val="TAC"/>
              <w:rPr>
                <w:rFonts w:cs="Arial"/>
                <w:lang w:val="en-US" w:eastAsia="zh-CN"/>
              </w:rPr>
            </w:pPr>
            <w:r w:rsidRPr="006742DA">
              <w:rPr>
                <w:rFonts w:cs="Arial"/>
              </w:rPr>
              <w:t>-86.8</w:t>
            </w:r>
          </w:p>
        </w:tc>
        <w:tc>
          <w:tcPr>
            <w:tcW w:w="2220" w:type="dxa"/>
            <w:vAlign w:val="bottom"/>
          </w:tcPr>
          <w:p w14:paraId="61631877" w14:textId="66E1B029" w:rsidR="006742DA" w:rsidRPr="006742DA" w:rsidRDefault="006742DA" w:rsidP="006742DA">
            <w:pPr>
              <w:pStyle w:val="TAC"/>
              <w:rPr>
                <w:rFonts w:cs="Arial"/>
                <w:lang w:val="en-US" w:eastAsia="zh-CN"/>
              </w:rPr>
            </w:pPr>
            <w:r w:rsidRPr="006742DA">
              <w:rPr>
                <w:rFonts w:cs="Arial"/>
              </w:rPr>
              <w:t>-83.8</w:t>
            </w:r>
          </w:p>
        </w:tc>
      </w:tr>
      <w:tr w:rsidR="006742DA" w14:paraId="3C90CEF5" w14:textId="77777777" w:rsidTr="006742DA">
        <w:trPr>
          <w:jc w:val="center"/>
        </w:trPr>
        <w:tc>
          <w:tcPr>
            <w:tcW w:w="1708" w:type="dxa"/>
          </w:tcPr>
          <w:p w14:paraId="7E2D8C59" w14:textId="3797AF73" w:rsidR="006742DA" w:rsidRDefault="006742DA" w:rsidP="006742DA">
            <w:pPr>
              <w:pStyle w:val="TAC"/>
              <w:rPr>
                <w:rFonts w:eastAsia="SimSun"/>
                <w:lang w:val="en-US"/>
              </w:rPr>
            </w:pPr>
            <w:r>
              <w:rPr>
                <w:rFonts w:eastAsia="SimSun"/>
                <w:lang w:val="en-US"/>
              </w:rPr>
              <w:t>n261</w:t>
            </w:r>
          </w:p>
        </w:tc>
        <w:tc>
          <w:tcPr>
            <w:tcW w:w="1441" w:type="dxa"/>
            <w:vAlign w:val="bottom"/>
          </w:tcPr>
          <w:p w14:paraId="346E2B6B" w14:textId="7B30006A"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1846FBB" w14:textId="7B8CD572" w:rsidR="006742DA" w:rsidRPr="006742DA" w:rsidRDefault="006742DA" w:rsidP="006742DA">
            <w:pPr>
              <w:pStyle w:val="TAC"/>
              <w:rPr>
                <w:rFonts w:cs="Arial"/>
                <w:lang w:val="en-US" w:eastAsia="zh-CN"/>
              </w:rPr>
            </w:pPr>
            <w:r w:rsidRPr="006742DA">
              <w:rPr>
                <w:rFonts w:cs="Arial"/>
              </w:rPr>
              <w:t>-89.6</w:t>
            </w:r>
          </w:p>
        </w:tc>
        <w:tc>
          <w:tcPr>
            <w:tcW w:w="2131" w:type="dxa"/>
          </w:tcPr>
          <w:p w14:paraId="50BF13D4" w14:textId="64E568D4"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4D687D04" w14:textId="4FF374F1" w:rsidR="006742DA" w:rsidRPr="006742DA" w:rsidRDefault="006742DA" w:rsidP="006742DA">
            <w:pPr>
              <w:pStyle w:val="TAC"/>
              <w:rPr>
                <w:rFonts w:cs="Arial"/>
                <w:lang w:val="en-US" w:eastAsia="zh-CN"/>
              </w:rPr>
            </w:pPr>
            <w:r w:rsidRPr="006742DA">
              <w:rPr>
                <w:rFonts w:cs="Arial"/>
              </w:rPr>
              <w:t>-83.6</w:t>
            </w:r>
          </w:p>
        </w:tc>
      </w:tr>
      <w:tr w:rsidR="006742DA" w14:paraId="031D34FC" w14:textId="77777777" w:rsidTr="00D22F8E">
        <w:trPr>
          <w:jc w:val="center"/>
        </w:trPr>
        <w:tc>
          <w:tcPr>
            <w:tcW w:w="9631" w:type="dxa"/>
            <w:gridSpan w:val="5"/>
          </w:tcPr>
          <w:p w14:paraId="3DC9D5D6" w14:textId="0096DC25" w:rsidR="006742DA" w:rsidRPr="006742DA" w:rsidRDefault="006742DA" w:rsidP="006742DA">
            <w:pPr>
              <w:pStyle w:val="TAC"/>
              <w:jc w:val="left"/>
              <w:rPr>
                <w:rFonts w:cs="Arial"/>
              </w:rPr>
            </w:pPr>
            <w:r w:rsidRPr="006742DA">
              <w:rPr>
                <w:rFonts w:cs="Arial"/>
              </w:rPr>
              <w:t>NOTE 1:</w:t>
            </w:r>
            <w:r w:rsidRPr="006742DA">
              <w:rPr>
                <w:rFonts w:cs="Arial"/>
              </w:rPr>
              <w:tab/>
              <w:t>The transmitter shall be set to P</w:t>
            </w:r>
            <w:r w:rsidRPr="006742DA">
              <w:rPr>
                <w:rFonts w:cs="Arial"/>
                <w:vertAlign w:val="subscript"/>
              </w:rPr>
              <w:t>UMAX</w:t>
            </w:r>
            <w:r w:rsidRPr="006742DA">
              <w:rPr>
                <w:rFonts w:cs="Arial"/>
              </w:rPr>
              <w:t xml:space="preserve"> as defined in clause 6.2.4</w:t>
            </w:r>
          </w:p>
        </w:tc>
      </w:tr>
    </w:tbl>
    <w:p w14:paraId="4E355ED5" w14:textId="77777777" w:rsidR="00D941DC" w:rsidRDefault="00D941DC" w:rsidP="00802D99">
      <w:pPr>
        <w:rPr>
          <w:lang w:eastAsia="zh-CN"/>
        </w:rPr>
      </w:pPr>
    </w:p>
    <w:p w14:paraId="4417892A" w14:textId="6D4601CC" w:rsidR="006147FE" w:rsidRDefault="00964BE2" w:rsidP="002C13B6">
      <w:pPr>
        <w:pStyle w:val="Heading3"/>
        <w:rPr>
          <w:lang w:eastAsia="zh-CN"/>
        </w:rPr>
      </w:pPr>
      <w:r>
        <w:rPr>
          <w:lang w:eastAsia="zh-CN"/>
        </w:rPr>
        <w:t>7.1.1</w:t>
      </w:r>
      <w:r>
        <w:rPr>
          <w:lang w:eastAsia="zh-CN"/>
        </w:rPr>
        <w:tab/>
      </w:r>
      <w:r w:rsidRPr="00964BE2">
        <w:rPr>
          <w:lang w:val="en-US" w:eastAsia="zh-CN"/>
        </w:rPr>
        <w:t>Minimum Peak EIRP</w:t>
      </w:r>
    </w:p>
    <w:p w14:paraId="49811EF0" w14:textId="5B4D3012"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xml:space="preserve">. </w:t>
      </w:r>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0F7907">
      <w:pPr>
        <w:pStyle w:val="TH"/>
        <w:rPr>
          <w:lang w:val="en-US" w:eastAsia="zh-CN"/>
        </w:rPr>
      </w:pPr>
      <w:r w:rsidRPr="00823D9C">
        <w:rPr>
          <w:rFonts w:eastAsia="SimSun"/>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0F7907">
            <w:pPr>
              <w:pStyle w:val="TAH"/>
              <w:rPr>
                <w:lang w:val="en-US" w:eastAsia="zh-CN"/>
              </w:rPr>
            </w:pPr>
            <w:r>
              <w:rPr>
                <w:rFonts w:eastAsia="SimSun"/>
                <w:lang w:val="en-US"/>
              </w:rPr>
              <w:t>Band</w:t>
            </w:r>
          </w:p>
        </w:tc>
        <w:tc>
          <w:tcPr>
            <w:tcW w:w="1600" w:type="dxa"/>
          </w:tcPr>
          <w:p w14:paraId="34A5B722" w14:textId="753C9713"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P,n</w:t>
            </w:r>
            <w:r w:rsidRPr="00590A17">
              <w:rPr>
                <w:sz w:val="16"/>
              </w:rPr>
              <w:t xml:space="preserve"> (dB)</w:t>
            </w:r>
          </w:p>
        </w:tc>
        <w:tc>
          <w:tcPr>
            <w:tcW w:w="2552" w:type="dxa"/>
          </w:tcPr>
          <w:p w14:paraId="546F6758" w14:textId="0F99B2AC"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S,n</w:t>
            </w:r>
            <w:r w:rsidRPr="00590A17">
              <w:rPr>
                <w:sz w:val="16"/>
              </w:rPr>
              <w:t xml:space="preserve"> (dB)</w:t>
            </w:r>
          </w:p>
        </w:tc>
      </w:tr>
      <w:tr w:rsidR="00607D2B" w14:paraId="75D9A4AA" w14:textId="77777777" w:rsidTr="00590A17">
        <w:trPr>
          <w:jc w:val="center"/>
        </w:trPr>
        <w:tc>
          <w:tcPr>
            <w:tcW w:w="1939" w:type="dxa"/>
          </w:tcPr>
          <w:p w14:paraId="380931E0" w14:textId="20EC8686" w:rsidR="00607D2B" w:rsidRDefault="00607D2B" w:rsidP="000F7907">
            <w:pPr>
              <w:pStyle w:val="TAC"/>
              <w:rPr>
                <w:lang w:val="en-US" w:eastAsia="zh-CN"/>
              </w:rPr>
            </w:pPr>
            <w:r>
              <w:rPr>
                <w:rFonts w:eastAsia="SimSun"/>
                <w:lang w:val="en-US"/>
              </w:rPr>
              <w:t>n257</w:t>
            </w:r>
          </w:p>
        </w:tc>
        <w:tc>
          <w:tcPr>
            <w:tcW w:w="1600" w:type="dxa"/>
          </w:tcPr>
          <w:p w14:paraId="53CB35BE" w14:textId="494CA26D" w:rsidR="00607D2B" w:rsidRDefault="00607D2B" w:rsidP="000F7907">
            <w:pPr>
              <w:pStyle w:val="TAC"/>
              <w:rPr>
                <w:lang w:val="en-US" w:eastAsia="zh-CN"/>
              </w:rPr>
            </w:pPr>
            <w:r>
              <w:rPr>
                <w:lang w:val="en-US" w:eastAsia="zh-CN"/>
              </w:rPr>
              <w:t>0.7</w:t>
            </w:r>
          </w:p>
        </w:tc>
        <w:tc>
          <w:tcPr>
            <w:tcW w:w="2552" w:type="dxa"/>
          </w:tcPr>
          <w:p w14:paraId="35D98BEC" w14:textId="65E4249F" w:rsidR="00607D2B" w:rsidRDefault="00607D2B" w:rsidP="000F7907">
            <w:pPr>
              <w:pStyle w:val="TAC"/>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0F7907">
            <w:pPr>
              <w:pStyle w:val="TAC"/>
              <w:rPr>
                <w:lang w:val="en-US" w:eastAsia="zh-CN"/>
              </w:rPr>
            </w:pPr>
            <w:r>
              <w:rPr>
                <w:rFonts w:eastAsia="SimSun"/>
                <w:lang w:val="en-US"/>
              </w:rPr>
              <w:t>n258</w:t>
            </w:r>
          </w:p>
        </w:tc>
        <w:tc>
          <w:tcPr>
            <w:tcW w:w="1600" w:type="dxa"/>
          </w:tcPr>
          <w:p w14:paraId="3C7F9180" w14:textId="294A8AA2" w:rsidR="00607D2B" w:rsidRDefault="00607D2B" w:rsidP="000F7907">
            <w:pPr>
              <w:pStyle w:val="TAC"/>
              <w:rPr>
                <w:lang w:val="en-US" w:eastAsia="zh-CN"/>
              </w:rPr>
            </w:pPr>
            <w:r>
              <w:rPr>
                <w:lang w:val="en-US" w:eastAsia="zh-CN"/>
              </w:rPr>
              <w:t>0.7</w:t>
            </w:r>
          </w:p>
        </w:tc>
        <w:tc>
          <w:tcPr>
            <w:tcW w:w="2552" w:type="dxa"/>
          </w:tcPr>
          <w:p w14:paraId="04FDA3E2" w14:textId="41CF0003" w:rsidR="00607D2B" w:rsidRDefault="00607D2B" w:rsidP="000F7907">
            <w:pPr>
              <w:pStyle w:val="TAC"/>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0F7907">
            <w:pPr>
              <w:pStyle w:val="TAC"/>
              <w:rPr>
                <w:lang w:val="en-US" w:eastAsia="zh-CN"/>
              </w:rPr>
            </w:pPr>
            <w:r>
              <w:rPr>
                <w:rFonts w:eastAsia="SimSun"/>
                <w:lang w:val="en-US"/>
              </w:rPr>
              <w:t>n261</w:t>
            </w:r>
          </w:p>
        </w:tc>
        <w:tc>
          <w:tcPr>
            <w:tcW w:w="1600" w:type="dxa"/>
          </w:tcPr>
          <w:p w14:paraId="2F0DBF0E" w14:textId="77256EF7" w:rsidR="00607D2B" w:rsidRDefault="00607D2B" w:rsidP="000F7907">
            <w:pPr>
              <w:pStyle w:val="TAC"/>
              <w:rPr>
                <w:lang w:val="en-US" w:eastAsia="zh-CN"/>
              </w:rPr>
            </w:pPr>
            <w:r>
              <w:rPr>
                <w:lang w:val="en-US" w:eastAsia="zh-CN"/>
              </w:rPr>
              <w:t>0.7</w:t>
            </w:r>
          </w:p>
        </w:tc>
        <w:tc>
          <w:tcPr>
            <w:tcW w:w="2552" w:type="dxa"/>
          </w:tcPr>
          <w:p w14:paraId="3D6756C0" w14:textId="0F76B955" w:rsidR="00607D2B" w:rsidRDefault="00607D2B" w:rsidP="000F7907">
            <w:pPr>
              <w:pStyle w:val="TAC"/>
              <w:rPr>
                <w:lang w:val="en-US" w:eastAsia="zh-CN"/>
              </w:rPr>
            </w:pPr>
            <w:r>
              <w:rPr>
                <w:lang w:val="en-US" w:eastAsia="zh-CN"/>
              </w:rPr>
              <w:t>0.7</w:t>
            </w:r>
          </w:p>
        </w:tc>
      </w:tr>
    </w:tbl>
    <w:p w14:paraId="573A0A79" w14:textId="02871B24" w:rsidR="00FA6A7F" w:rsidRDefault="00FA6A7F" w:rsidP="00FD2D82">
      <w:pPr>
        <w:rPr>
          <w:lang w:val="en-US" w:eastAsia="zh-CN"/>
        </w:rPr>
      </w:pPr>
    </w:p>
    <w:p w14:paraId="1428ED8D" w14:textId="68554684" w:rsidR="00BB60F9" w:rsidRDefault="00BB60F9" w:rsidP="00FD2D82">
      <w:pPr>
        <w:rPr>
          <w:lang w:val="en-US" w:eastAsia="zh-CN"/>
        </w:rPr>
      </w:pPr>
      <w:r>
        <w:rPr>
          <w:lang w:val="en-US" w:eastAsia="zh-CN"/>
        </w:rPr>
        <w:t xml:space="preserve">Concerning </w:t>
      </w:r>
      <w:r w:rsidRPr="00BB60F9">
        <w:rPr>
          <w:lang w:val="en-US" w:eastAsia="zh-CN"/>
        </w:rPr>
        <w:t>Spherical coverage requirement</w:t>
      </w:r>
      <w:r>
        <w:rPr>
          <w:lang w:val="en-US" w:eastAsia="zh-CN"/>
        </w:rPr>
        <w:t xml:space="preserve"> and </w:t>
      </w:r>
      <w:r w:rsidRPr="00BB60F9">
        <w:rPr>
          <w:lang w:val="en-US" w:eastAsia="zh-CN"/>
        </w:rPr>
        <w:t>EIRP drop from min. Peak EIRP</w:t>
      </w:r>
      <w:r>
        <w:rPr>
          <w:lang w:val="en-US" w:eastAsia="zh-CN"/>
        </w:rPr>
        <w:t xml:space="preserve"> it was agreed to allow 10dB EIRP drop (</w:t>
      </w:r>
      <w:r w:rsidRPr="00BB60F9">
        <w:rPr>
          <w:lang w:val="en-US" w:eastAsia="zh-CN"/>
        </w:rPr>
        <w:t>i.e., x dB lower than min. Peak EIRP requirement</w:t>
      </w:r>
      <w:r>
        <w:rPr>
          <w:lang w:val="en-US" w:eastAsia="zh-CN"/>
        </w:rPr>
        <w:t>).</w:t>
      </w:r>
    </w:p>
    <w:p w14:paraId="2A7F3422" w14:textId="77777777" w:rsidR="00BB60F9" w:rsidRDefault="00BB60F9" w:rsidP="00FD2D82">
      <w:pPr>
        <w:rPr>
          <w:lang w:val="en-US" w:eastAsia="zh-CN"/>
        </w:rPr>
      </w:pPr>
    </w:p>
    <w:p w14:paraId="243B4801" w14:textId="65FBEDB1" w:rsidR="00964BE2" w:rsidRDefault="00964BE2" w:rsidP="00964BE2">
      <w:pPr>
        <w:pStyle w:val="Heading3"/>
        <w:rPr>
          <w:lang w:eastAsia="zh-CN"/>
        </w:rPr>
      </w:pPr>
      <w:r>
        <w:rPr>
          <w:lang w:eastAsia="zh-CN"/>
        </w:rPr>
        <w:t>7.1.2</w:t>
      </w:r>
      <w:r>
        <w:rPr>
          <w:lang w:eastAsia="zh-CN"/>
        </w:rPr>
        <w:tab/>
        <w:t>Beam Correspondence</w:t>
      </w:r>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2E4155B2" w:rsidR="00500F40" w:rsidRDefault="003D6C4B" w:rsidP="00964BE2">
      <w:pPr>
        <w:rPr>
          <w:szCs w:val="24"/>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1B816ABA" w14:textId="457E1AF0" w:rsidR="006742DA" w:rsidRDefault="006742DA" w:rsidP="00964BE2">
      <w:pPr>
        <w:rPr>
          <w:iCs/>
          <w:lang w:eastAsia="zh-CN"/>
        </w:rPr>
      </w:pPr>
      <w:r w:rsidRPr="006742DA">
        <w:rPr>
          <w:iCs/>
          <w:lang w:eastAsia="zh-CN"/>
        </w:rPr>
        <w:t>For FR2 HST UE, the beam correspondence support can be summarized in the following table</w:t>
      </w:r>
      <w:r>
        <w:rPr>
          <w:iCs/>
          <w:lang w:eastAsia="zh-CN"/>
        </w:rPr>
        <w:t>:</w:t>
      </w:r>
    </w:p>
    <w:p w14:paraId="384ED0F2" w14:textId="2D458AB5" w:rsidR="006742DA" w:rsidRPr="00E65680" w:rsidRDefault="006742DA" w:rsidP="006742DA">
      <w:pPr>
        <w:pStyle w:val="TH"/>
        <w:rPr>
          <w:rFonts w:eastAsia="SimSun"/>
          <w:lang w:val="en-US"/>
        </w:rPr>
      </w:pPr>
      <w:r w:rsidRPr="00E65680">
        <w:rPr>
          <w:rFonts w:eastAsia="SimSun"/>
          <w:lang w:val="en-US"/>
        </w:rPr>
        <w:t xml:space="preserve">Table </w:t>
      </w:r>
      <w:r>
        <w:rPr>
          <w:rFonts w:eastAsia="SimSun"/>
          <w:lang w:val="en-US"/>
        </w:rPr>
        <w:t>7.1</w:t>
      </w:r>
      <w:r w:rsidRPr="00E65680">
        <w:rPr>
          <w:rFonts w:eastAsia="SimSun"/>
          <w:lang w:val="en-US"/>
        </w:rPr>
        <w:t>.</w:t>
      </w:r>
      <w:r>
        <w:rPr>
          <w:rFonts w:eastAsia="SimSun"/>
          <w:lang w:val="en-US"/>
        </w:rPr>
        <w:t>2</w:t>
      </w:r>
      <w:r w:rsidRPr="00E65680">
        <w:rPr>
          <w:rFonts w:eastAsia="SimSun"/>
          <w:lang w:val="en-US"/>
        </w:rPr>
        <w:t>-</w:t>
      </w:r>
      <w:r>
        <w:rPr>
          <w:rFonts w:eastAsia="SimSun"/>
          <w:lang w:val="en-US"/>
        </w:rPr>
        <w:t>1</w:t>
      </w:r>
      <w:r w:rsidRPr="00E65680">
        <w:rPr>
          <w:rFonts w:eastAsia="SimSun"/>
          <w:lang w:val="en-US"/>
        </w:rPr>
        <w:t xml:space="preserve">: </w:t>
      </w:r>
      <w:r>
        <w:rPr>
          <w:rFonts w:eastAsia="DengXian"/>
          <w:lang w:val="en-US"/>
        </w:rPr>
        <w:t xml:space="preserve">Beam </w:t>
      </w:r>
      <w:r w:rsidRPr="00A012C4">
        <w:rPr>
          <w:rFonts w:eastAsia="DengXian"/>
        </w:rPr>
        <w:t>correspondence support</w:t>
      </w:r>
      <w:r>
        <w:rPr>
          <w:rFonts w:eastAsia="DengXian"/>
        </w:rPr>
        <w:t xml:space="preserve"> for a UE supporting </w:t>
      </w:r>
      <w:r w:rsidRPr="00A012C4">
        <w:rPr>
          <w:rFonts w:eastAsia="DengXian"/>
        </w:rPr>
        <w:t>FR2 HST</w:t>
      </w:r>
      <w:r>
        <w:rPr>
          <w:rFonts w:eastAsia="DengXian"/>
        </w:rPr>
        <w:t>.</w:t>
      </w:r>
      <w:r w:rsidRPr="00A012C4">
        <w:rPr>
          <w:rFonts w:eastAsia="DengXian"/>
        </w:rPr>
        <w:t xml:space="preserve">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843"/>
        <w:gridCol w:w="2107"/>
        <w:gridCol w:w="2288"/>
        <w:gridCol w:w="2226"/>
        <w:gridCol w:w="1194"/>
        <w:gridCol w:w="967"/>
      </w:tblGrid>
      <w:tr w:rsidR="006742DA" w14:paraId="1AC09F3A" w14:textId="77777777" w:rsidTr="000E4F3A">
        <w:trPr>
          <w:jc w:val="center"/>
        </w:trPr>
        <w:tc>
          <w:tcPr>
            <w:tcW w:w="985" w:type="dxa"/>
          </w:tcPr>
          <w:p w14:paraId="42B29327" w14:textId="222AAB7E" w:rsidR="006742DA" w:rsidRPr="00E65680" w:rsidRDefault="006742DA" w:rsidP="00D22F8E">
            <w:pPr>
              <w:pStyle w:val="TAH"/>
              <w:rPr>
                <w:rFonts w:eastAsia="SimSun"/>
                <w:lang w:val="en-US"/>
              </w:rPr>
            </w:pPr>
            <w:r>
              <w:rPr>
                <w:sz w:val="16"/>
              </w:rPr>
              <w:t>FR2 Power Class</w:t>
            </w:r>
          </w:p>
        </w:tc>
        <w:tc>
          <w:tcPr>
            <w:tcW w:w="2304" w:type="dxa"/>
          </w:tcPr>
          <w:p w14:paraId="22A93F20" w14:textId="77777777" w:rsidR="006742DA" w:rsidRDefault="006742DA" w:rsidP="00D22F8E">
            <w:pPr>
              <w:pStyle w:val="TAH"/>
              <w:rPr>
                <w:i/>
                <w:sz w:val="16"/>
              </w:rPr>
            </w:pPr>
            <w:r w:rsidRPr="00A012C4">
              <w:rPr>
                <w:sz w:val="16"/>
              </w:rPr>
              <w:t>Rel-15 BC Feature</w:t>
            </w:r>
            <w:r w:rsidRPr="00A012C4">
              <w:rPr>
                <w:sz w:val="16"/>
              </w:rPr>
              <w:br/>
            </w:r>
            <w:r w:rsidRPr="00A012C4">
              <w:rPr>
                <w:i/>
                <w:sz w:val="16"/>
              </w:rPr>
              <w:t>beamCorrespondence</w:t>
            </w:r>
          </w:p>
          <w:p w14:paraId="4A22A327" w14:textId="15C4316F" w:rsidR="006742DA" w:rsidRPr="00E65680" w:rsidRDefault="006742DA" w:rsidP="00D22F8E">
            <w:pPr>
              <w:pStyle w:val="TAH"/>
              <w:rPr>
                <w:rFonts w:eastAsia="SimSun"/>
                <w:lang w:val="en-US"/>
              </w:rPr>
            </w:pPr>
            <w:r w:rsidRPr="00A012C4">
              <w:rPr>
                <w:i/>
                <w:sz w:val="16"/>
              </w:rPr>
              <w:t>WithoutUL-BeamSweeping</w:t>
            </w:r>
          </w:p>
        </w:tc>
        <w:tc>
          <w:tcPr>
            <w:tcW w:w="2167" w:type="dxa"/>
          </w:tcPr>
          <w:p w14:paraId="6799F856" w14:textId="64953920" w:rsidR="006742DA" w:rsidRPr="00E65680" w:rsidRDefault="006742DA" w:rsidP="00D22F8E">
            <w:pPr>
              <w:pStyle w:val="TAH"/>
              <w:rPr>
                <w:rFonts w:eastAsia="SimSun"/>
                <w:lang w:val="en-US"/>
              </w:rPr>
            </w:pPr>
            <w:r w:rsidRPr="00A012C4">
              <w:rPr>
                <w:sz w:val="16"/>
              </w:rPr>
              <w:t>Rel-16 SSB based enhanced BC</w:t>
            </w:r>
            <w:r w:rsidRPr="00A012C4">
              <w:rPr>
                <w:sz w:val="16"/>
              </w:rPr>
              <w:br/>
            </w:r>
            <w:r w:rsidRPr="00A012C4">
              <w:rPr>
                <w:i/>
                <w:sz w:val="16"/>
              </w:rPr>
              <w:t>beamCorrespondenceSSB-based-r16</w:t>
            </w:r>
          </w:p>
        </w:tc>
        <w:tc>
          <w:tcPr>
            <w:tcW w:w="0" w:type="auto"/>
          </w:tcPr>
          <w:p w14:paraId="1C24CA9E" w14:textId="66C0E3F4" w:rsidR="006742DA" w:rsidRPr="00E65680" w:rsidRDefault="006742DA" w:rsidP="00D22F8E">
            <w:pPr>
              <w:pStyle w:val="TAH"/>
              <w:rPr>
                <w:rFonts w:eastAsia="SimSun"/>
                <w:lang w:val="en-US"/>
              </w:rPr>
            </w:pPr>
            <w:r w:rsidRPr="00A012C4">
              <w:rPr>
                <w:sz w:val="16"/>
              </w:rPr>
              <w:t>Rel-16 CSI-RS based enhanced BC</w:t>
            </w:r>
            <w:r w:rsidRPr="00A012C4">
              <w:rPr>
                <w:sz w:val="16"/>
              </w:rPr>
              <w:br/>
            </w:r>
            <w:r w:rsidRPr="00A012C4">
              <w:rPr>
                <w:i/>
                <w:sz w:val="16"/>
              </w:rPr>
              <w:t>beamCorrespondenceCSI-RS-based-r16</w:t>
            </w:r>
          </w:p>
        </w:tc>
        <w:tc>
          <w:tcPr>
            <w:tcW w:w="0" w:type="auto"/>
          </w:tcPr>
          <w:p w14:paraId="22A09C52" w14:textId="0BD337B7" w:rsidR="006742DA" w:rsidRPr="00E65680" w:rsidRDefault="006742DA" w:rsidP="00D22F8E">
            <w:pPr>
              <w:pStyle w:val="TAH"/>
              <w:rPr>
                <w:rFonts w:eastAsia="SimSun"/>
                <w:lang w:val="en-US"/>
              </w:rPr>
            </w:pPr>
            <w:r w:rsidRPr="00A012C4">
              <w:rPr>
                <w:sz w:val="16"/>
              </w:rPr>
              <w:t xml:space="preserve">Requirement Applicability for </w:t>
            </w:r>
            <w:r w:rsidRPr="00A012C4">
              <w:rPr>
                <w:sz w:val="16"/>
              </w:rPr>
              <w:br/>
              <w:t>(1) Minimum peak EIRP, spherical coverage requirement</w:t>
            </w:r>
            <w:r w:rsidRPr="00A012C4">
              <w:rPr>
                <w:sz w:val="16"/>
              </w:rPr>
              <w:br/>
              <w:t>(2) BC Tolerance requirement</w:t>
            </w:r>
          </w:p>
        </w:tc>
        <w:tc>
          <w:tcPr>
            <w:tcW w:w="0" w:type="auto"/>
          </w:tcPr>
          <w:p w14:paraId="57C424B2" w14:textId="1E2B36E2" w:rsidR="006742DA" w:rsidRPr="00E65680" w:rsidRDefault="006742DA" w:rsidP="00D22F8E">
            <w:pPr>
              <w:pStyle w:val="TAH"/>
              <w:rPr>
                <w:rFonts w:eastAsia="SimSun"/>
                <w:lang w:val="en-US"/>
              </w:rPr>
            </w:pPr>
            <w:r>
              <w:rPr>
                <w:sz w:val="16"/>
              </w:rPr>
              <w:t>Side condition</w:t>
            </w:r>
          </w:p>
        </w:tc>
      </w:tr>
      <w:tr w:rsidR="006742DA" w14:paraId="08BFC4E6" w14:textId="77777777" w:rsidTr="000E4F3A">
        <w:trPr>
          <w:trHeight w:val="432"/>
          <w:jc w:val="center"/>
        </w:trPr>
        <w:tc>
          <w:tcPr>
            <w:tcW w:w="985" w:type="dxa"/>
            <w:vMerge w:val="restart"/>
          </w:tcPr>
          <w:p w14:paraId="2C5C6EE8" w14:textId="77777777" w:rsidR="006742DA" w:rsidRDefault="006742DA" w:rsidP="006742DA">
            <w:pPr>
              <w:pStyle w:val="TAL"/>
            </w:pPr>
            <w:r>
              <w:t>FR2 HST UE</w:t>
            </w:r>
          </w:p>
          <w:p w14:paraId="6AA93063" w14:textId="711780A3" w:rsidR="006742DA" w:rsidRPr="00ED499F" w:rsidRDefault="006742DA" w:rsidP="006742DA">
            <w:pPr>
              <w:pStyle w:val="TAL"/>
              <w:rPr>
                <w:rFonts w:eastAsia="SimSun"/>
                <w:lang w:val="en-US"/>
              </w:rPr>
            </w:pPr>
            <w:r>
              <w:t>(PC X)</w:t>
            </w:r>
          </w:p>
        </w:tc>
        <w:tc>
          <w:tcPr>
            <w:tcW w:w="2304" w:type="dxa"/>
            <w:vMerge w:val="restart"/>
          </w:tcPr>
          <w:p w14:paraId="4E60F9F2" w14:textId="77777777" w:rsidR="006742DA" w:rsidRDefault="006742DA" w:rsidP="006742DA">
            <w:pPr>
              <w:pStyle w:val="TAL"/>
            </w:pPr>
            <w:r>
              <w:t>Supported</w:t>
            </w:r>
          </w:p>
          <w:p w14:paraId="1AE6CDBF" w14:textId="79618EB4" w:rsidR="006742DA" w:rsidRPr="00590A17" w:rsidRDefault="006742DA" w:rsidP="006742DA">
            <w:pPr>
              <w:pStyle w:val="TAL"/>
            </w:pPr>
            <w:r>
              <w:t>(Mandatory)</w:t>
            </w:r>
          </w:p>
        </w:tc>
        <w:tc>
          <w:tcPr>
            <w:tcW w:w="2167" w:type="dxa"/>
            <w:vMerge w:val="restart"/>
          </w:tcPr>
          <w:p w14:paraId="72BF0EF8" w14:textId="77777777" w:rsidR="006742DA" w:rsidRDefault="006742DA" w:rsidP="006742DA">
            <w:pPr>
              <w:pStyle w:val="TAL"/>
            </w:pPr>
            <w:r>
              <w:t>Supported</w:t>
            </w:r>
          </w:p>
          <w:p w14:paraId="56613F87" w14:textId="26AE3F8C" w:rsidR="006742DA" w:rsidRPr="00590A17" w:rsidRDefault="006742DA" w:rsidP="006742DA">
            <w:pPr>
              <w:pStyle w:val="TAL"/>
            </w:pPr>
            <w:r>
              <w:t>(Mandatory)</w:t>
            </w:r>
          </w:p>
        </w:tc>
        <w:tc>
          <w:tcPr>
            <w:tcW w:w="0" w:type="auto"/>
          </w:tcPr>
          <w:p w14:paraId="55D4FB1B" w14:textId="6903BAEA" w:rsidR="006742DA" w:rsidRPr="00590A17" w:rsidRDefault="006742DA" w:rsidP="006742DA">
            <w:pPr>
              <w:pStyle w:val="TAL"/>
            </w:pPr>
            <w:r w:rsidRPr="006742DA">
              <w:t>Not Supported</w:t>
            </w:r>
          </w:p>
        </w:tc>
        <w:tc>
          <w:tcPr>
            <w:tcW w:w="0" w:type="auto"/>
            <w:vMerge w:val="restart"/>
          </w:tcPr>
          <w:p w14:paraId="058CAAEB" w14:textId="77777777" w:rsidR="006742DA" w:rsidRDefault="006742DA" w:rsidP="006742DA">
            <w:pPr>
              <w:pStyle w:val="TAL"/>
            </w:pPr>
            <w:r>
              <w:t>Meet (1) w/o UL beam sweeping</w:t>
            </w:r>
          </w:p>
          <w:p w14:paraId="52D98686" w14:textId="0085AB6D" w:rsidR="006742DA" w:rsidRPr="00590A17" w:rsidRDefault="006742DA" w:rsidP="006742DA">
            <w:pPr>
              <w:pStyle w:val="TAL"/>
            </w:pPr>
            <w:r>
              <w:t>BC Tolerance req. (2) is met implicitly</w:t>
            </w:r>
          </w:p>
        </w:tc>
        <w:tc>
          <w:tcPr>
            <w:tcW w:w="0" w:type="auto"/>
          </w:tcPr>
          <w:p w14:paraId="117D1908" w14:textId="77777777" w:rsidR="006742DA" w:rsidRPr="006742DA" w:rsidRDefault="006742DA" w:rsidP="006742DA">
            <w:pPr>
              <w:pStyle w:val="TAL"/>
              <w:rPr>
                <w:rFonts w:eastAsia="SimSun"/>
                <w:lang w:val="en-US"/>
              </w:rPr>
            </w:pPr>
            <w:r w:rsidRPr="006742DA">
              <w:rPr>
                <w:rFonts w:eastAsia="SimSun"/>
                <w:lang w:val="en-US"/>
              </w:rPr>
              <w:t xml:space="preserve">Side condition for SSB based enh. BC </w:t>
            </w:r>
          </w:p>
          <w:p w14:paraId="77B22845" w14:textId="07360A99" w:rsidR="006742DA" w:rsidRPr="00ED499F" w:rsidRDefault="006742DA" w:rsidP="006742DA">
            <w:pPr>
              <w:pStyle w:val="TAL"/>
              <w:rPr>
                <w:rFonts w:eastAsia="SimSun"/>
                <w:lang w:val="en-US"/>
              </w:rPr>
            </w:pPr>
            <w:r w:rsidRPr="006742DA">
              <w:rPr>
                <w:rFonts w:eastAsia="SimSun"/>
                <w:lang w:val="en-US"/>
              </w:rPr>
              <w:t>(CSI-RS not provided)</w:t>
            </w:r>
          </w:p>
        </w:tc>
      </w:tr>
      <w:tr w:rsidR="006742DA" w14:paraId="0BCBBA7C" w14:textId="77777777" w:rsidTr="000E4F3A">
        <w:trPr>
          <w:trHeight w:val="432"/>
          <w:jc w:val="center"/>
        </w:trPr>
        <w:tc>
          <w:tcPr>
            <w:tcW w:w="985" w:type="dxa"/>
            <w:vMerge/>
          </w:tcPr>
          <w:p w14:paraId="1BCB328B" w14:textId="77777777" w:rsidR="006742DA" w:rsidRDefault="006742DA" w:rsidP="006742DA">
            <w:pPr>
              <w:pStyle w:val="TAL"/>
            </w:pPr>
          </w:p>
        </w:tc>
        <w:tc>
          <w:tcPr>
            <w:tcW w:w="2304" w:type="dxa"/>
            <w:vMerge/>
          </w:tcPr>
          <w:p w14:paraId="5D5EAE00" w14:textId="77777777" w:rsidR="006742DA" w:rsidRDefault="006742DA" w:rsidP="006742DA">
            <w:pPr>
              <w:pStyle w:val="TAL"/>
            </w:pPr>
          </w:p>
        </w:tc>
        <w:tc>
          <w:tcPr>
            <w:tcW w:w="2167" w:type="dxa"/>
            <w:vMerge/>
          </w:tcPr>
          <w:p w14:paraId="144615FC" w14:textId="77777777" w:rsidR="006742DA" w:rsidRDefault="006742DA" w:rsidP="006742DA">
            <w:pPr>
              <w:pStyle w:val="TAL"/>
            </w:pPr>
          </w:p>
        </w:tc>
        <w:tc>
          <w:tcPr>
            <w:tcW w:w="0" w:type="auto"/>
          </w:tcPr>
          <w:p w14:paraId="5FC6322C" w14:textId="656AF70A" w:rsidR="006742DA" w:rsidRPr="00590A17" w:rsidRDefault="006742DA" w:rsidP="006742DA">
            <w:pPr>
              <w:pStyle w:val="TAL"/>
            </w:pPr>
            <w:r w:rsidRPr="006742DA">
              <w:t>Supported</w:t>
            </w:r>
          </w:p>
        </w:tc>
        <w:tc>
          <w:tcPr>
            <w:tcW w:w="0" w:type="auto"/>
            <w:vMerge/>
          </w:tcPr>
          <w:p w14:paraId="517FA2B7" w14:textId="77777777" w:rsidR="006742DA" w:rsidRPr="00590A17" w:rsidRDefault="006742DA" w:rsidP="006742DA">
            <w:pPr>
              <w:pStyle w:val="TAL"/>
            </w:pPr>
          </w:p>
        </w:tc>
        <w:tc>
          <w:tcPr>
            <w:tcW w:w="0" w:type="auto"/>
          </w:tcPr>
          <w:p w14:paraId="7379E200" w14:textId="77777777" w:rsidR="006742DA" w:rsidRDefault="006742DA" w:rsidP="006742DA">
            <w:pPr>
              <w:pStyle w:val="TAL"/>
            </w:pPr>
            <w:r>
              <w:t xml:space="preserve">Side condition for CSI-RS based enh. BC </w:t>
            </w:r>
          </w:p>
          <w:p w14:paraId="2892336E" w14:textId="25E01230" w:rsidR="006742DA" w:rsidRPr="00590A17" w:rsidRDefault="006742DA" w:rsidP="006742DA">
            <w:pPr>
              <w:pStyle w:val="TAL"/>
            </w:pPr>
            <w:r>
              <w:t>(weak SSB)</w:t>
            </w:r>
          </w:p>
        </w:tc>
      </w:tr>
    </w:tbl>
    <w:p w14:paraId="11DC461A" w14:textId="345E83F2" w:rsidR="006742DA" w:rsidRDefault="006742DA" w:rsidP="00964BE2">
      <w:pPr>
        <w:rPr>
          <w:iCs/>
          <w:lang w:eastAsia="zh-CN"/>
        </w:rPr>
      </w:pPr>
    </w:p>
    <w:p w14:paraId="28F8AC37" w14:textId="679A4259" w:rsidR="00EE6322" w:rsidRDefault="00EE6322" w:rsidP="00964BE2">
      <w:pPr>
        <w:rPr>
          <w:iCs/>
          <w:lang w:eastAsia="zh-CN"/>
        </w:rPr>
      </w:pPr>
      <w:r>
        <w:rPr>
          <w:iCs/>
          <w:lang w:eastAsia="zh-CN"/>
        </w:rPr>
        <w:t xml:space="preserve">For </w:t>
      </w:r>
      <w:r w:rsidRPr="00EE6322">
        <w:rPr>
          <w:iCs/>
          <w:lang w:eastAsia="zh-CN"/>
        </w:rPr>
        <w:t>PC6 EIS spherical coverage requirement, the side conditions for beam correspondence requirement can be derived according by</w:t>
      </w:r>
      <w:r>
        <w:rPr>
          <w:iCs/>
          <w:lang w:eastAsia="zh-CN"/>
        </w:rPr>
        <w:t>:</w:t>
      </w:r>
    </w:p>
    <w:p w14:paraId="1EBCEB5F" w14:textId="4889C878" w:rsidR="00EE6322" w:rsidRDefault="00EE6322" w:rsidP="00EE6322">
      <w:pPr>
        <w:pStyle w:val="B1"/>
      </w:pPr>
      <w:r>
        <w:t>-</w:t>
      </w:r>
      <w:r>
        <w:tab/>
      </w:r>
      <w:r w:rsidRPr="00EE6322">
        <w:t xml:space="preserve">Minimum SSB_RP = EIS spherical coverage(PC6, n259, 50MHz) - 10*log10(nrofRBs x 12) – SNR(at Refsens) + SSB Ês/Iot + </w:t>
      </w:r>
      <w:r w:rsidRPr="00EE6322">
        <w:rPr>
          <w:lang w:val="fi-FI"/>
        </w:rPr>
        <w:t>Δ</w:t>
      </w:r>
      <w:r w:rsidRPr="00EE6322">
        <w:t>MB</w:t>
      </w:r>
      <w:r w:rsidRPr="00EE6322">
        <w:rPr>
          <w:vertAlign w:val="subscript"/>
        </w:rPr>
        <w:t>S</w:t>
      </w:r>
    </w:p>
    <w:p w14:paraId="48F19A2A" w14:textId="77777777" w:rsidR="008B09D9" w:rsidRDefault="008B09D9" w:rsidP="008B09D9">
      <w:pPr>
        <w:rPr>
          <w:lang w:eastAsia="zh-CN"/>
        </w:rPr>
      </w:pPr>
      <w:r>
        <w:rPr>
          <w:lang w:eastAsia="zh-CN"/>
        </w:rPr>
        <w:t xml:space="preserve">For </w:t>
      </w:r>
      <w:r w:rsidRPr="00D941DC">
        <w:rPr>
          <w:lang w:eastAsia="zh-CN"/>
        </w:rPr>
        <w:t>EIS Spherical Coverage requirements</w:t>
      </w:r>
      <w:r>
        <w:rPr>
          <w:lang w:eastAsia="zh-CN"/>
        </w:rPr>
        <w:t xml:space="preserve">, </w:t>
      </w:r>
      <w:r w:rsidRPr="00D941DC">
        <w:rPr>
          <w:lang w:eastAsia="zh-CN"/>
        </w:rPr>
        <w:t>the text in the follow table is agreeable but the numbers in the table will be updated based on the agreements</w:t>
      </w:r>
      <w:r>
        <w:rPr>
          <w:lang w:eastAsia="zh-CN"/>
        </w:rPr>
        <w:t>:</w:t>
      </w:r>
    </w:p>
    <w:p w14:paraId="77B42747" w14:textId="77777777" w:rsidR="008B09D9" w:rsidRDefault="008B09D9" w:rsidP="008B09D9">
      <w:pPr>
        <w:jc w:val="center"/>
        <w:rPr>
          <w:lang w:eastAsia="zh-CN"/>
        </w:rPr>
      </w:pPr>
      <w:r w:rsidRPr="00BF089E">
        <w:rPr>
          <w:b/>
        </w:rPr>
        <w:t>Table 7.3.4.6-1: EIS spherical coverage for power class 6</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8B09D9" w14:paraId="5CC1A2A0" w14:textId="77777777" w:rsidTr="00B87ADE">
        <w:trPr>
          <w:jc w:val="center"/>
        </w:trPr>
        <w:tc>
          <w:tcPr>
            <w:tcW w:w="1708" w:type="dxa"/>
            <w:vMerge w:val="restart"/>
          </w:tcPr>
          <w:p w14:paraId="5553CFD2" w14:textId="77777777" w:rsidR="008B09D9" w:rsidRDefault="008B09D9" w:rsidP="00B87ADE">
            <w:pPr>
              <w:pStyle w:val="TAH"/>
              <w:rPr>
                <w:lang w:val="en-US" w:eastAsia="zh-CN"/>
              </w:rPr>
            </w:pPr>
            <w:r>
              <w:rPr>
                <w:rFonts w:eastAsia="SimSun"/>
                <w:lang w:val="en-US"/>
              </w:rPr>
              <w:lastRenderedPageBreak/>
              <w:t>Operating Band</w:t>
            </w:r>
          </w:p>
        </w:tc>
        <w:tc>
          <w:tcPr>
            <w:tcW w:w="7923" w:type="dxa"/>
            <w:gridSpan w:val="4"/>
          </w:tcPr>
          <w:p w14:paraId="0B587D0A" w14:textId="77777777" w:rsidR="008B09D9" w:rsidRDefault="008B09D9" w:rsidP="00B87ADE">
            <w:pPr>
              <w:pStyle w:val="TAH"/>
              <w:rPr>
                <w:lang w:val="en-US" w:eastAsia="zh-CN"/>
              </w:rPr>
            </w:pPr>
            <w:r w:rsidRPr="00BF089E">
              <w:rPr>
                <w:rFonts w:ascii="Times New Roman" w:eastAsia="Malgun Gothic" w:hAnsi="Times New Roman"/>
                <w:sz w:val="20"/>
              </w:rPr>
              <w:t>Max EIS over UE spherical coverage evaluation areas (dBm) / Channel bandwidth</w:t>
            </w:r>
          </w:p>
        </w:tc>
      </w:tr>
      <w:tr w:rsidR="008B09D9" w14:paraId="482B6B6C" w14:textId="77777777" w:rsidTr="00B87ADE">
        <w:trPr>
          <w:jc w:val="center"/>
        </w:trPr>
        <w:tc>
          <w:tcPr>
            <w:tcW w:w="1708" w:type="dxa"/>
            <w:vMerge/>
          </w:tcPr>
          <w:p w14:paraId="0B88C499" w14:textId="77777777" w:rsidR="008B09D9" w:rsidRDefault="008B09D9" w:rsidP="00B87ADE">
            <w:pPr>
              <w:pStyle w:val="TAC"/>
              <w:rPr>
                <w:lang w:val="en-US" w:eastAsia="zh-CN"/>
              </w:rPr>
            </w:pPr>
          </w:p>
        </w:tc>
        <w:tc>
          <w:tcPr>
            <w:tcW w:w="1441" w:type="dxa"/>
          </w:tcPr>
          <w:p w14:paraId="18EAC759" w14:textId="77777777" w:rsidR="008B09D9" w:rsidRPr="006742DA" w:rsidRDefault="008B09D9" w:rsidP="00B87ADE">
            <w:pPr>
              <w:pStyle w:val="TAC"/>
              <w:rPr>
                <w:b/>
                <w:bCs/>
                <w:lang w:val="en-US" w:eastAsia="zh-CN"/>
              </w:rPr>
            </w:pPr>
            <w:r w:rsidRPr="006742DA">
              <w:rPr>
                <w:b/>
                <w:bCs/>
                <w:lang w:val="en-US" w:eastAsia="zh-CN"/>
              </w:rPr>
              <w:t>50 MHZ</w:t>
            </w:r>
          </w:p>
        </w:tc>
        <w:tc>
          <w:tcPr>
            <w:tcW w:w="2131" w:type="dxa"/>
          </w:tcPr>
          <w:p w14:paraId="01EE69CB" w14:textId="77777777" w:rsidR="008B09D9" w:rsidRDefault="008B09D9" w:rsidP="00B87ADE">
            <w:pPr>
              <w:pStyle w:val="TAC"/>
              <w:rPr>
                <w:lang w:val="en-US" w:eastAsia="zh-CN"/>
              </w:rPr>
            </w:pPr>
            <w:r>
              <w:rPr>
                <w:b/>
                <w:bCs/>
                <w:lang w:val="en-US" w:eastAsia="zh-CN"/>
              </w:rPr>
              <w:t>10</w:t>
            </w:r>
            <w:r w:rsidRPr="00192EA0">
              <w:rPr>
                <w:b/>
                <w:bCs/>
                <w:lang w:val="en-US" w:eastAsia="zh-CN"/>
              </w:rPr>
              <w:t>0 MHZ</w:t>
            </w:r>
          </w:p>
        </w:tc>
        <w:tc>
          <w:tcPr>
            <w:tcW w:w="2131" w:type="dxa"/>
          </w:tcPr>
          <w:p w14:paraId="325D36A9" w14:textId="77777777" w:rsidR="008B09D9" w:rsidRDefault="008B09D9" w:rsidP="00B87ADE">
            <w:pPr>
              <w:pStyle w:val="TAC"/>
              <w:rPr>
                <w:lang w:val="en-US" w:eastAsia="zh-CN"/>
              </w:rPr>
            </w:pPr>
            <w:r>
              <w:rPr>
                <w:b/>
                <w:bCs/>
                <w:lang w:val="en-US" w:eastAsia="zh-CN"/>
              </w:rPr>
              <w:t>20</w:t>
            </w:r>
            <w:r w:rsidRPr="00192EA0">
              <w:rPr>
                <w:b/>
                <w:bCs/>
                <w:lang w:val="en-US" w:eastAsia="zh-CN"/>
              </w:rPr>
              <w:t>0 MHZ</w:t>
            </w:r>
          </w:p>
        </w:tc>
        <w:tc>
          <w:tcPr>
            <w:tcW w:w="2220" w:type="dxa"/>
          </w:tcPr>
          <w:p w14:paraId="3D06C7CA" w14:textId="77777777" w:rsidR="008B09D9" w:rsidRDefault="008B09D9" w:rsidP="00B87ADE">
            <w:pPr>
              <w:pStyle w:val="TAC"/>
              <w:rPr>
                <w:lang w:val="en-US" w:eastAsia="zh-CN"/>
              </w:rPr>
            </w:pPr>
            <w:r>
              <w:rPr>
                <w:b/>
                <w:bCs/>
                <w:lang w:val="en-US" w:eastAsia="zh-CN"/>
              </w:rPr>
              <w:t>40</w:t>
            </w:r>
            <w:r w:rsidRPr="00192EA0">
              <w:rPr>
                <w:b/>
                <w:bCs/>
                <w:lang w:val="en-US" w:eastAsia="zh-CN"/>
              </w:rPr>
              <w:t>0 MHZ</w:t>
            </w:r>
          </w:p>
        </w:tc>
      </w:tr>
      <w:tr w:rsidR="008B09D9" w14:paraId="4B47BA48" w14:textId="77777777" w:rsidTr="00B87ADE">
        <w:trPr>
          <w:jc w:val="center"/>
        </w:trPr>
        <w:tc>
          <w:tcPr>
            <w:tcW w:w="1708" w:type="dxa"/>
          </w:tcPr>
          <w:p w14:paraId="44C4DC4F" w14:textId="77777777" w:rsidR="008B09D9" w:rsidRDefault="008B09D9" w:rsidP="00B87ADE">
            <w:pPr>
              <w:pStyle w:val="TAC"/>
              <w:rPr>
                <w:rFonts w:eastAsia="SimSun"/>
                <w:lang w:val="en-US"/>
              </w:rPr>
            </w:pPr>
            <w:r>
              <w:rPr>
                <w:rFonts w:eastAsia="SimSun"/>
                <w:lang w:val="en-US"/>
              </w:rPr>
              <w:t>n257</w:t>
            </w:r>
          </w:p>
        </w:tc>
        <w:tc>
          <w:tcPr>
            <w:tcW w:w="1441" w:type="dxa"/>
          </w:tcPr>
          <w:p w14:paraId="4F44A6E1" w14:textId="77777777" w:rsidR="008B09D9" w:rsidRPr="006742DA" w:rsidRDefault="008B09D9" w:rsidP="00B87ADE">
            <w:pPr>
              <w:pStyle w:val="TAC"/>
              <w:rPr>
                <w:rFonts w:cs="Arial"/>
                <w:lang w:val="en-US" w:eastAsia="zh-CN"/>
              </w:rPr>
            </w:pPr>
            <w:r w:rsidRPr="00F271A0">
              <w:t>[-80.6]</w:t>
            </w:r>
          </w:p>
        </w:tc>
        <w:tc>
          <w:tcPr>
            <w:tcW w:w="2131" w:type="dxa"/>
          </w:tcPr>
          <w:p w14:paraId="17C2D9F6" w14:textId="77777777" w:rsidR="008B09D9" w:rsidRPr="006742DA" w:rsidRDefault="008B09D9" w:rsidP="00B87ADE">
            <w:pPr>
              <w:pStyle w:val="TAC"/>
              <w:rPr>
                <w:rFonts w:cs="Arial"/>
                <w:lang w:val="en-US" w:eastAsia="zh-CN"/>
              </w:rPr>
            </w:pPr>
            <w:r w:rsidRPr="00F271A0">
              <w:t>[-77.6]</w:t>
            </w:r>
          </w:p>
        </w:tc>
        <w:tc>
          <w:tcPr>
            <w:tcW w:w="2131" w:type="dxa"/>
          </w:tcPr>
          <w:p w14:paraId="29306C23" w14:textId="77777777" w:rsidR="008B09D9" w:rsidRPr="006742DA" w:rsidRDefault="008B09D9" w:rsidP="00B87ADE">
            <w:pPr>
              <w:pStyle w:val="TAC"/>
              <w:rPr>
                <w:rFonts w:cs="Arial"/>
                <w:lang w:val="en-US" w:eastAsia="zh-CN"/>
              </w:rPr>
            </w:pPr>
            <w:r w:rsidRPr="00F271A0">
              <w:t>[-74.6]</w:t>
            </w:r>
          </w:p>
        </w:tc>
        <w:tc>
          <w:tcPr>
            <w:tcW w:w="2220" w:type="dxa"/>
          </w:tcPr>
          <w:p w14:paraId="41B15647" w14:textId="77777777" w:rsidR="008B09D9" w:rsidRPr="006742DA" w:rsidRDefault="008B09D9" w:rsidP="00B87ADE">
            <w:pPr>
              <w:pStyle w:val="TAC"/>
              <w:rPr>
                <w:rFonts w:cs="Arial"/>
                <w:lang w:val="en-US" w:eastAsia="zh-CN"/>
              </w:rPr>
            </w:pPr>
            <w:r w:rsidRPr="00F271A0">
              <w:t>[-71.6]</w:t>
            </w:r>
          </w:p>
        </w:tc>
      </w:tr>
      <w:tr w:rsidR="008B09D9" w14:paraId="39FC7849" w14:textId="77777777" w:rsidTr="00B87ADE">
        <w:trPr>
          <w:jc w:val="center"/>
        </w:trPr>
        <w:tc>
          <w:tcPr>
            <w:tcW w:w="1708" w:type="dxa"/>
          </w:tcPr>
          <w:p w14:paraId="19C249DB" w14:textId="77777777" w:rsidR="008B09D9" w:rsidRDefault="008B09D9" w:rsidP="00B87ADE">
            <w:pPr>
              <w:pStyle w:val="TAC"/>
              <w:rPr>
                <w:rFonts w:eastAsia="SimSun"/>
                <w:lang w:val="en-US"/>
              </w:rPr>
            </w:pPr>
            <w:r>
              <w:rPr>
                <w:rFonts w:eastAsia="SimSun"/>
                <w:lang w:val="en-US"/>
              </w:rPr>
              <w:t>n258</w:t>
            </w:r>
          </w:p>
        </w:tc>
        <w:tc>
          <w:tcPr>
            <w:tcW w:w="1441" w:type="dxa"/>
          </w:tcPr>
          <w:p w14:paraId="4D980709" w14:textId="77777777" w:rsidR="008B09D9" w:rsidRPr="006742DA" w:rsidRDefault="008B09D9" w:rsidP="00B87ADE">
            <w:pPr>
              <w:pStyle w:val="TAC"/>
              <w:rPr>
                <w:rFonts w:cs="Arial"/>
                <w:lang w:val="en-US" w:eastAsia="zh-CN"/>
              </w:rPr>
            </w:pPr>
            <w:r w:rsidRPr="00F271A0">
              <w:t>[-80.8]</w:t>
            </w:r>
          </w:p>
        </w:tc>
        <w:tc>
          <w:tcPr>
            <w:tcW w:w="2131" w:type="dxa"/>
          </w:tcPr>
          <w:p w14:paraId="5C52D21D" w14:textId="77777777" w:rsidR="008B09D9" w:rsidRPr="006742DA" w:rsidRDefault="008B09D9" w:rsidP="00B87ADE">
            <w:pPr>
              <w:pStyle w:val="TAC"/>
              <w:rPr>
                <w:rFonts w:cs="Arial"/>
                <w:lang w:val="en-US" w:eastAsia="zh-CN"/>
              </w:rPr>
            </w:pPr>
            <w:r w:rsidRPr="00F271A0">
              <w:t>[-77.8]</w:t>
            </w:r>
          </w:p>
        </w:tc>
        <w:tc>
          <w:tcPr>
            <w:tcW w:w="2131" w:type="dxa"/>
          </w:tcPr>
          <w:p w14:paraId="70538750" w14:textId="77777777" w:rsidR="008B09D9" w:rsidRPr="006742DA" w:rsidRDefault="008B09D9" w:rsidP="00B87ADE">
            <w:pPr>
              <w:pStyle w:val="TAC"/>
              <w:rPr>
                <w:rFonts w:cs="Arial"/>
                <w:lang w:val="en-US" w:eastAsia="zh-CN"/>
              </w:rPr>
            </w:pPr>
            <w:r w:rsidRPr="00F271A0">
              <w:t>[-74.8]</w:t>
            </w:r>
          </w:p>
        </w:tc>
        <w:tc>
          <w:tcPr>
            <w:tcW w:w="2220" w:type="dxa"/>
          </w:tcPr>
          <w:p w14:paraId="4F7AEDAA" w14:textId="77777777" w:rsidR="008B09D9" w:rsidRPr="006742DA" w:rsidRDefault="008B09D9" w:rsidP="00B87ADE">
            <w:pPr>
              <w:pStyle w:val="TAC"/>
              <w:rPr>
                <w:rFonts w:cs="Arial"/>
                <w:lang w:val="en-US" w:eastAsia="zh-CN"/>
              </w:rPr>
            </w:pPr>
            <w:r w:rsidRPr="00F271A0">
              <w:t>[-71.8]</w:t>
            </w:r>
          </w:p>
        </w:tc>
      </w:tr>
      <w:tr w:rsidR="008B09D9" w14:paraId="45D80B48" w14:textId="77777777" w:rsidTr="00B87ADE">
        <w:trPr>
          <w:jc w:val="center"/>
        </w:trPr>
        <w:tc>
          <w:tcPr>
            <w:tcW w:w="1708" w:type="dxa"/>
          </w:tcPr>
          <w:p w14:paraId="259F6715" w14:textId="77777777" w:rsidR="008B09D9" w:rsidRDefault="008B09D9" w:rsidP="00B87ADE">
            <w:pPr>
              <w:pStyle w:val="TAC"/>
              <w:rPr>
                <w:rFonts w:eastAsia="SimSun"/>
                <w:lang w:val="en-US"/>
              </w:rPr>
            </w:pPr>
            <w:r>
              <w:rPr>
                <w:rFonts w:eastAsia="SimSun"/>
                <w:lang w:val="en-US"/>
              </w:rPr>
              <w:t>n261</w:t>
            </w:r>
          </w:p>
        </w:tc>
        <w:tc>
          <w:tcPr>
            <w:tcW w:w="1441" w:type="dxa"/>
          </w:tcPr>
          <w:p w14:paraId="6F424CF2" w14:textId="77777777" w:rsidR="008B09D9" w:rsidRPr="006742DA" w:rsidRDefault="008B09D9" w:rsidP="00B87ADE">
            <w:pPr>
              <w:pStyle w:val="TAC"/>
              <w:rPr>
                <w:rFonts w:cs="Arial"/>
                <w:lang w:val="en-US" w:eastAsia="zh-CN"/>
              </w:rPr>
            </w:pPr>
            <w:r w:rsidRPr="00F271A0">
              <w:t>[-80.6]</w:t>
            </w:r>
          </w:p>
        </w:tc>
        <w:tc>
          <w:tcPr>
            <w:tcW w:w="2131" w:type="dxa"/>
          </w:tcPr>
          <w:p w14:paraId="5D8EC238" w14:textId="77777777" w:rsidR="008B09D9" w:rsidRPr="006742DA" w:rsidRDefault="008B09D9" w:rsidP="00B87ADE">
            <w:pPr>
              <w:pStyle w:val="TAC"/>
              <w:rPr>
                <w:rFonts w:cs="Arial"/>
                <w:lang w:val="en-US" w:eastAsia="zh-CN"/>
              </w:rPr>
            </w:pPr>
            <w:r w:rsidRPr="00F271A0">
              <w:t>[-77.6]</w:t>
            </w:r>
          </w:p>
        </w:tc>
        <w:tc>
          <w:tcPr>
            <w:tcW w:w="2131" w:type="dxa"/>
          </w:tcPr>
          <w:p w14:paraId="48BDC42C" w14:textId="77777777" w:rsidR="008B09D9" w:rsidRPr="006742DA" w:rsidRDefault="008B09D9" w:rsidP="00B87ADE">
            <w:pPr>
              <w:pStyle w:val="TAC"/>
              <w:rPr>
                <w:rFonts w:cs="Arial"/>
                <w:lang w:val="en-US" w:eastAsia="zh-CN"/>
              </w:rPr>
            </w:pPr>
            <w:r w:rsidRPr="00F271A0">
              <w:t>[-74.6]</w:t>
            </w:r>
          </w:p>
        </w:tc>
        <w:tc>
          <w:tcPr>
            <w:tcW w:w="2220" w:type="dxa"/>
          </w:tcPr>
          <w:p w14:paraId="331BA00E" w14:textId="77777777" w:rsidR="008B09D9" w:rsidRPr="006742DA" w:rsidRDefault="008B09D9" w:rsidP="00B87ADE">
            <w:pPr>
              <w:pStyle w:val="TAC"/>
              <w:rPr>
                <w:rFonts w:cs="Arial"/>
                <w:lang w:val="en-US" w:eastAsia="zh-CN"/>
              </w:rPr>
            </w:pPr>
            <w:r w:rsidRPr="00F271A0">
              <w:t>[-71.6]</w:t>
            </w:r>
          </w:p>
        </w:tc>
      </w:tr>
      <w:tr w:rsidR="008B09D9" w14:paraId="671DCD8B" w14:textId="77777777" w:rsidTr="00B87ADE">
        <w:trPr>
          <w:jc w:val="center"/>
        </w:trPr>
        <w:tc>
          <w:tcPr>
            <w:tcW w:w="9631" w:type="dxa"/>
            <w:gridSpan w:val="5"/>
          </w:tcPr>
          <w:p w14:paraId="0C35ACF7" w14:textId="77777777" w:rsidR="008B09D9" w:rsidRDefault="008B09D9" w:rsidP="00B87ADE">
            <w:pPr>
              <w:pStyle w:val="TAC"/>
              <w:jc w:val="left"/>
              <w:rPr>
                <w:rFonts w:cs="Arial"/>
              </w:rPr>
            </w:pPr>
            <w:r w:rsidRPr="006742DA">
              <w:rPr>
                <w:rFonts w:cs="Arial"/>
              </w:rPr>
              <w:t>NOTE 1:</w:t>
            </w:r>
            <w:r w:rsidRPr="006742DA">
              <w:rPr>
                <w:rFonts w:cs="Arial"/>
              </w:rPr>
              <w:tab/>
              <w:t>The transmitter shall be set to P</w:t>
            </w:r>
            <w:r w:rsidRPr="006742DA">
              <w:rPr>
                <w:rFonts w:cs="Arial"/>
                <w:vertAlign w:val="subscript"/>
              </w:rPr>
              <w:t>UMAX</w:t>
            </w:r>
            <w:r w:rsidRPr="006742DA">
              <w:rPr>
                <w:rFonts w:cs="Arial"/>
              </w:rPr>
              <w:t xml:space="preserve"> as defined in clause 6.2.4</w:t>
            </w:r>
          </w:p>
          <w:p w14:paraId="0239311D" w14:textId="77777777" w:rsidR="008B09D9" w:rsidRPr="006742DA" w:rsidRDefault="008B09D9" w:rsidP="00B87ADE">
            <w:pPr>
              <w:pStyle w:val="TAC"/>
              <w:jc w:val="left"/>
              <w:rPr>
                <w:rFonts w:cs="Arial"/>
              </w:rPr>
            </w:pPr>
            <w:r w:rsidRPr="006742DA">
              <w:rPr>
                <w:rFonts w:cs="Arial"/>
              </w:rPr>
              <w:t>NOTE 1:</w:t>
            </w:r>
            <w:r w:rsidRPr="006742DA">
              <w:rPr>
                <w:rFonts w:cs="Arial"/>
              </w:rPr>
              <w:tab/>
            </w:r>
            <w:r w:rsidRPr="00D941DC">
              <w:rPr>
                <w:rFonts w:cs="Arial"/>
              </w:rPr>
              <w:t>The EIS spherical coverage requirements are verified only under normal thermal conditions as defined in Annex E.2.1</w:t>
            </w:r>
          </w:p>
        </w:tc>
      </w:tr>
    </w:tbl>
    <w:p w14:paraId="23F04F56" w14:textId="77777777" w:rsidR="00EE6322" w:rsidRPr="003D6C4B" w:rsidRDefault="00EE6322" w:rsidP="00964BE2">
      <w:pPr>
        <w:rPr>
          <w:iCs/>
          <w:lang w:eastAsia="zh-CN"/>
        </w:rPr>
      </w:pPr>
    </w:p>
    <w:p w14:paraId="7117626B" w14:textId="37298736" w:rsidR="000309D1" w:rsidRDefault="002D05F0" w:rsidP="00D84D27">
      <w:pPr>
        <w:pStyle w:val="Heading2"/>
        <w:rPr>
          <w:rFonts w:eastAsia="SimSun"/>
          <w:lang w:val="en-US" w:eastAsia="zh-CN"/>
        </w:rPr>
      </w:pPr>
      <w:bookmarkStart w:id="81" w:name="_Toc55838132"/>
      <w:bookmarkStart w:id="82" w:name="_Toc56171194"/>
      <w:r>
        <w:t>7</w:t>
      </w:r>
      <w:r w:rsidR="005155C4" w:rsidRPr="001C79FD">
        <w:t>.</w:t>
      </w:r>
      <w:r w:rsidR="005155C4">
        <w:t>2</w:t>
      </w:r>
      <w:r w:rsidR="005155C4" w:rsidRPr="001C79FD">
        <w:tab/>
      </w:r>
      <w:r w:rsidR="006C4BC1" w:rsidRPr="006C4BC1">
        <w:rPr>
          <w:rFonts w:eastAsia="SimSun"/>
          <w:lang w:val="en-US" w:eastAsia="zh-CN"/>
        </w:rPr>
        <w:t>RRM requirements</w:t>
      </w:r>
      <w:bookmarkEnd w:id="81"/>
      <w:bookmarkEnd w:id="82"/>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44432CB8" w14:textId="77777777" w:rsidR="00A22CDA" w:rsidRDefault="00554205" w:rsidP="00554205">
      <w:pPr>
        <w:rPr>
          <w:rFonts w:eastAsia="SimSun"/>
          <w:szCs w:val="24"/>
          <w:lang w:val="en-US" w:eastAsia="zh-CN"/>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r w:rsidR="0058780D">
        <w:rPr>
          <w:lang w:val="en-US"/>
        </w:rPr>
        <w:t xml:space="preserve"> RAN4 agreed to </w:t>
      </w:r>
      <w:r w:rsidR="0058780D">
        <w:rPr>
          <w:lang w:val="en-US" w:eastAsia="zh-CN"/>
        </w:rPr>
        <w:t>introduce network assistance to inform UE on the FR2 HST deployment type (</w:t>
      </w:r>
      <w:proofErr w:type="spellStart"/>
      <w:r w:rsidR="0058780D">
        <w:rPr>
          <w:lang w:val="en-US" w:eastAsia="zh-CN"/>
        </w:rPr>
        <w:t>uni</w:t>
      </w:r>
      <w:proofErr w:type="spellEnd"/>
      <w:r w:rsidR="0058780D">
        <w:rPr>
          <w:lang w:val="en-US" w:eastAsia="zh-CN"/>
        </w:rPr>
        <w:t>-directional or bi-directional).</w:t>
      </w:r>
      <w:r w:rsidR="00A22CDA">
        <w:rPr>
          <w:lang w:val="en-US" w:eastAsia="zh-CN"/>
        </w:rPr>
        <w:t xml:space="preserve"> </w:t>
      </w:r>
      <w:r w:rsidR="00A22CDA" w:rsidRPr="00BA2136">
        <w:rPr>
          <w:rFonts w:eastAsia="SimSun"/>
          <w:szCs w:val="24"/>
          <w:lang w:val="en-US" w:eastAsia="zh-CN"/>
        </w:rPr>
        <w:t>No enhanced requirement should be applied to other than PC6 UEs even when HST FR2 flags are configured</w:t>
      </w:r>
      <w:r w:rsidR="00A22CDA">
        <w:rPr>
          <w:rFonts w:eastAsia="SimSun"/>
          <w:szCs w:val="24"/>
          <w:lang w:val="en-US" w:eastAsia="zh-CN"/>
        </w:rPr>
        <w:t xml:space="preserve">. </w:t>
      </w:r>
    </w:p>
    <w:p w14:paraId="5E06C8CB" w14:textId="0D95BB68" w:rsidR="008C2954" w:rsidRDefault="00A22CDA" w:rsidP="00554205">
      <w:pPr>
        <w:rPr>
          <w:lang w:val="en-US"/>
        </w:rPr>
      </w:pPr>
      <w:r w:rsidRPr="00BA2136">
        <w:rPr>
          <w:rFonts w:eastAsia="SimSun"/>
          <w:szCs w:val="24"/>
          <w:lang w:val="en-US" w:eastAsia="zh-CN"/>
        </w:rPr>
        <w:t>PC6 shall be used to identify the feature support of HST FR2 operation</w:t>
      </w:r>
      <w:r>
        <w:rPr>
          <w:rFonts w:eastAsia="SimSun"/>
          <w:szCs w:val="24"/>
          <w:lang w:val="en-US" w:eastAsia="zh-CN"/>
        </w:rPr>
        <w:t>.</w:t>
      </w:r>
    </w:p>
    <w:p w14:paraId="387ADB0C" w14:textId="5A4F07A0" w:rsidR="000120F2" w:rsidRPr="000120F2" w:rsidRDefault="000120F2" w:rsidP="00554205">
      <w:r>
        <w:rPr>
          <w:lang w:val="en-US"/>
        </w:rPr>
        <w:t xml:space="preserve">RAN4 agreed </w:t>
      </w:r>
      <w:r>
        <w:rPr>
          <w:bCs/>
        </w:rPr>
        <w:t>to introduce d</w:t>
      </w:r>
      <w:r w:rsidRPr="000120F2">
        <w:rPr>
          <w:bCs/>
        </w:rPr>
        <w:t>edicated new RRC based network signalling flag will be specified to enable/disable one shot large UL timing adjustment</w:t>
      </w:r>
      <w:r>
        <w:rPr>
          <w:bCs/>
        </w:rPr>
        <w:t xml:space="preserve">. </w:t>
      </w:r>
      <w:r w:rsidRPr="000120F2">
        <w:rPr>
          <w:bCs/>
        </w:rPr>
        <w:t xml:space="preserve">Such </w:t>
      </w:r>
      <w:r>
        <w:rPr>
          <w:bCs/>
        </w:rPr>
        <w:t>R</w:t>
      </w:r>
      <w:r w:rsidRPr="000120F2">
        <w:rPr>
          <w:bCs/>
        </w:rPr>
        <w:t>RC based network signalling is not limited to a particular FR2 HST deployment and/or scenarios, i.e., bi-directional scenario or uni-directional scenario</w:t>
      </w:r>
      <w:r>
        <w:rPr>
          <w:bCs/>
        </w:rPr>
        <w:t>.</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2BC15B59" w:rsidR="00554205" w:rsidRDefault="00554205" w:rsidP="004B2673">
      <w:pPr>
        <w:rPr>
          <w:lang w:val="en-US" w:eastAsia="zh-CN"/>
        </w:rPr>
      </w:pPr>
      <w:r>
        <w:rPr>
          <w:lang w:val="en-US"/>
        </w:rPr>
        <w:t xml:space="preserve">Additional need for network </w:t>
      </w:r>
      <w:r w:rsidRPr="00554205">
        <w:t>signalling and CPE capabilities for HST FR2 deployments</w:t>
      </w:r>
      <w:r w:rsidRPr="004B2673">
        <w:t xml:space="preserve"> </w:t>
      </w:r>
      <w:r>
        <w:t>continue</w:t>
      </w:r>
      <w:r w:rsidR="000C5095">
        <w:t>d</w:t>
      </w:r>
      <w:r>
        <w:t xml:space="preserve"> </w:t>
      </w:r>
      <w:r w:rsidR="000C5095">
        <w:t xml:space="preserve">based on </w:t>
      </w:r>
      <w:r>
        <w:t>the</w:t>
      </w:r>
      <w:r w:rsidRPr="00554205">
        <w:t xml:space="preserve"> deployment options and presence of non-CPE UEs</w:t>
      </w:r>
      <w:r w:rsidRPr="004B2673">
        <w:t>.</w:t>
      </w:r>
      <w:r w:rsidR="000C5095">
        <w:t xml:space="preserve"> It was agreed that </w:t>
      </w:r>
      <w:r w:rsidR="000C5095">
        <w:rPr>
          <w:lang w:val="en-US" w:eastAsia="zh-CN"/>
        </w:rPr>
        <w:t>i</w:t>
      </w:r>
      <w:r w:rsidR="000C5095" w:rsidRPr="001604AD">
        <w:rPr>
          <w:lang w:val="en-US" w:eastAsia="zh-CN"/>
        </w:rPr>
        <w:t>t is not necessary to introduce UE capability to indicate the support of FR2 HST</w:t>
      </w:r>
      <w:r w:rsidR="000C5095">
        <w:rPr>
          <w:lang w:val="en-US" w:eastAsia="zh-CN"/>
        </w:rPr>
        <w:t>.</w:t>
      </w:r>
    </w:p>
    <w:p w14:paraId="05E1A49D" w14:textId="4D108682" w:rsidR="000C5095" w:rsidRDefault="000C5095" w:rsidP="004B2673">
      <w:r>
        <w:rPr>
          <w:lang w:val="en-US" w:eastAsia="zh-CN"/>
        </w:rPr>
        <w:t>It was also concluded that there is n</w:t>
      </w:r>
      <w:r w:rsidRPr="001604AD">
        <w:rPr>
          <w:lang w:val="en-US" w:eastAsia="zh-CN"/>
        </w:rPr>
        <w:t xml:space="preserve">o need for CPE capability to change beam sweep number in uni-/bi-directional </w:t>
      </w:r>
      <w:r>
        <w:rPr>
          <w:lang w:val="en-US" w:eastAsia="zh-CN"/>
        </w:rPr>
        <w:t>operation.</w:t>
      </w:r>
    </w:p>
    <w:p w14:paraId="5AEEFDAB" w14:textId="7B5CA203" w:rsidR="000C5095" w:rsidRDefault="000C5095" w:rsidP="004B2673">
      <w:pPr>
        <w:rPr>
          <w:lang w:val="en-US" w:eastAsia="zh-CN"/>
        </w:rPr>
      </w:pPr>
      <w:r>
        <w:rPr>
          <w:rFonts w:eastAsia="SimSun"/>
          <w:lang w:eastAsia="zh-CN"/>
        </w:rPr>
        <w:t xml:space="preserve">RAN4 agreed to </w:t>
      </w:r>
      <w:r>
        <w:rPr>
          <w:lang w:val="en-US" w:eastAsia="zh-CN"/>
        </w:rPr>
        <w:t>i</w:t>
      </w:r>
      <w:r w:rsidRPr="001604AD">
        <w:rPr>
          <w:lang w:val="en-US" w:eastAsia="zh-CN"/>
        </w:rPr>
        <w:t>ntroduce network signaling to configure UE to follow either Set 1 or Set 2 RRM requirements</w:t>
      </w:r>
      <w:r>
        <w:rPr>
          <w:lang w:val="en-US" w:eastAsia="zh-CN"/>
        </w:rPr>
        <w:t>.</w:t>
      </w:r>
    </w:p>
    <w:p w14:paraId="6E3FDA3A" w14:textId="77777777" w:rsidR="0005674A" w:rsidRDefault="0005674A" w:rsidP="004B2673">
      <w:r>
        <w:rPr>
          <w:rFonts w:eastAsia="SimSun"/>
          <w:lang w:eastAsia="zh-CN"/>
        </w:rPr>
        <w:t xml:space="preserve">Concerning the number of Rx Beams from RRM perspective RAN4 agreed that related to the scope of the RRM requirements and the requirements for Scenario A and scenario B to only define </w:t>
      </w:r>
      <w:r w:rsidRPr="00286F82">
        <w:t>two sets of enhanced RRM requirements in terms of number of RX beams (i.e. RX beam sweeping scaling factor) per UE</w:t>
      </w:r>
      <w:r>
        <w:t>:</w:t>
      </w:r>
    </w:p>
    <w:p w14:paraId="78291546" w14:textId="69E97A12" w:rsidR="0005674A" w:rsidRDefault="0005674A" w:rsidP="0005674A">
      <w:pPr>
        <w:pStyle w:val="B1"/>
      </w:pPr>
      <w:r>
        <w:rPr>
          <w:rFonts w:eastAsia="SimSun"/>
          <w:lang w:eastAsia="zh-CN"/>
        </w:rPr>
        <w:t xml:space="preserve"> </w:t>
      </w:r>
      <w:r>
        <w:t>-</w:t>
      </w:r>
      <w:r>
        <w:tab/>
      </w:r>
      <w:r w:rsidRPr="00286F82">
        <w:t>Set 1: 2 RX beams</w:t>
      </w:r>
    </w:p>
    <w:p w14:paraId="1131606E" w14:textId="3659334F" w:rsidR="0005674A" w:rsidRDefault="0005674A" w:rsidP="0005674A">
      <w:pPr>
        <w:pStyle w:val="B1"/>
      </w:pPr>
      <w:r>
        <w:t>-</w:t>
      </w:r>
      <w:r>
        <w:tab/>
      </w:r>
      <w:r w:rsidRPr="0005674A">
        <w:t xml:space="preserve">Set 1: </w:t>
      </w:r>
      <w:r w:rsidR="001A1881">
        <w:t>6</w:t>
      </w:r>
      <w:r w:rsidRPr="0005674A">
        <w:t xml:space="preserve"> RX beams</w:t>
      </w:r>
    </w:p>
    <w:p w14:paraId="3CFCFA7A" w14:textId="2F54DABE" w:rsidR="0005674A" w:rsidRDefault="00FD2DCB" w:rsidP="00FD2DCB">
      <w:pPr>
        <w:pStyle w:val="B1"/>
        <w:ind w:left="0" w:firstLine="0"/>
      </w:pPr>
      <w:r>
        <w:t>RAN4 will i</w:t>
      </w:r>
      <w:r w:rsidRPr="001604AD">
        <w:t xml:space="preserve">ntroduce network signalling to configure UE to follow either </w:t>
      </w:r>
      <w:r w:rsidRPr="00286F82">
        <w:t>Set 1 or Set 2 RRM requirements</w:t>
      </w:r>
      <w:r>
        <w:t>.</w:t>
      </w:r>
    </w:p>
    <w:p w14:paraId="7AD26B64" w14:textId="77777777" w:rsidR="002A2CA5" w:rsidRDefault="002A2CA5" w:rsidP="004B2673">
      <w:r w:rsidRPr="00C00592">
        <w:t xml:space="preserve">Set 1 requirements are developed based on the analysis with </w:t>
      </w:r>
      <w:proofErr w:type="spellStart"/>
      <w:r w:rsidRPr="00C00592">
        <w:t>Dmin</w:t>
      </w:r>
      <w:proofErr w:type="spellEnd"/>
      <w:r w:rsidRPr="00C00592">
        <w:t xml:space="preserve"> = 10m and Ds = 750m, and </w:t>
      </w:r>
      <w:r>
        <w:t xml:space="preserve">the </w:t>
      </w:r>
      <w:r w:rsidRPr="00C00592">
        <w:t xml:space="preserve">recommended applicable range of </w:t>
      </w:r>
      <w:proofErr w:type="spellStart"/>
      <w:r w:rsidRPr="00C00592">
        <w:t>Dmin</w:t>
      </w:r>
      <w:proofErr w:type="spellEnd"/>
      <w:r w:rsidRPr="00C00592">
        <w:t xml:space="preserve"> for Set 1 requirement is </w:t>
      </w:r>
      <w:proofErr w:type="spellStart"/>
      <w:r w:rsidRPr="00C00592">
        <w:t>Dmin</w:t>
      </w:r>
      <w:proofErr w:type="spellEnd"/>
      <w:r w:rsidRPr="00C00592">
        <w:t xml:space="preserve"> &lt;= [</w:t>
      </w:r>
      <w:r>
        <w:t>3</w:t>
      </w:r>
      <w:r w:rsidRPr="00C00592">
        <w:t xml:space="preserve">0] m. For the deployment with </w:t>
      </w:r>
      <w:r>
        <w:t xml:space="preserve">a </w:t>
      </w:r>
      <w:r w:rsidRPr="00C00592">
        <w:t xml:space="preserve">larger </w:t>
      </w:r>
      <w:proofErr w:type="spellStart"/>
      <w:r w:rsidRPr="00C00592">
        <w:t>Dmin</w:t>
      </w:r>
      <w:proofErr w:type="spellEnd"/>
      <w:r w:rsidRPr="00C00592">
        <w:t xml:space="preserve">, </w:t>
      </w:r>
      <w:r>
        <w:t>s</w:t>
      </w:r>
      <w:r w:rsidRPr="00C00592">
        <w:t xml:space="preserve">et 2 requirements are recommended to be configured by </w:t>
      </w:r>
      <w:r>
        <w:t xml:space="preserve">the </w:t>
      </w:r>
      <w:r w:rsidRPr="00C00592">
        <w:t>network.</w:t>
      </w:r>
    </w:p>
    <w:p w14:paraId="2BC05469" w14:textId="11295C9B" w:rsidR="0005674A" w:rsidRDefault="001A1881" w:rsidP="004B2673">
      <w:pPr>
        <w:rPr>
          <w:bCs/>
          <w:lang w:val="en-US"/>
        </w:rPr>
      </w:pPr>
      <w:r>
        <w:t xml:space="preserve">Regarding </w:t>
      </w:r>
      <w:r w:rsidRPr="001A1881">
        <w:t>RRM requirements for</w:t>
      </w:r>
      <w:r>
        <w:t xml:space="preserve"> scenario A and scenario B, for </w:t>
      </w:r>
      <w:r w:rsidRPr="001A1881">
        <w:t>uni-directional and bi-directional deployments</w:t>
      </w:r>
      <w:r>
        <w:t xml:space="preserve">, it was agreed that </w:t>
      </w:r>
      <w:proofErr w:type="gramStart"/>
      <w:r>
        <w:rPr>
          <w:bCs/>
          <w:lang w:val="en-US"/>
        </w:rPr>
        <w:t>there</w:t>
      </w:r>
      <w:proofErr w:type="gramEnd"/>
      <w:r>
        <w:rPr>
          <w:bCs/>
          <w:lang w:val="en-US"/>
        </w:rPr>
        <w:t xml:space="preserve"> </w:t>
      </w:r>
      <w:r w:rsidRPr="00286F82">
        <w:rPr>
          <w:bCs/>
          <w:lang w:val="en-US"/>
        </w:rPr>
        <w:t>separate requirements for uni-/bi-directional deployments</w:t>
      </w:r>
      <w:r>
        <w:rPr>
          <w:bCs/>
          <w:lang w:val="en-US"/>
        </w:rPr>
        <w:t xml:space="preserve"> will not be developed.</w:t>
      </w:r>
    </w:p>
    <w:p w14:paraId="2630D8A2" w14:textId="33DCD5CD" w:rsidR="001A1881" w:rsidRDefault="001A1881" w:rsidP="004B2673">
      <w:pPr>
        <w:rPr>
          <w:rFonts w:eastAsiaTheme="minorEastAsia"/>
          <w:iCs/>
          <w:lang w:val="en-US" w:eastAsia="zh-CN"/>
        </w:rPr>
      </w:pPr>
      <w:r>
        <w:rPr>
          <w:bCs/>
          <w:lang w:val="en-US"/>
        </w:rPr>
        <w:t>For scenario B only, when considering r</w:t>
      </w:r>
      <w:r w:rsidRPr="001A1881">
        <w:rPr>
          <w:bCs/>
          <w:lang w:val="en-US"/>
        </w:rPr>
        <w:t>equirements for RRH deployment on both sides of the track</w:t>
      </w:r>
      <w:r>
        <w:rPr>
          <w:bCs/>
          <w:lang w:val="en-US"/>
        </w:rPr>
        <w:t xml:space="preserve">, the </w:t>
      </w:r>
      <w:r w:rsidRPr="00301408">
        <w:rPr>
          <w:rFonts w:eastAsiaTheme="minorEastAsia"/>
          <w:iCs/>
          <w:lang w:val="en-US" w:eastAsia="zh-CN"/>
        </w:rPr>
        <w:t>RRH positions at one/both sides of rail track doesn’t have impact on 6Rx beams agreement in Scenario B (set 2)</w:t>
      </w:r>
      <w:r>
        <w:rPr>
          <w:rFonts w:eastAsiaTheme="minorEastAsia"/>
          <w:iCs/>
          <w:lang w:val="en-US" w:eastAsia="zh-CN"/>
        </w:rPr>
        <w:t>.</w:t>
      </w:r>
    </w:p>
    <w:p w14:paraId="3A02E886" w14:textId="7653EBAA" w:rsidR="0058780D" w:rsidRDefault="0058780D" w:rsidP="004B2673">
      <w:pPr>
        <w:rPr>
          <w:lang w:val="en-US" w:eastAsia="zh-CN"/>
        </w:rPr>
      </w:pPr>
      <w:r w:rsidRPr="0058780D">
        <w:t xml:space="preserve">Concerning </w:t>
      </w:r>
      <w:bookmarkStart w:id="83" w:name="_Hlk93524637"/>
      <w:r w:rsidRPr="0058780D">
        <w:rPr>
          <w:iCs/>
          <w:u w:val="single"/>
          <w:lang w:val="en-US"/>
        </w:rPr>
        <w:t>L</w:t>
      </w:r>
      <w:bookmarkEnd w:id="83"/>
      <w:r w:rsidRPr="0058780D">
        <w:rPr>
          <w:iCs/>
          <w:u w:val="single"/>
          <w:lang w:val="en-US"/>
        </w:rPr>
        <w:t>ightweight network assistance signaling</w:t>
      </w:r>
      <w:r>
        <w:rPr>
          <w:iCs/>
          <w:u w:val="single"/>
          <w:lang w:val="en-US"/>
        </w:rPr>
        <w:t xml:space="preserve"> it will be discussed further</w:t>
      </w:r>
      <w:r>
        <w:rPr>
          <w:lang w:val="en-US" w:eastAsia="zh-CN"/>
        </w:rPr>
        <w:t xml:space="preserve"> which NWA signaling is needed:</w:t>
      </w:r>
    </w:p>
    <w:p w14:paraId="6A0D29E7" w14:textId="1D9D9CED" w:rsidR="0058780D" w:rsidRDefault="0058780D" w:rsidP="0058780D">
      <w:pPr>
        <w:pStyle w:val="B1"/>
      </w:pPr>
      <w:r>
        <w:t>-</w:t>
      </w:r>
      <w:r>
        <w:tab/>
      </w:r>
      <w:r w:rsidRPr="00CF28C5">
        <w:rPr>
          <w:rFonts w:eastAsiaTheme="minorEastAsia"/>
          <w:iCs/>
          <w:lang w:val="en-US" w:eastAsia="zh-CN"/>
        </w:rPr>
        <w:t>Option 1: Enable network assisted signaling of SSB index and order per RRH</w:t>
      </w:r>
    </w:p>
    <w:p w14:paraId="42A26DBF" w14:textId="723488FC" w:rsidR="0058780D" w:rsidRDefault="0058780D" w:rsidP="0058780D">
      <w:pPr>
        <w:pStyle w:val="B1"/>
      </w:pPr>
      <w:r>
        <w:lastRenderedPageBreak/>
        <w:t>-</w:t>
      </w:r>
      <w:r>
        <w:tab/>
      </w:r>
      <w:r w:rsidRPr="00CF28C5">
        <w:rPr>
          <w:rFonts w:eastAsiaTheme="minorEastAsia"/>
          <w:iCs/>
          <w:lang w:val="en-US" w:eastAsia="zh-CN"/>
        </w:rPr>
        <w:t>Option 2: The network assistance signaling of SSB configuration shall not be introduced in Rel-17</w:t>
      </w:r>
    </w:p>
    <w:p w14:paraId="5EBD1B51" w14:textId="6C88DFBD" w:rsidR="0058780D" w:rsidRDefault="0058780D" w:rsidP="0058780D">
      <w:pPr>
        <w:pStyle w:val="B1"/>
      </w:pPr>
      <w:r>
        <w:t>-</w:t>
      </w:r>
      <w:r>
        <w:tab/>
      </w:r>
      <w:r w:rsidRPr="00CF28C5">
        <w:rPr>
          <w:rFonts w:eastAsiaTheme="minorEastAsia"/>
          <w:iCs/>
          <w:lang w:val="en-US" w:eastAsia="zh-CN"/>
        </w:rPr>
        <w:t>Option 3: Introduce inter-RRH indication</w:t>
      </w:r>
    </w:p>
    <w:p w14:paraId="1ECABFD1" w14:textId="2189ACBF" w:rsidR="0058780D" w:rsidRDefault="0058780D" w:rsidP="0058780D">
      <w:pPr>
        <w:pStyle w:val="B1"/>
      </w:pPr>
      <w:r>
        <w:t>-</w:t>
      </w:r>
      <w:r>
        <w:tab/>
      </w:r>
      <w:r w:rsidRPr="00CF28C5">
        <w:rPr>
          <w:rFonts w:eastAsiaTheme="minorEastAsia"/>
          <w:iCs/>
          <w:lang w:val="en-US" w:eastAsia="zh-CN"/>
        </w:rPr>
        <w:t xml:space="preserve">Option 4: </w:t>
      </w:r>
      <w:r>
        <w:rPr>
          <w:rFonts w:eastAsiaTheme="minorEastAsia"/>
          <w:iCs/>
          <w:lang w:val="en-US" w:eastAsia="zh-CN"/>
        </w:rPr>
        <w:t>O</w:t>
      </w:r>
      <w:r w:rsidRPr="00CF28C5">
        <w:rPr>
          <w:rFonts w:eastAsiaTheme="minorEastAsia"/>
          <w:iCs/>
          <w:lang w:val="en-US" w:eastAsia="zh-CN"/>
        </w:rPr>
        <w:t>ther options are not precluded</w:t>
      </w:r>
    </w:p>
    <w:p w14:paraId="5EDC7639" w14:textId="47201DDF" w:rsidR="00B87ADE" w:rsidRDefault="00B87ADE" w:rsidP="004B2673">
      <w:pPr>
        <w:rPr>
          <w:u w:val="single"/>
          <w:lang w:val="en-US"/>
        </w:rPr>
      </w:pPr>
      <w:r>
        <w:rPr>
          <w:u w:val="single"/>
          <w:lang w:val="en-US"/>
        </w:rPr>
        <w:t xml:space="preserve">For Inter-RRH indication RAN4 agreed </w:t>
      </w:r>
      <w:r w:rsidRPr="00B87ADE">
        <w:rPr>
          <w:u w:val="single"/>
          <w:lang w:val="en-US"/>
        </w:rPr>
        <w:t xml:space="preserve">not introduce explicit inter-RRH indication </w:t>
      </w:r>
      <w:proofErr w:type="spellStart"/>
      <w:r w:rsidRPr="00B87ADE">
        <w:rPr>
          <w:u w:val="single"/>
          <w:lang w:val="en-US"/>
        </w:rPr>
        <w:t>signalling</w:t>
      </w:r>
      <w:proofErr w:type="spellEnd"/>
      <w:r w:rsidRPr="00B87ADE">
        <w:rPr>
          <w:u w:val="single"/>
          <w:lang w:val="en-US"/>
        </w:rPr>
        <w:t xml:space="preserve"> for NR FR2 HST in Rel-17</w:t>
      </w:r>
      <w:r>
        <w:rPr>
          <w:u w:val="single"/>
          <w:lang w:val="en-US"/>
        </w:rPr>
        <w:t>.</w:t>
      </w:r>
    </w:p>
    <w:p w14:paraId="0C84DE22" w14:textId="127CF555" w:rsidR="0058780D" w:rsidRPr="00B233CE" w:rsidRDefault="00B233CE" w:rsidP="004B2673">
      <w:pPr>
        <w:rPr>
          <w:u w:val="single"/>
          <w:lang w:val="en-US"/>
        </w:rPr>
      </w:pPr>
      <w:r w:rsidRPr="00B233CE">
        <w:rPr>
          <w:u w:val="single"/>
          <w:lang w:val="en-US"/>
        </w:rPr>
        <w:t>UE capabilities:</w:t>
      </w:r>
    </w:p>
    <w:p w14:paraId="44007937" w14:textId="1D26D6EA" w:rsidR="00B233CE" w:rsidRDefault="00B233CE" w:rsidP="004B2673">
      <w:pPr>
        <w:rPr>
          <w:iCs/>
          <w:lang w:val="en-US"/>
        </w:rPr>
      </w:pPr>
      <w:r w:rsidRPr="00B233CE">
        <w:rPr>
          <w:iCs/>
          <w:lang w:val="en-US"/>
        </w:rPr>
        <w:t>FR2 HST UE (power class 6 UE) shall mandatorily support both Set 1 and Set 2 enhanced RRM requirements, in terms of different RX beams (i.e., RX beam sweeping scaling factor) per UE</w:t>
      </w:r>
      <w:r>
        <w:rPr>
          <w:iCs/>
          <w:lang w:val="en-US"/>
        </w:rPr>
        <w:t>.</w:t>
      </w:r>
    </w:p>
    <w:p w14:paraId="760F87E0" w14:textId="165C8C08" w:rsidR="00B87ADE" w:rsidRPr="0058780D" w:rsidRDefault="00B87ADE" w:rsidP="004B2673">
      <w:r>
        <w:t xml:space="preserve">It is agreed to </w:t>
      </w:r>
      <w:r>
        <w:rPr>
          <w:rFonts w:eastAsiaTheme="minorEastAsia"/>
          <w:iCs/>
          <w:lang w:val="en-US" w:eastAsia="zh-CN"/>
        </w:rPr>
        <w:t>i</w:t>
      </w:r>
      <w:r w:rsidRPr="00BA2136">
        <w:rPr>
          <w:rFonts w:eastAsiaTheme="minorEastAsia"/>
          <w:iCs/>
          <w:lang w:val="en-US" w:eastAsia="zh-CN"/>
        </w:rPr>
        <w:t xml:space="preserve">ntroduce feature group x-2 “Support of </w:t>
      </w:r>
      <w:proofErr w:type="gramStart"/>
      <w:r w:rsidRPr="00BA2136">
        <w:rPr>
          <w:rFonts w:eastAsiaTheme="minorEastAsia"/>
          <w:iCs/>
          <w:lang w:val="en-US" w:eastAsia="zh-CN"/>
        </w:rPr>
        <w:t>one shot</w:t>
      </w:r>
      <w:proofErr w:type="gramEnd"/>
      <w:r w:rsidRPr="00BA2136">
        <w:rPr>
          <w:rFonts w:eastAsiaTheme="minorEastAsia"/>
          <w:iCs/>
          <w:lang w:val="en-US" w:eastAsia="zh-CN"/>
        </w:rPr>
        <w:t xml:space="preserve"> large UL timing adjustment” with prerequisite feature group (x-1, “Support of FR2 HST operation”)</w:t>
      </w:r>
      <w:r>
        <w:rPr>
          <w:rFonts w:eastAsiaTheme="minorEastAsia"/>
          <w:iCs/>
          <w:lang w:val="en-US" w:eastAsia="zh-CN"/>
        </w:rPr>
        <w:t>.</w:t>
      </w:r>
    </w:p>
    <w:p w14:paraId="1A3EB8AC" w14:textId="74499F14" w:rsidR="0075682C" w:rsidRDefault="002D05F0" w:rsidP="0075682C">
      <w:pPr>
        <w:pStyle w:val="Heading3"/>
        <w:rPr>
          <w:rFonts w:eastAsia="SimSun"/>
          <w:lang w:val="en-US" w:eastAsia="zh-CN"/>
        </w:rPr>
      </w:pPr>
      <w:bookmarkStart w:id="84" w:name="_Toc56171195"/>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 xml:space="preserve">Idle/inactive mode </w:t>
      </w:r>
      <w:bookmarkEnd w:id="84"/>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25993474" w:rsidR="00A55B71" w:rsidRDefault="00A55B71" w:rsidP="0095752F">
      <w:r w:rsidRPr="00A55B71">
        <w:t>HST FR2 enhanced requirement is applied to SMTC &lt;=40ms. SMTC periodicity is not restricted.</w:t>
      </w:r>
    </w:p>
    <w:p w14:paraId="017E03F6" w14:textId="10ACF17F" w:rsidR="00153A97" w:rsidRDefault="00153A97" w:rsidP="0095752F">
      <w:r>
        <w:t xml:space="preserve">RAN4 will only define </w:t>
      </w:r>
      <w:r w:rsidRPr="00014E06">
        <w:rPr>
          <w:rFonts w:eastAsiaTheme="minorEastAsia"/>
          <w:iCs/>
          <w:lang w:eastAsia="zh-CN"/>
        </w:rPr>
        <w:t>enhanced requirements for DRX 320 ms</w:t>
      </w:r>
      <w:r>
        <w:rPr>
          <w:rFonts w:eastAsiaTheme="minorEastAsia"/>
          <w:iCs/>
          <w:lang w:eastAsia="zh-CN"/>
        </w:rPr>
        <w:t xml:space="preserve"> and r</w:t>
      </w:r>
      <w:r w:rsidRPr="00014E06">
        <w:rPr>
          <w:rFonts w:eastAsiaTheme="minorEastAsia"/>
          <w:iCs/>
          <w:lang w:eastAsia="zh-CN"/>
        </w:rPr>
        <w:t>equirements for longer DRX cycles are left without changes</w:t>
      </w:r>
      <w:r>
        <w:rPr>
          <w:rFonts w:eastAsiaTheme="minorEastAsia"/>
          <w:iCs/>
          <w:lang w:eastAsia="zh-CN"/>
        </w:rPr>
        <w:t>.</w:t>
      </w:r>
      <w:r>
        <w:t xml:space="preserve"> </w:t>
      </w:r>
    </w:p>
    <w:p w14:paraId="55B94C22" w14:textId="7B43CB42" w:rsidR="00153A97" w:rsidRDefault="00153A97" w:rsidP="0095752F">
      <w:pPr>
        <w:rPr>
          <w:rFonts w:eastAsiaTheme="minorEastAsia"/>
          <w:iCs/>
        </w:rPr>
      </w:pPr>
      <w:r>
        <w:t xml:space="preserve">For the </w:t>
      </w:r>
      <w:r w:rsidRPr="00153A97">
        <w:t>M2 scaling factor for short DRX</w:t>
      </w:r>
      <w:r>
        <w:t xml:space="preserve"> the way forward is to use as </w:t>
      </w:r>
      <w:r>
        <w:rPr>
          <w:bCs/>
        </w:rPr>
        <w:t>b</w:t>
      </w:r>
      <w:r w:rsidRPr="00301408">
        <w:rPr>
          <w:bCs/>
        </w:rPr>
        <w:t xml:space="preserve">aseline: M2 = </w:t>
      </w:r>
      <w:r w:rsidRPr="00301408">
        <w:rPr>
          <w:rFonts w:eastAsiaTheme="minorEastAsia"/>
          <w:iCs/>
        </w:rPr>
        <w:t>1.5 if SMTC periodicity &gt; [40] ms, otherwise M2=1</w:t>
      </w:r>
      <w:r>
        <w:rPr>
          <w:rFonts w:eastAsiaTheme="minorEastAsia"/>
          <w:iCs/>
        </w:rPr>
        <w:t xml:space="preserve">. Discussion continues whether </w:t>
      </w:r>
      <w:r w:rsidRPr="00301408">
        <w:rPr>
          <w:rFonts w:eastAsiaTheme="minorEastAsia"/>
          <w:iCs/>
        </w:rPr>
        <w:t>different scaling factor is needed for scenario-B with two-side RRH</w:t>
      </w:r>
      <w:r>
        <w:rPr>
          <w:rFonts w:eastAsiaTheme="minorEastAsia"/>
          <w:iCs/>
        </w:rPr>
        <w:t>.</w:t>
      </w:r>
    </w:p>
    <w:p w14:paraId="72D9AC8B" w14:textId="2764FDB1" w:rsidR="00B233CE" w:rsidRDefault="00B233CE" w:rsidP="0095752F">
      <w:pPr>
        <w:rPr>
          <w:szCs w:val="24"/>
          <w:lang w:val="en-US" w:eastAsia="zh-CN"/>
        </w:rPr>
      </w:pPr>
      <w:r>
        <w:rPr>
          <w:szCs w:val="24"/>
          <w:lang w:val="en-US" w:eastAsia="zh-CN"/>
        </w:rPr>
        <w:t>RAN4 defined enhanced requirements for Cell reselection in IDLE/INACTIVE mode for DRX 320 ms in HST FR2 deployments</w:t>
      </w:r>
      <w:r w:rsidR="00002FA8">
        <w:rPr>
          <w:szCs w:val="24"/>
          <w:lang w:val="en-US" w:eastAsia="zh-CN"/>
        </w:rPr>
        <w:t xml:space="preserve"> according to table</w:t>
      </w:r>
      <w:r>
        <w:rPr>
          <w:szCs w:val="24"/>
          <w:lang w:val="en-US" w:eastAsia="zh-CN"/>
        </w:rPr>
        <w:t>:</w:t>
      </w:r>
    </w:p>
    <w:p w14:paraId="22263E2C" w14:textId="58A65042" w:rsidR="00002FA8" w:rsidRPr="00E65680" w:rsidRDefault="00002FA8" w:rsidP="00002FA8">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1</w:t>
      </w:r>
      <w:r w:rsidRPr="00E65680">
        <w:rPr>
          <w:rFonts w:eastAsia="SimSun"/>
          <w:lang w:val="en-US"/>
        </w:rPr>
        <w:t>-</w:t>
      </w:r>
      <w:r>
        <w:rPr>
          <w:rFonts w:eastAsia="SimSun"/>
          <w:lang w:val="en-US"/>
        </w:rPr>
        <w:t>1</w:t>
      </w:r>
      <w:r w:rsidRPr="00E65680">
        <w:rPr>
          <w:rFonts w:eastAsia="SimSun"/>
          <w:lang w:val="en-US"/>
        </w:rPr>
        <w:t xml:space="preserve">: </w:t>
      </w:r>
      <w:r>
        <w:rPr>
          <w:szCs w:val="24"/>
          <w:lang w:val="en-US" w:eastAsia="zh-CN"/>
        </w:rPr>
        <w:t>Cell reselection in IDLE/INACTIVE mode</w:t>
      </w:r>
      <w:r>
        <w:rPr>
          <w:rFonts w:eastAsia="DengXian"/>
        </w:rPr>
        <w:t>.</w:t>
      </w:r>
      <w:r w:rsidRPr="00A012C4">
        <w:rPr>
          <w:rFonts w:eastAsia="DengXian"/>
        </w:rPr>
        <w:t xml:space="preserve"> </w:t>
      </w:r>
    </w:p>
    <w:tbl>
      <w:tblPr>
        <w:tblW w:w="6631"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8"/>
        <w:gridCol w:w="1460"/>
        <w:gridCol w:w="1460"/>
        <w:gridCol w:w="1526"/>
        <w:gridCol w:w="1386"/>
        <w:gridCol w:w="21"/>
        <w:tblGridChange w:id="85">
          <w:tblGrid>
            <w:gridCol w:w="778"/>
            <w:gridCol w:w="1460"/>
            <w:gridCol w:w="1460"/>
            <w:gridCol w:w="1526"/>
            <w:gridCol w:w="1386"/>
            <w:gridCol w:w="21"/>
          </w:tblGrid>
        </w:tblGridChange>
      </w:tblGrid>
      <w:tr w:rsidR="00A22CDA" w14:paraId="6561CAF5" w14:textId="77777777" w:rsidTr="005B64BC">
        <w:trPr>
          <w:gridAfter w:val="1"/>
          <w:trHeight w:val="405"/>
          <w:jc w:val="center"/>
        </w:trPr>
        <w:tc>
          <w:tcPr>
            <w:tcW w:w="778" w:type="dxa"/>
            <w:vMerge w:val="restart"/>
            <w:tcBorders>
              <w:top w:val="single" w:sz="6" w:space="0" w:color="auto"/>
              <w:left w:val="single" w:sz="6" w:space="0" w:color="auto"/>
              <w:bottom w:val="single" w:sz="6" w:space="0" w:color="auto"/>
              <w:right w:val="single" w:sz="6" w:space="0" w:color="auto"/>
            </w:tcBorders>
          </w:tcPr>
          <w:p w14:paraId="77682DF3" w14:textId="77777777" w:rsidR="00A22CDA" w:rsidRDefault="00A22CDA" w:rsidP="00BB60F9">
            <w:pPr>
              <w:spacing w:after="0"/>
              <w:jc w:val="center"/>
              <w:textAlignment w:val="baseline"/>
              <w:rPr>
                <w:sz w:val="24"/>
                <w:szCs w:val="24"/>
                <w:lang w:val="en-US" w:eastAsia="zh-CN"/>
              </w:rPr>
            </w:pPr>
            <w:r>
              <w:rPr>
                <w:rFonts w:ascii="Arial" w:hAnsi="Arial" w:cs="Arial"/>
                <w:b/>
                <w:sz w:val="18"/>
                <w:szCs w:val="18"/>
                <w:lang w:val="en-US" w:eastAsia="zh-CN"/>
              </w:rPr>
              <w:t>DRX cycle length [s]</w:t>
            </w:r>
            <w:r>
              <w:rPr>
                <w:rFonts w:ascii="Arial" w:hAnsi="Arial" w:cs="Arial"/>
                <w:sz w:val="18"/>
                <w:szCs w:val="18"/>
                <w:lang w:val="en-US" w:eastAsia="zh-CN"/>
              </w:rPr>
              <w:t> </w:t>
            </w:r>
          </w:p>
        </w:tc>
        <w:tc>
          <w:tcPr>
            <w:tcW w:w="1460" w:type="dxa"/>
            <w:vMerge w:val="restart"/>
            <w:tcBorders>
              <w:top w:val="single" w:sz="6" w:space="0" w:color="auto"/>
              <w:left w:val="single" w:sz="6" w:space="0" w:color="auto"/>
              <w:right w:val="single" w:sz="6" w:space="0" w:color="auto"/>
            </w:tcBorders>
          </w:tcPr>
          <w:p w14:paraId="565EB1F1" w14:textId="10CC6CFA" w:rsidR="00A22CDA" w:rsidRDefault="00A22CDA" w:rsidP="00BB60F9">
            <w:pPr>
              <w:spacing w:after="0"/>
              <w:jc w:val="center"/>
              <w:textAlignment w:val="baseline"/>
              <w:rPr>
                <w:rFonts w:ascii="Arial" w:hAnsi="Arial" w:cs="Arial"/>
                <w:b/>
                <w:sz w:val="18"/>
                <w:szCs w:val="18"/>
                <w:lang w:val="en-US" w:eastAsia="zh-CN"/>
              </w:rPr>
            </w:pPr>
            <w:r>
              <w:rPr>
                <w:rFonts w:ascii="Tms Rmn" w:hAnsi="Tms Rmn"/>
                <w:b/>
                <w:bCs/>
                <w:sz w:val="18"/>
                <w:szCs w:val="18"/>
                <w:lang w:val="en-US"/>
              </w:rPr>
              <w:t>Scaling Factor (N1) </w:t>
            </w:r>
          </w:p>
        </w:tc>
        <w:tc>
          <w:tcPr>
            <w:tcW w:w="1460" w:type="dxa"/>
            <w:vMerge w:val="restart"/>
            <w:tcBorders>
              <w:top w:val="single" w:sz="6" w:space="0" w:color="auto"/>
              <w:left w:val="single" w:sz="6" w:space="0" w:color="auto"/>
              <w:bottom w:val="single" w:sz="6" w:space="0" w:color="auto"/>
              <w:right w:val="single" w:sz="6" w:space="0" w:color="auto"/>
            </w:tcBorders>
          </w:tcPr>
          <w:p w14:paraId="72B7B0BF" w14:textId="32F40488" w:rsidR="00A22CDA" w:rsidRDefault="00A22CDA" w:rsidP="00BB60F9">
            <w:pPr>
              <w:spacing w:after="0"/>
              <w:jc w:val="center"/>
              <w:textAlignment w:val="baseline"/>
              <w:rPr>
                <w:sz w:val="24"/>
                <w:lang w:val="en-US" w:eastAsia="zh-CN"/>
              </w:rPr>
            </w:pPr>
            <w:proofErr w:type="spellStart"/>
            <w:proofErr w:type="gramStart"/>
            <w:r>
              <w:rPr>
                <w:rFonts w:ascii="Arial" w:hAnsi="Arial" w:cs="Arial"/>
                <w:b/>
                <w:sz w:val="18"/>
                <w:szCs w:val="18"/>
                <w:lang w:val="en-US" w:eastAsia="zh-CN"/>
              </w:rPr>
              <w:t>T</w:t>
            </w:r>
            <w:r>
              <w:rPr>
                <w:rFonts w:ascii="Arial" w:hAnsi="Arial" w:cs="Arial"/>
                <w:b/>
                <w:sz w:val="14"/>
                <w:szCs w:val="14"/>
                <w:vertAlign w:val="subscript"/>
                <w:lang w:val="en-US" w:eastAsia="zh-CN"/>
              </w:rPr>
              <w:t>detect,NR</w:t>
            </w:r>
            <w:proofErr w:type="gramEnd"/>
            <w:r>
              <w:rPr>
                <w:rFonts w:ascii="Arial" w:hAnsi="Arial" w:cs="Arial"/>
                <w:b/>
                <w:sz w:val="14"/>
                <w:szCs w:val="14"/>
                <w:vertAlign w:val="subscript"/>
                <w:lang w:val="en-US" w:eastAsia="zh-CN"/>
              </w:rPr>
              <w:t>_Intra</w:t>
            </w:r>
            <w:proofErr w:type="spellEnd"/>
            <w:r>
              <w:rPr>
                <w:rFonts w:ascii="Arial" w:hAnsi="Arial" w:cs="Arial"/>
                <w:b/>
                <w:sz w:val="18"/>
                <w:szCs w:val="18"/>
                <w:lang w:val="en-US" w:eastAsia="zh-CN"/>
              </w:rPr>
              <w:t> [s] (number of DRX cycles)</w:t>
            </w:r>
            <w:r>
              <w:rPr>
                <w:rFonts w:ascii="Arial" w:hAnsi="Arial" w:cs="Arial"/>
                <w:sz w:val="18"/>
                <w:szCs w:val="18"/>
                <w:lang w:val="en-US" w:eastAsia="zh-CN"/>
              </w:rPr>
              <w:t> </w:t>
            </w:r>
          </w:p>
        </w:tc>
        <w:tc>
          <w:tcPr>
            <w:tcW w:w="1526" w:type="dxa"/>
            <w:vMerge w:val="restart"/>
            <w:tcBorders>
              <w:top w:val="single" w:sz="6" w:space="0" w:color="auto"/>
              <w:left w:val="single" w:sz="6" w:space="0" w:color="auto"/>
              <w:bottom w:val="single" w:sz="6" w:space="0" w:color="auto"/>
              <w:right w:val="single" w:sz="6" w:space="0" w:color="auto"/>
            </w:tcBorders>
          </w:tcPr>
          <w:p w14:paraId="0C0477C4" w14:textId="77777777" w:rsidR="00A22CDA" w:rsidRDefault="00A22CDA" w:rsidP="00BB60F9">
            <w:pPr>
              <w:spacing w:after="0"/>
              <w:jc w:val="center"/>
              <w:textAlignment w:val="baseline"/>
              <w:rPr>
                <w:sz w:val="24"/>
                <w:lang w:val="en-US" w:eastAsia="zh-CN"/>
              </w:rPr>
            </w:pPr>
            <w:r>
              <w:rPr>
                <w:rFonts w:ascii="Arial" w:hAnsi="Arial" w:cs="Arial"/>
                <w:b/>
                <w:sz w:val="18"/>
                <w:szCs w:val="18"/>
                <w:lang w:val="en-US" w:eastAsia="zh-CN"/>
              </w:rPr>
              <w:t>T</w:t>
            </w:r>
            <w:r>
              <w:rPr>
                <w:rFonts w:ascii="Arial" w:hAnsi="Arial" w:cs="Arial"/>
                <w:b/>
                <w:sz w:val="14"/>
                <w:szCs w:val="14"/>
                <w:vertAlign w:val="subscript"/>
                <w:lang w:val="en-US" w:eastAsia="zh-CN"/>
              </w:rPr>
              <w:t>measure,NR_Intra</w:t>
            </w:r>
            <w:r>
              <w:rPr>
                <w:rFonts w:ascii="Arial" w:hAnsi="Arial" w:cs="Arial"/>
                <w:b/>
                <w:sz w:val="18"/>
                <w:szCs w:val="18"/>
                <w:lang w:val="en-US" w:eastAsia="zh-CN"/>
              </w:rPr>
              <w:t> [s] (number of DRX cycles)</w:t>
            </w:r>
            <w:r>
              <w:rPr>
                <w:rFonts w:ascii="Arial" w:hAnsi="Arial" w:cs="Arial"/>
                <w:sz w:val="18"/>
                <w:szCs w:val="18"/>
                <w:lang w:val="en-US" w:eastAsia="zh-CN"/>
              </w:rPr>
              <w:t> </w:t>
            </w:r>
          </w:p>
        </w:tc>
        <w:tc>
          <w:tcPr>
            <w:tcW w:w="1386" w:type="dxa"/>
            <w:vMerge w:val="restart"/>
            <w:tcBorders>
              <w:top w:val="single" w:sz="6" w:space="0" w:color="auto"/>
              <w:left w:val="single" w:sz="6" w:space="0" w:color="auto"/>
              <w:bottom w:val="single" w:sz="6" w:space="0" w:color="auto"/>
              <w:right w:val="single" w:sz="6" w:space="0" w:color="auto"/>
            </w:tcBorders>
          </w:tcPr>
          <w:p w14:paraId="22734EBB" w14:textId="77777777" w:rsidR="00A22CDA" w:rsidRDefault="00A22CDA" w:rsidP="00BB60F9">
            <w:pPr>
              <w:spacing w:after="0"/>
              <w:jc w:val="center"/>
              <w:textAlignment w:val="baseline"/>
              <w:rPr>
                <w:sz w:val="24"/>
                <w:lang w:val="en-US" w:eastAsia="zh-CN"/>
              </w:rPr>
            </w:pPr>
            <w:r>
              <w:rPr>
                <w:rFonts w:ascii="Arial" w:hAnsi="Arial" w:cs="Arial"/>
                <w:b/>
                <w:sz w:val="18"/>
                <w:szCs w:val="18"/>
                <w:lang w:val="en-US" w:eastAsia="zh-CN"/>
              </w:rPr>
              <w:t>T</w:t>
            </w:r>
            <w:r>
              <w:rPr>
                <w:rFonts w:ascii="Arial" w:hAnsi="Arial" w:cs="Arial"/>
                <w:b/>
                <w:sz w:val="14"/>
                <w:szCs w:val="14"/>
                <w:vertAlign w:val="subscript"/>
                <w:lang w:val="en-US" w:eastAsia="zh-CN"/>
              </w:rPr>
              <w:t>evaluate,NR_Intra</w:t>
            </w:r>
            <w:r>
              <w:rPr>
                <w:rFonts w:ascii="Arial" w:hAnsi="Arial" w:cs="Arial"/>
                <w:sz w:val="14"/>
                <w:szCs w:val="14"/>
                <w:lang w:val="en-US" w:eastAsia="zh-CN"/>
              </w:rPr>
              <w:t> </w:t>
            </w:r>
          </w:p>
          <w:p w14:paraId="3CA01C13" w14:textId="77777777" w:rsidR="00A22CDA" w:rsidRDefault="00A22CDA" w:rsidP="00BB60F9">
            <w:pPr>
              <w:spacing w:after="0"/>
              <w:jc w:val="center"/>
              <w:textAlignment w:val="baseline"/>
              <w:rPr>
                <w:sz w:val="24"/>
                <w:lang w:val="en-US" w:eastAsia="zh-CN"/>
              </w:rPr>
            </w:pPr>
            <w:r>
              <w:rPr>
                <w:rFonts w:ascii="Arial" w:hAnsi="Arial" w:cs="Arial"/>
                <w:b/>
                <w:sz w:val="18"/>
                <w:szCs w:val="18"/>
                <w:lang w:val="en-US" w:eastAsia="zh-CN"/>
              </w:rPr>
              <w:t>[s] (number of DRX cycles)</w:t>
            </w:r>
            <w:r>
              <w:rPr>
                <w:rFonts w:ascii="Arial" w:hAnsi="Arial" w:cs="Arial"/>
                <w:sz w:val="18"/>
                <w:szCs w:val="18"/>
                <w:lang w:val="en-US" w:eastAsia="zh-CN"/>
              </w:rPr>
              <w:t> </w:t>
            </w:r>
          </w:p>
        </w:tc>
      </w:tr>
      <w:tr w:rsidR="00A22CDA" w14:paraId="4DF8504D" w14:textId="77777777" w:rsidTr="005B64BC">
        <w:trPr>
          <w:trHeight w:val="337"/>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3B412D6" w14:textId="77777777" w:rsidR="00A22CDA" w:rsidRDefault="00A22CDA" w:rsidP="00BB60F9">
            <w:pPr>
              <w:spacing w:after="0"/>
              <w:rPr>
                <w:sz w:val="24"/>
                <w:szCs w:val="24"/>
                <w:lang w:val="en-US" w:eastAsia="zh-CN"/>
              </w:rPr>
            </w:pPr>
          </w:p>
        </w:tc>
        <w:tc>
          <w:tcPr>
            <w:tcW w:w="0" w:type="auto"/>
            <w:vMerge/>
            <w:tcBorders>
              <w:left w:val="single" w:sz="6" w:space="0" w:color="auto"/>
              <w:bottom w:val="single" w:sz="6" w:space="0" w:color="auto"/>
              <w:right w:val="single" w:sz="6" w:space="0" w:color="auto"/>
            </w:tcBorders>
          </w:tcPr>
          <w:p w14:paraId="0A758C68"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E4382EB" w14:textId="09DD50E8"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F024FDB"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6BE6045" w14:textId="77777777" w:rsidR="00A22CDA" w:rsidRDefault="00A22CDA" w:rsidP="00BB60F9">
            <w:pPr>
              <w:spacing w:after="0"/>
              <w:rPr>
                <w:sz w:val="24"/>
                <w:lang w:val="en-US" w:eastAsia="zh-CN"/>
              </w:rPr>
            </w:pPr>
          </w:p>
        </w:tc>
        <w:tc>
          <w:tcPr>
            <w:tcW w:w="0" w:type="auto"/>
            <w:tcBorders>
              <w:top w:val="outset" w:sz="6" w:space="0" w:color="auto"/>
              <w:left w:val="outset" w:sz="6" w:space="0" w:color="auto"/>
              <w:bottom w:val="outset" w:sz="6" w:space="0" w:color="auto"/>
              <w:right w:val="outset" w:sz="6" w:space="0" w:color="auto"/>
            </w:tcBorders>
            <w:vAlign w:val="center"/>
          </w:tcPr>
          <w:p w14:paraId="00801D7F" w14:textId="77777777" w:rsidR="00A22CDA" w:rsidRDefault="00A22CDA" w:rsidP="00BB60F9">
            <w:pPr>
              <w:rPr>
                <w:sz w:val="24"/>
                <w:lang w:val="en-US" w:eastAsia="zh-CN"/>
              </w:rPr>
            </w:pPr>
          </w:p>
        </w:tc>
      </w:tr>
      <w:tr w:rsidR="00A22CDA" w14:paraId="39281B21" w14:textId="77777777" w:rsidTr="00C93565">
        <w:trPr>
          <w:jc w:val="center"/>
        </w:trPr>
        <w:tc>
          <w:tcPr>
            <w:tcW w:w="778" w:type="dxa"/>
            <w:tcBorders>
              <w:top w:val="single" w:sz="6" w:space="0" w:color="auto"/>
              <w:left w:val="single" w:sz="6" w:space="0" w:color="auto"/>
              <w:bottom w:val="single" w:sz="6" w:space="0" w:color="auto"/>
              <w:right w:val="single" w:sz="6" w:space="0" w:color="auto"/>
            </w:tcBorders>
          </w:tcPr>
          <w:p w14:paraId="4A2D7888" w14:textId="77777777" w:rsidR="00A22CDA" w:rsidRPr="00C93565" w:rsidRDefault="00A22CDA" w:rsidP="00BB60F9">
            <w:pPr>
              <w:spacing w:after="0"/>
              <w:jc w:val="center"/>
              <w:textAlignment w:val="baseline"/>
              <w:rPr>
                <w:rFonts w:ascii="Arial" w:hAnsi="Arial" w:cs="Arial"/>
                <w:sz w:val="18"/>
                <w:szCs w:val="18"/>
                <w:lang w:val="en-US" w:eastAsia="zh-CN"/>
              </w:rPr>
            </w:pPr>
            <w:r w:rsidRPr="00C93565">
              <w:rPr>
                <w:rStyle w:val="normaltextrun"/>
                <w:rFonts w:ascii="Arial" w:hAnsi="Arial" w:cs="Arial"/>
                <w:sz w:val="18"/>
                <w:szCs w:val="18"/>
                <w:lang w:val="en-US" w:eastAsia="zh-CN"/>
              </w:rPr>
              <w:t>0.32</w:t>
            </w:r>
            <w:r w:rsidRPr="00C93565">
              <w:rPr>
                <w:rStyle w:val="eop"/>
                <w:rFonts w:ascii="Arial" w:hAnsi="Arial" w:cs="Arial"/>
                <w:sz w:val="18"/>
                <w:szCs w:val="18"/>
                <w:lang w:val="en-US" w:eastAsia="zh-CN"/>
              </w:rPr>
              <w:t> </w:t>
            </w:r>
          </w:p>
        </w:tc>
        <w:tc>
          <w:tcPr>
            <w:tcW w:w="1460" w:type="dxa"/>
            <w:tcBorders>
              <w:top w:val="single" w:sz="6" w:space="0" w:color="auto"/>
              <w:left w:val="single" w:sz="6" w:space="0" w:color="auto"/>
              <w:bottom w:val="single" w:sz="6" w:space="0" w:color="auto"/>
              <w:right w:val="single" w:sz="6" w:space="0" w:color="auto"/>
            </w:tcBorders>
          </w:tcPr>
          <w:p w14:paraId="1A22036B" w14:textId="3F544450" w:rsidR="00A22CDA" w:rsidRPr="00C93565" w:rsidRDefault="00A22CDA" w:rsidP="00BB60F9">
            <w:pPr>
              <w:spacing w:after="0"/>
              <w:jc w:val="center"/>
              <w:textAlignment w:val="baseline"/>
              <w:rPr>
                <w:rFonts w:ascii="Arial" w:hAnsi="Arial" w:cs="Arial"/>
                <w:sz w:val="18"/>
                <w:szCs w:val="18"/>
                <w:lang w:val="en-US" w:eastAsia="zh-CN"/>
              </w:rPr>
            </w:pPr>
            <w:r w:rsidRPr="00C93565">
              <w:rPr>
                <w:rFonts w:ascii="Arial" w:hAnsi="Arial" w:cs="Arial"/>
                <w:sz w:val="18"/>
                <w:szCs w:val="18"/>
                <w:lang w:eastAsia="zh-CN"/>
              </w:rPr>
              <w:t>2 or 6</w:t>
            </w:r>
            <w:r w:rsidRPr="00C93565">
              <w:rPr>
                <w:rFonts w:ascii="Arial" w:hAnsi="Arial" w:cs="Arial"/>
                <w:sz w:val="18"/>
                <w:szCs w:val="18"/>
                <w:vertAlign w:val="superscript"/>
                <w:lang w:eastAsia="zh-CN"/>
              </w:rPr>
              <w:t>Note1</w:t>
            </w:r>
          </w:p>
        </w:tc>
        <w:tc>
          <w:tcPr>
            <w:tcW w:w="1460" w:type="dxa"/>
            <w:tcBorders>
              <w:top w:val="single" w:sz="6" w:space="0" w:color="auto"/>
              <w:left w:val="single" w:sz="6" w:space="0" w:color="auto"/>
              <w:bottom w:val="single" w:sz="6" w:space="0" w:color="auto"/>
              <w:right w:val="single" w:sz="6" w:space="0" w:color="auto"/>
            </w:tcBorders>
          </w:tcPr>
          <w:p w14:paraId="4D75E78D" w14:textId="5A982721" w:rsidR="00A22CDA" w:rsidRPr="00C93565" w:rsidRDefault="00A22CDA" w:rsidP="00BB60F9">
            <w:pPr>
              <w:spacing w:after="0"/>
              <w:jc w:val="center"/>
              <w:textAlignment w:val="baseline"/>
              <w:rPr>
                <w:rFonts w:ascii="Arial" w:hAnsi="Arial" w:cs="Arial"/>
                <w:sz w:val="18"/>
                <w:szCs w:val="18"/>
                <w:shd w:val="clear" w:color="auto" w:fill="FFFF00"/>
                <w:lang w:val="en-US" w:eastAsia="zh-CN"/>
              </w:rPr>
            </w:pPr>
            <w:r w:rsidRPr="00C93565">
              <w:rPr>
                <w:rFonts w:ascii="Arial" w:hAnsi="Arial" w:cs="Arial"/>
                <w:sz w:val="18"/>
                <w:szCs w:val="18"/>
                <w:lang w:val="en-US" w:eastAsia="zh-CN"/>
              </w:rPr>
              <w:t>2.</w:t>
            </w:r>
            <w:r w:rsidRPr="00C93565">
              <w:rPr>
                <w:rStyle w:val="normaltextrun"/>
                <w:rFonts w:ascii="Arial" w:hAnsi="Arial" w:cs="Arial"/>
                <w:sz w:val="18"/>
                <w:szCs w:val="18"/>
                <w:lang w:val="en-US" w:eastAsia="zh-CN"/>
              </w:rPr>
              <w:t>56 x N1 x M2 (8 x N1 x M2)</w:t>
            </w:r>
          </w:p>
        </w:tc>
        <w:tc>
          <w:tcPr>
            <w:tcW w:w="1526" w:type="dxa"/>
            <w:tcBorders>
              <w:top w:val="single" w:sz="6" w:space="0" w:color="auto"/>
              <w:left w:val="single" w:sz="6" w:space="0" w:color="auto"/>
              <w:bottom w:val="single" w:sz="6" w:space="0" w:color="auto"/>
              <w:right w:val="single" w:sz="6" w:space="0" w:color="auto"/>
            </w:tcBorders>
          </w:tcPr>
          <w:p w14:paraId="3F40E683" w14:textId="77777777" w:rsidR="00A22CDA" w:rsidRPr="00C93565" w:rsidRDefault="00A22CDA" w:rsidP="00BB60F9">
            <w:pPr>
              <w:spacing w:after="0"/>
              <w:jc w:val="center"/>
              <w:textAlignment w:val="baseline"/>
              <w:rPr>
                <w:rFonts w:ascii="Arial" w:hAnsi="Arial" w:cs="Arial"/>
                <w:sz w:val="18"/>
                <w:szCs w:val="18"/>
                <w:lang w:val="en-US" w:eastAsia="zh-CN"/>
              </w:rPr>
            </w:pPr>
            <w:r w:rsidRPr="00C93565">
              <w:rPr>
                <w:rStyle w:val="normaltextrun"/>
                <w:rFonts w:ascii="Arial" w:hAnsi="Arial" w:cs="Arial"/>
                <w:sz w:val="18"/>
                <w:szCs w:val="18"/>
                <w:lang w:val="en-US" w:eastAsia="zh-CN"/>
              </w:rPr>
              <w:t>0.32 x N1 x M3 (1 x N1 x M3)</w:t>
            </w:r>
          </w:p>
        </w:tc>
        <w:tc>
          <w:tcPr>
            <w:tcW w:w="1386" w:type="dxa"/>
            <w:tcBorders>
              <w:top w:val="single" w:sz="6" w:space="0" w:color="auto"/>
              <w:left w:val="single" w:sz="6" w:space="0" w:color="auto"/>
              <w:bottom w:val="single" w:sz="6" w:space="0" w:color="auto"/>
              <w:right w:val="single" w:sz="6" w:space="0" w:color="auto"/>
            </w:tcBorders>
          </w:tcPr>
          <w:p w14:paraId="37D804B6" w14:textId="77777777" w:rsidR="00A22CDA" w:rsidRPr="00261328" w:rsidRDefault="00A22CDA" w:rsidP="00BB60F9">
            <w:pPr>
              <w:spacing w:after="0"/>
              <w:jc w:val="center"/>
              <w:textAlignment w:val="baseline"/>
              <w:rPr>
                <w:rFonts w:ascii="Arial" w:hAnsi="Arial" w:cs="Arial"/>
                <w:sz w:val="18"/>
                <w:szCs w:val="18"/>
                <w:lang w:val="en-US" w:eastAsia="zh-CN"/>
              </w:rPr>
            </w:pPr>
            <w:r w:rsidRPr="00261328">
              <w:rPr>
                <w:rStyle w:val="normaltextrun"/>
                <w:rFonts w:ascii="Arial" w:hAnsi="Arial" w:cs="Arial"/>
                <w:sz w:val="18"/>
                <w:szCs w:val="18"/>
                <w:lang w:val="en-US" w:eastAsia="zh-CN"/>
              </w:rPr>
              <w:t>0.96 x N1 x M4 (3 x M4)</w:t>
            </w:r>
          </w:p>
        </w:tc>
        <w:tc>
          <w:tcPr>
            <w:tcW w:w="0" w:type="auto"/>
            <w:tcBorders>
              <w:top w:val="nil"/>
              <w:left w:val="nil"/>
              <w:bottom w:val="nil"/>
              <w:right w:val="outset" w:sz="6" w:space="0" w:color="auto"/>
            </w:tcBorders>
            <w:vAlign w:val="center"/>
          </w:tcPr>
          <w:p w14:paraId="75397AC7" w14:textId="77777777" w:rsidR="00A22CDA" w:rsidRDefault="00A22CDA" w:rsidP="00BB60F9">
            <w:pPr>
              <w:spacing w:after="0"/>
              <w:rPr>
                <w:lang w:val="en-US" w:eastAsia="zh-CN"/>
              </w:rPr>
            </w:pPr>
          </w:p>
        </w:tc>
      </w:tr>
      <w:tr w:rsidR="00A22CDA" w14:paraId="2F7DB85C"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35265DE3" w14:textId="423815B8" w:rsidR="00A22CDA" w:rsidRPr="00C93565" w:rsidRDefault="00A22CDA" w:rsidP="00A22CDA">
            <w:pPr>
              <w:spacing w:after="0"/>
              <w:jc w:val="center"/>
              <w:textAlignment w:val="baseline"/>
              <w:rPr>
                <w:rStyle w:val="normaltextrun"/>
                <w:rFonts w:ascii="Arial" w:hAnsi="Arial" w:cs="Arial"/>
                <w:sz w:val="18"/>
                <w:szCs w:val="18"/>
                <w:lang w:val="en-US" w:eastAsia="zh-CN"/>
              </w:rPr>
            </w:pPr>
            <w:r w:rsidRPr="00C93565">
              <w:rPr>
                <w:rStyle w:val="normaltextrun"/>
                <w:rFonts w:ascii="Arial" w:hAnsi="Arial" w:cs="Arial"/>
                <w:sz w:val="18"/>
                <w:szCs w:val="18"/>
                <w:lang w:val="en-US" w:eastAsia="zh-CN"/>
              </w:rPr>
              <w:t>0</w:t>
            </w:r>
            <w:r w:rsidRPr="00C93565">
              <w:rPr>
                <w:rStyle w:val="normaltextrun"/>
                <w:rFonts w:ascii="Arial" w:hAnsi="Arial" w:cs="Arial"/>
                <w:sz w:val="18"/>
                <w:szCs w:val="18"/>
              </w:rPr>
              <w:t>.64</w:t>
            </w:r>
          </w:p>
        </w:tc>
        <w:tc>
          <w:tcPr>
            <w:tcW w:w="1460" w:type="dxa"/>
            <w:tcBorders>
              <w:top w:val="single" w:sz="6" w:space="0" w:color="auto"/>
              <w:left w:val="single" w:sz="6" w:space="0" w:color="auto"/>
              <w:bottom w:val="single" w:sz="6" w:space="0" w:color="auto"/>
              <w:right w:val="single" w:sz="6" w:space="0" w:color="auto"/>
            </w:tcBorders>
          </w:tcPr>
          <w:p w14:paraId="1BEC90D4" w14:textId="6D1A2B5C" w:rsidR="00A22CDA" w:rsidRPr="00C93565" w:rsidRDefault="00A22CDA" w:rsidP="00A22CDA">
            <w:pPr>
              <w:spacing w:after="0"/>
              <w:jc w:val="center"/>
              <w:textAlignment w:val="baseline"/>
              <w:rPr>
                <w:rFonts w:ascii="Arial" w:hAnsi="Arial" w:cs="Arial"/>
                <w:sz w:val="18"/>
                <w:szCs w:val="18"/>
                <w:lang w:val="en-US" w:eastAsia="zh-CN"/>
              </w:rPr>
            </w:pPr>
            <w:r w:rsidRPr="00C93565">
              <w:rPr>
                <w:rFonts w:ascii="Arial" w:hAnsi="Arial" w:cs="Arial"/>
                <w:sz w:val="18"/>
                <w:szCs w:val="18"/>
                <w:lang w:val="en-US" w:eastAsia="zh-CN"/>
              </w:rPr>
              <w:t>5</w:t>
            </w:r>
          </w:p>
        </w:tc>
        <w:tc>
          <w:tcPr>
            <w:tcW w:w="1460" w:type="dxa"/>
            <w:tcBorders>
              <w:top w:val="single" w:sz="6" w:space="0" w:color="auto"/>
              <w:left w:val="single" w:sz="6" w:space="0" w:color="auto"/>
              <w:bottom w:val="single" w:sz="6" w:space="0" w:color="auto"/>
              <w:right w:val="single" w:sz="6" w:space="0" w:color="auto"/>
            </w:tcBorders>
          </w:tcPr>
          <w:p w14:paraId="5D7CD3CE" w14:textId="2FBFCEDA" w:rsidR="00A22CDA" w:rsidRPr="00C93565" w:rsidRDefault="00A22CDA" w:rsidP="00A22CDA">
            <w:pPr>
              <w:spacing w:after="0"/>
              <w:jc w:val="center"/>
              <w:textAlignment w:val="baseline"/>
              <w:rPr>
                <w:rFonts w:ascii="Arial" w:hAnsi="Arial" w:cs="Arial"/>
                <w:sz w:val="18"/>
                <w:szCs w:val="18"/>
                <w:lang w:val="en-US" w:eastAsia="zh-CN"/>
              </w:rPr>
            </w:pPr>
            <w:r w:rsidRPr="00C93565">
              <w:rPr>
                <w:rFonts w:ascii="Arial" w:hAnsi="Arial" w:cs="Arial"/>
                <w:sz w:val="18"/>
                <w:szCs w:val="18"/>
              </w:rPr>
              <w:t>17.92 x N1 (28 x N1)</w:t>
            </w:r>
            <w:r w:rsidRPr="00C93565">
              <w:rPr>
                <w:rFonts w:ascii="Arial" w:hAnsi="Arial" w:cs="Arial"/>
                <w:sz w:val="18"/>
                <w:szCs w:val="18"/>
                <w:lang w:val="en-US"/>
              </w:rPr>
              <w:t> </w:t>
            </w:r>
          </w:p>
        </w:tc>
        <w:tc>
          <w:tcPr>
            <w:tcW w:w="1526" w:type="dxa"/>
            <w:tcBorders>
              <w:top w:val="single" w:sz="6" w:space="0" w:color="auto"/>
              <w:left w:val="single" w:sz="6" w:space="0" w:color="auto"/>
              <w:bottom w:val="single" w:sz="6" w:space="0" w:color="auto"/>
              <w:right w:val="single" w:sz="6" w:space="0" w:color="auto"/>
            </w:tcBorders>
          </w:tcPr>
          <w:p w14:paraId="18D667EB" w14:textId="6C6F4351" w:rsidR="00A22CDA" w:rsidRPr="00C93565" w:rsidRDefault="00A22CDA" w:rsidP="00A22CDA">
            <w:pPr>
              <w:spacing w:after="0"/>
              <w:jc w:val="center"/>
              <w:textAlignment w:val="baseline"/>
              <w:rPr>
                <w:rStyle w:val="normaltextrun"/>
                <w:rFonts w:ascii="Arial" w:hAnsi="Arial" w:cs="Arial"/>
                <w:sz w:val="18"/>
                <w:szCs w:val="18"/>
                <w:lang w:val="en-US" w:eastAsia="zh-CN"/>
              </w:rPr>
            </w:pPr>
            <w:r w:rsidRPr="00C93565">
              <w:rPr>
                <w:rFonts w:ascii="Arial" w:hAnsi="Arial" w:cs="Arial"/>
                <w:sz w:val="18"/>
                <w:szCs w:val="18"/>
              </w:rPr>
              <w:t>1.28 x N1 (2 x N1)</w:t>
            </w:r>
            <w:r w:rsidRPr="00C93565">
              <w:rPr>
                <w:rFonts w:ascii="Arial" w:hAnsi="Arial" w:cs="Arial"/>
                <w:sz w:val="18"/>
                <w:szCs w:val="18"/>
                <w:lang w:val="en-US"/>
              </w:rPr>
              <w:t> </w:t>
            </w:r>
          </w:p>
        </w:tc>
        <w:tc>
          <w:tcPr>
            <w:tcW w:w="1386" w:type="dxa"/>
            <w:tcBorders>
              <w:top w:val="single" w:sz="6" w:space="0" w:color="auto"/>
              <w:left w:val="single" w:sz="6" w:space="0" w:color="auto"/>
              <w:bottom w:val="single" w:sz="6" w:space="0" w:color="auto"/>
              <w:right w:val="single" w:sz="6" w:space="0" w:color="auto"/>
            </w:tcBorders>
          </w:tcPr>
          <w:p w14:paraId="745D734A" w14:textId="037672E1" w:rsidR="00A22CDA" w:rsidRPr="00C93565" w:rsidRDefault="00A22CDA" w:rsidP="00A22CDA">
            <w:pPr>
              <w:spacing w:after="0"/>
              <w:jc w:val="center"/>
              <w:textAlignment w:val="baseline"/>
              <w:rPr>
                <w:rStyle w:val="normaltextrun"/>
                <w:rFonts w:ascii="Arial" w:hAnsi="Arial" w:cs="Arial"/>
                <w:sz w:val="18"/>
                <w:szCs w:val="18"/>
                <w:lang w:val="en-US" w:eastAsia="zh-CN"/>
              </w:rPr>
            </w:pPr>
            <w:r w:rsidRPr="00C93565">
              <w:rPr>
                <w:rFonts w:ascii="Arial" w:hAnsi="Arial" w:cs="Arial"/>
                <w:sz w:val="18"/>
                <w:szCs w:val="18"/>
              </w:rPr>
              <w:t>5.12 x N1 (8 x N1)</w:t>
            </w:r>
            <w:r w:rsidRPr="00C93565">
              <w:rPr>
                <w:rFonts w:ascii="Arial" w:hAnsi="Arial" w:cs="Arial"/>
                <w:sz w:val="18"/>
                <w:szCs w:val="18"/>
                <w:lang w:val="en-US"/>
              </w:rPr>
              <w:t> </w:t>
            </w:r>
          </w:p>
        </w:tc>
        <w:tc>
          <w:tcPr>
            <w:tcW w:w="0" w:type="auto"/>
            <w:tcBorders>
              <w:top w:val="nil"/>
              <w:left w:val="nil"/>
              <w:bottom w:val="nil"/>
              <w:right w:val="outset" w:sz="6" w:space="0" w:color="auto"/>
            </w:tcBorders>
            <w:vAlign w:val="center"/>
          </w:tcPr>
          <w:p w14:paraId="401CE4AE" w14:textId="77777777" w:rsidR="00A22CDA" w:rsidRDefault="00A22CDA" w:rsidP="00A22CDA">
            <w:pPr>
              <w:spacing w:after="0"/>
              <w:rPr>
                <w:lang w:val="en-US" w:eastAsia="zh-CN"/>
              </w:rPr>
            </w:pPr>
          </w:p>
        </w:tc>
      </w:tr>
      <w:tr w:rsidR="00A22CDA" w14:paraId="5045A65E"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6B41D860" w14:textId="67FF8852" w:rsidR="00A22CDA" w:rsidRPr="00C93565" w:rsidRDefault="00A22CDA" w:rsidP="00A22CDA">
            <w:pPr>
              <w:spacing w:after="0"/>
              <w:jc w:val="center"/>
              <w:textAlignment w:val="baseline"/>
              <w:rPr>
                <w:rStyle w:val="normaltextrun"/>
                <w:rFonts w:ascii="Arial" w:hAnsi="Arial" w:cs="Arial"/>
                <w:sz w:val="18"/>
                <w:szCs w:val="18"/>
                <w:lang w:val="en-US" w:eastAsia="zh-CN"/>
              </w:rPr>
            </w:pPr>
            <w:r w:rsidRPr="00C93565">
              <w:rPr>
                <w:rStyle w:val="normaltextrun"/>
                <w:rFonts w:ascii="Arial" w:hAnsi="Arial" w:cs="Arial"/>
                <w:sz w:val="18"/>
                <w:szCs w:val="18"/>
                <w:lang w:val="en-US" w:eastAsia="zh-CN"/>
              </w:rPr>
              <w:t>1</w:t>
            </w:r>
            <w:r w:rsidRPr="00C93565">
              <w:rPr>
                <w:rStyle w:val="normaltextrun"/>
                <w:rFonts w:ascii="Arial" w:hAnsi="Arial" w:cs="Arial"/>
                <w:sz w:val="18"/>
                <w:szCs w:val="18"/>
              </w:rPr>
              <w:t>.28</w:t>
            </w:r>
          </w:p>
        </w:tc>
        <w:tc>
          <w:tcPr>
            <w:tcW w:w="1460" w:type="dxa"/>
            <w:tcBorders>
              <w:top w:val="single" w:sz="6" w:space="0" w:color="auto"/>
              <w:left w:val="single" w:sz="6" w:space="0" w:color="auto"/>
              <w:bottom w:val="single" w:sz="6" w:space="0" w:color="auto"/>
              <w:right w:val="single" w:sz="6" w:space="0" w:color="auto"/>
            </w:tcBorders>
          </w:tcPr>
          <w:p w14:paraId="5816B90F" w14:textId="68841A75" w:rsidR="00A22CDA" w:rsidRPr="00C93565" w:rsidRDefault="00A22CDA" w:rsidP="00A22CDA">
            <w:pPr>
              <w:spacing w:after="0"/>
              <w:jc w:val="center"/>
              <w:textAlignment w:val="baseline"/>
              <w:rPr>
                <w:rFonts w:ascii="Arial" w:hAnsi="Arial" w:cs="Arial"/>
                <w:sz w:val="18"/>
                <w:szCs w:val="18"/>
                <w:lang w:val="en-US" w:eastAsia="zh-CN"/>
              </w:rPr>
            </w:pPr>
            <w:r w:rsidRPr="00C93565">
              <w:rPr>
                <w:rFonts w:ascii="Arial" w:hAnsi="Arial" w:cs="Arial"/>
                <w:sz w:val="18"/>
                <w:szCs w:val="18"/>
                <w:lang w:val="en-US" w:eastAsia="zh-CN"/>
              </w:rPr>
              <w:t>4</w:t>
            </w:r>
          </w:p>
        </w:tc>
        <w:tc>
          <w:tcPr>
            <w:tcW w:w="1460" w:type="dxa"/>
            <w:tcBorders>
              <w:top w:val="single" w:sz="6" w:space="0" w:color="auto"/>
              <w:left w:val="single" w:sz="6" w:space="0" w:color="auto"/>
              <w:bottom w:val="single" w:sz="6" w:space="0" w:color="auto"/>
              <w:right w:val="single" w:sz="6" w:space="0" w:color="auto"/>
            </w:tcBorders>
          </w:tcPr>
          <w:p w14:paraId="7AC65AB9" w14:textId="7221C194" w:rsidR="00A22CDA" w:rsidRPr="00C93565" w:rsidRDefault="00A22CDA" w:rsidP="00A22CDA">
            <w:pPr>
              <w:spacing w:after="0"/>
              <w:jc w:val="center"/>
              <w:textAlignment w:val="baseline"/>
              <w:rPr>
                <w:rFonts w:ascii="Arial" w:hAnsi="Arial" w:cs="Arial"/>
                <w:sz w:val="18"/>
                <w:szCs w:val="18"/>
                <w:lang w:val="en-US" w:eastAsia="zh-CN"/>
              </w:rPr>
            </w:pPr>
            <w:r w:rsidRPr="00C93565">
              <w:rPr>
                <w:rFonts w:ascii="Arial" w:hAnsi="Arial" w:cs="Arial"/>
                <w:sz w:val="18"/>
                <w:szCs w:val="18"/>
              </w:rPr>
              <w:t>32 x N1 (25 x N1)</w:t>
            </w:r>
            <w:r w:rsidRPr="00C93565">
              <w:rPr>
                <w:rFonts w:ascii="Arial" w:hAnsi="Arial" w:cs="Arial"/>
                <w:sz w:val="18"/>
                <w:szCs w:val="18"/>
                <w:lang w:val="en-US"/>
              </w:rPr>
              <w:t> </w:t>
            </w:r>
          </w:p>
        </w:tc>
        <w:tc>
          <w:tcPr>
            <w:tcW w:w="1526" w:type="dxa"/>
            <w:tcBorders>
              <w:top w:val="single" w:sz="6" w:space="0" w:color="auto"/>
              <w:left w:val="single" w:sz="6" w:space="0" w:color="auto"/>
              <w:bottom w:val="single" w:sz="6" w:space="0" w:color="auto"/>
              <w:right w:val="single" w:sz="6" w:space="0" w:color="auto"/>
            </w:tcBorders>
          </w:tcPr>
          <w:p w14:paraId="26936917" w14:textId="140C528A" w:rsidR="00A22CDA" w:rsidRPr="00C93565" w:rsidRDefault="00A22CDA" w:rsidP="00A22CDA">
            <w:pPr>
              <w:spacing w:after="0"/>
              <w:jc w:val="center"/>
              <w:textAlignment w:val="baseline"/>
              <w:rPr>
                <w:rStyle w:val="normaltextrun"/>
                <w:rFonts w:ascii="Arial" w:hAnsi="Arial" w:cs="Arial"/>
                <w:sz w:val="18"/>
                <w:szCs w:val="18"/>
                <w:lang w:val="en-US" w:eastAsia="zh-CN"/>
              </w:rPr>
            </w:pPr>
            <w:r w:rsidRPr="00C93565">
              <w:rPr>
                <w:rFonts w:ascii="Arial" w:hAnsi="Arial" w:cs="Arial"/>
                <w:sz w:val="18"/>
                <w:szCs w:val="18"/>
              </w:rPr>
              <w:t>1.28 x N1 (1 x N1)</w:t>
            </w:r>
            <w:r w:rsidRPr="00C93565">
              <w:rPr>
                <w:rFonts w:ascii="Arial" w:hAnsi="Arial" w:cs="Arial"/>
                <w:sz w:val="18"/>
                <w:szCs w:val="18"/>
                <w:lang w:val="en-US"/>
              </w:rPr>
              <w:t> </w:t>
            </w:r>
          </w:p>
        </w:tc>
        <w:tc>
          <w:tcPr>
            <w:tcW w:w="1386" w:type="dxa"/>
            <w:tcBorders>
              <w:top w:val="single" w:sz="6" w:space="0" w:color="auto"/>
              <w:left w:val="single" w:sz="6" w:space="0" w:color="auto"/>
              <w:bottom w:val="single" w:sz="6" w:space="0" w:color="auto"/>
              <w:right w:val="single" w:sz="6" w:space="0" w:color="auto"/>
            </w:tcBorders>
          </w:tcPr>
          <w:p w14:paraId="003350D4" w14:textId="37C730B4" w:rsidR="00A22CDA" w:rsidRPr="00C93565" w:rsidRDefault="00A22CDA" w:rsidP="00A22CDA">
            <w:pPr>
              <w:spacing w:after="0"/>
              <w:jc w:val="center"/>
              <w:textAlignment w:val="baseline"/>
              <w:rPr>
                <w:rStyle w:val="normaltextrun"/>
                <w:rFonts w:ascii="Arial" w:hAnsi="Arial" w:cs="Arial"/>
                <w:sz w:val="18"/>
                <w:szCs w:val="18"/>
                <w:lang w:val="en-US" w:eastAsia="zh-CN"/>
              </w:rPr>
            </w:pPr>
            <w:r w:rsidRPr="00C93565">
              <w:rPr>
                <w:rFonts w:ascii="Arial" w:hAnsi="Arial" w:cs="Arial"/>
                <w:sz w:val="18"/>
                <w:szCs w:val="18"/>
              </w:rPr>
              <w:t>6.4 x N1 (5 x N1)</w:t>
            </w:r>
            <w:r w:rsidRPr="00C93565">
              <w:rPr>
                <w:rFonts w:ascii="Arial" w:hAnsi="Arial" w:cs="Arial"/>
                <w:sz w:val="18"/>
                <w:szCs w:val="18"/>
                <w:lang w:val="en-US"/>
              </w:rPr>
              <w:t> </w:t>
            </w:r>
          </w:p>
        </w:tc>
        <w:tc>
          <w:tcPr>
            <w:tcW w:w="0" w:type="auto"/>
            <w:tcBorders>
              <w:top w:val="nil"/>
              <w:left w:val="nil"/>
              <w:bottom w:val="nil"/>
              <w:right w:val="outset" w:sz="6" w:space="0" w:color="auto"/>
            </w:tcBorders>
            <w:vAlign w:val="center"/>
          </w:tcPr>
          <w:p w14:paraId="4BB094B4" w14:textId="77777777" w:rsidR="00A22CDA" w:rsidRDefault="00A22CDA" w:rsidP="00A22CDA">
            <w:pPr>
              <w:spacing w:after="0"/>
              <w:rPr>
                <w:lang w:val="en-US" w:eastAsia="zh-CN"/>
              </w:rPr>
            </w:pPr>
          </w:p>
        </w:tc>
      </w:tr>
      <w:tr w:rsidR="00A22CDA" w14:paraId="204EF382"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43EBCA74" w14:textId="7559A458" w:rsidR="00A22CDA" w:rsidRPr="00C93565" w:rsidRDefault="00A22CDA" w:rsidP="00A22CDA">
            <w:pPr>
              <w:spacing w:after="0"/>
              <w:jc w:val="center"/>
              <w:textAlignment w:val="baseline"/>
              <w:rPr>
                <w:rStyle w:val="normaltextrun"/>
                <w:rFonts w:ascii="Arial" w:hAnsi="Arial" w:cs="Arial"/>
                <w:sz w:val="18"/>
                <w:szCs w:val="18"/>
                <w:lang w:val="en-US" w:eastAsia="zh-CN"/>
              </w:rPr>
            </w:pPr>
            <w:r w:rsidRPr="00C93565">
              <w:rPr>
                <w:rStyle w:val="normaltextrun"/>
                <w:rFonts w:ascii="Arial" w:hAnsi="Arial" w:cs="Arial"/>
                <w:sz w:val="18"/>
                <w:szCs w:val="18"/>
                <w:lang w:val="en-US" w:eastAsia="zh-CN"/>
              </w:rPr>
              <w:t>2</w:t>
            </w:r>
            <w:r w:rsidRPr="00C93565">
              <w:rPr>
                <w:rStyle w:val="normaltextrun"/>
                <w:rFonts w:ascii="Arial" w:hAnsi="Arial" w:cs="Arial"/>
                <w:sz w:val="18"/>
                <w:szCs w:val="18"/>
              </w:rPr>
              <w:t>.56</w:t>
            </w:r>
          </w:p>
        </w:tc>
        <w:tc>
          <w:tcPr>
            <w:tcW w:w="1460" w:type="dxa"/>
            <w:tcBorders>
              <w:top w:val="single" w:sz="6" w:space="0" w:color="auto"/>
              <w:left w:val="single" w:sz="6" w:space="0" w:color="auto"/>
              <w:bottom w:val="single" w:sz="6" w:space="0" w:color="auto"/>
              <w:right w:val="single" w:sz="6" w:space="0" w:color="auto"/>
            </w:tcBorders>
          </w:tcPr>
          <w:p w14:paraId="47C28B3F" w14:textId="4B30788C" w:rsidR="00A22CDA" w:rsidRPr="00C93565" w:rsidRDefault="00A22CDA" w:rsidP="00A22CDA">
            <w:pPr>
              <w:spacing w:after="0"/>
              <w:jc w:val="center"/>
              <w:textAlignment w:val="baseline"/>
              <w:rPr>
                <w:rFonts w:ascii="Arial" w:hAnsi="Arial" w:cs="Arial"/>
                <w:sz w:val="18"/>
                <w:szCs w:val="18"/>
                <w:lang w:val="en-US" w:eastAsia="zh-CN"/>
              </w:rPr>
            </w:pPr>
            <w:r w:rsidRPr="00C93565">
              <w:rPr>
                <w:rFonts w:ascii="Arial" w:hAnsi="Arial" w:cs="Arial"/>
                <w:sz w:val="18"/>
                <w:szCs w:val="18"/>
                <w:lang w:val="en-US" w:eastAsia="zh-CN"/>
              </w:rPr>
              <w:t>3</w:t>
            </w:r>
          </w:p>
        </w:tc>
        <w:tc>
          <w:tcPr>
            <w:tcW w:w="1460" w:type="dxa"/>
            <w:tcBorders>
              <w:top w:val="single" w:sz="6" w:space="0" w:color="auto"/>
              <w:left w:val="single" w:sz="6" w:space="0" w:color="auto"/>
              <w:bottom w:val="single" w:sz="6" w:space="0" w:color="auto"/>
              <w:right w:val="single" w:sz="6" w:space="0" w:color="auto"/>
            </w:tcBorders>
          </w:tcPr>
          <w:p w14:paraId="0D64D831" w14:textId="6FA4488C" w:rsidR="00A22CDA" w:rsidRPr="00C93565" w:rsidRDefault="00A22CDA" w:rsidP="00A22CDA">
            <w:pPr>
              <w:spacing w:after="0"/>
              <w:jc w:val="center"/>
              <w:textAlignment w:val="baseline"/>
              <w:rPr>
                <w:rFonts w:ascii="Arial" w:hAnsi="Arial" w:cs="Arial"/>
                <w:sz w:val="18"/>
                <w:szCs w:val="18"/>
                <w:lang w:val="en-US" w:eastAsia="zh-CN"/>
              </w:rPr>
            </w:pPr>
            <w:r w:rsidRPr="00C93565">
              <w:rPr>
                <w:rFonts w:ascii="Arial" w:hAnsi="Arial" w:cs="Arial"/>
                <w:sz w:val="18"/>
                <w:szCs w:val="18"/>
              </w:rPr>
              <w:t>58.88 x N1 (23 x N1)</w:t>
            </w:r>
            <w:r w:rsidRPr="00C93565">
              <w:rPr>
                <w:rFonts w:ascii="Arial" w:hAnsi="Arial" w:cs="Arial"/>
                <w:sz w:val="18"/>
                <w:szCs w:val="18"/>
                <w:lang w:val="en-US"/>
              </w:rPr>
              <w:t> </w:t>
            </w:r>
          </w:p>
        </w:tc>
        <w:tc>
          <w:tcPr>
            <w:tcW w:w="1526" w:type="dxa"/>
            <w:tcBorders>
              <w:top w:val="single" w:sz="6" w:space="0" w:color="auto"/>
              <w:left w:val="single" w:sz="6" w:space="0" w:color="auto"/>
              <w:bottom w:val="single" w:sz="6" w:space="0" w:color="auto"/>
              <w:right w:val="single" w:sz="6" w:space="0" w:color="auto"/>
            </w:tcBorders>
          </w:tcPr>
          <w:p w14:paraId="70C67D48" w14:textId="0C8016ED" w:rsidR="00A22CDA" w:rsidRPr="00C93565" w:rsidRDefault="00A22CDA" w:rsidP="00A22CDA">
            <w:pPr>
              <w:spacing w:after="0"/>
              <w:jc w:val="center"/>
              <w:textAlignment w:val="baseline"/>
              <w:rPr>
                <w:rStyle w:val="normaltextrun"/>
                <w:rFonts w:ascii="Arial" w:hAnsi="Arial" w:cs="Arial"/>
                <w:sz w:val="18"/>
                <w:szCs w:val="18"/>
                <w:lang w:val="en-US" w:eastAsia="zh-CN"/>
              </w:rPr>
            </w:pPr>
            <w:r w:rsidRPr="00C93565">
              <w:rPr>
                <w:rFonts w:ascii="Arial" w:hAnsi="Arial" w:cs="Arial"/>
                <w:sz w:val="18"/>
                <w:szCs w:val="18"/>
              </w:rPr>
              <w:t>2.56 x N1 (1 x N1)</w:t>
            </w:r>
            <w:r w:rsidRPr="00C93565">
              <w:rPr>
                <w:rFonts w:ascii="Arial" w:hAnsi="Arial" w:cs="Arial"/>
                <w:sz w:val="18"/>
                <w:szCs w:val="18"/>
                <w:lang w:val="en-US"/>
              </w:rPr>
              <w:t> </w:t>
            </w:r>
          </w:p>
        </w:tc>
        <w:tc>
          <w:tcPr>
            <w:tcW w:w="1386" w:type="dxa"/>
            <w:tcBorders>
              <w:top w:val="single" w:sz="6" w:space="0" w:color="auto"/>
              <w:left w:val="single" w:sz="6" w:space="0" w:color="auto"/>
              <w:bottom w:val="single" w:sz="6" w:space="0" w:color="auto"/>
              <w:right w:val="single" w:sz="6" w:space="0" w:color="auto"/>
            </w:tcBorders>
          </w:tcPr>
          <w:p w14:paraId="09C116D1" w14:textId="28FC4383" w:rsidR="00A22CDA" w:rsidRPr="00C93565" w:rsidRDefault="00A22CDA" w:rsidP="00A22CDA">
            <w:pPr>
              <w:spacing w:after="0"/>
              <w:jc w:val="center"/>
              <w:textAlignment w:val="baseline"/>
              <w:rPr>
                <w:rStyle w:val="normaltextrun"/>
                <w:rFonts w:ascii="Arial" w:hAnsi="Arial" w:cs="Arial"/>
                <w:sz w:val="18"/>
                <w:szCs w:val="18"/>
                <w:lang w:val="en-US" w:eastAsia="zh-CN"/>
              </w:rPr>
            </w:pPr>
            <w:r w:rsidRPr="00C93565">
              <w:rPr>
                <w:rFonts w:ascii="Arial" w:hAnsi="Arial" w:cs="Arial"/>
                <w:sz w:val="18"/>
                <w:szCs w:val="18"/>
              </w:rPr>
              <w:t>7.68 x N1 (3 x N1)</w:t>
            </w:r>
            <w:r w:rsidRPr="00C93565">
              <w:rPr>
                <w:rFonts w:ascii="Arial" w:hAnsi="Arial" w:cs="Arial"/>
                <w:sz w:val="18"/>
                <w:szCs w:val="18"/>
                <w:lang w:val="en-US"/>
              </w:rPr>
              <w:t> </w:t>
            </w:r>
          </w:p>
        </w:tc>
        <w:tc>
          <w:tcPr>
            <w:tcW w:w="0" w:type="auto"/>
            <w:tcBorders>
              <w:top w:val="nil"/>
              <w:left w:val="nil"/>
              <w:bottom w:val="nil"/>
              <w:right w:val="outset" w:sz="6" w:space="0" w:color="auto"/>
            </w:tcBorders>
            <w:vAlign w:val="center"/>
          </w:tcPr>
          <w:p w14:paraId="4F94F384" w14:textId="77777777" w:rsidR="00A22CDA" w:rsidRDefault="00A22CDA" w:rsidP="00A22CDA">
            <w:pPr>
              <w:spacing w:after="0"/>
              <w:rPr>
                <w:lang w:val="en-US" w:eastAsia="zh-CN"/>
              </w:rPr>
            </w:pPr>
          </w:p>
        </w:tc>
      </w:tr>
      <w:tr w:rsidR="00A22CDA" w14:paraId="7238AAA9" w14:textId="77777777" w:rsidTr="005B64BC">
        <w:trPr>
          <w:jc w:val="center"/>
        </w:trPr>
        <w:tc>
          <w:tcPr>
            <w:tcW w:w="6610" w:type="dxa"/>
            <w:gridSpan w:val="5"/>
            <w:tcBorders>
              <w:top w:val="single" w:sz="6" w:space="0" w:color="auto"/>
              <w:left w:val="single" w:sz="6" w:space="0" w:color="auto"/>
              <w:bottom w:val="single" w:sz="6" w:space="0" w:color="auto"/>
              <w:right w:val="single" w:sz="6" w:space="0" w:color="auto"/>
            </w:tcBorders>
          </w:tcPr>
          <w:p w14:paraId="0F079A8A" w14:textId="3C26BCD8" w:rsidR="00A22CDA" w:rsidRDefault="00A22CDA" w:rsidP="00BB60F9">
            <w:pPr>
              <w:pStyle w:val="TAN"/>
              <w:rPr>
                <w:rFonts w:ascii="Tms Rmn" w:hAnsi="Tms Rmn"/>
                <w:szCs w:val="18"/>
                <w:lang w:val="en-US"/>
              </w:rPr>
            </w:pPr>
            <w:r>
              <w:rPr>
                <w:rFonts w:eastAsia="DengXian"/>
                <w:lang w:val="en-US" w:eastAsia="zh-CN"/>
              </w:rPr>
              <w:t>Note 1:</w:t>
            </w:r>
            <w:r>
              <w:rPr>
                <w:lang w:val="en-US" w:eastAsia="zh-CN"/>
              </w:rPr>
              <w:tab/>
            </w:r>
            <w:r>
              <w:rPr>
                <w:rFonts w:ascii="Tms Rmn" w:hAnsi="Tms Rmn"/>
                <w:szCs w:val="18"/>
                <w:lang w:val="en-US"/>
              </w:rPr>
              <w:t>N1 refers to the number of Rx beams and equals 2 for Set 1, and 6 for Set 2 </w:t>
            </w:r>
          </w:p>
          <w:p w14:paraId="52A59E20" w14:textId="34CC6295" w:rsidR="00A22CDA" w:rsidRDefault="00A22CDA" w:rsidP="00BB60F9">
            <w:pPr>
              <w:pStyle w:val="TAN"/>
              <w:rPr>
                <w:rFonts w:eastAsia="DengXian"/>
                <w:lang w:val="en-US" w:eastAsia="zh-CN"/>
              </w:rPr>
            </w:pPr>
            <w:r>
              <w:rPr>
                <w:rFonts w:eastAsia="DengXian"/>
                <w:lang w:val="en-US" w:eastAsia="zh-CN"/>
              </w:rPr>
              <w:t>Note 2:</w:t>
            </w:r>
            <w:r>
              <w:rPr>
                <w:lang w:val="en-US" w:eastAsia="zh-CN"/>
              </w:rPr>
              <w:tab/>
            </w:r>
            <w:r>
              <w:rPr>
                <w:rFonts w:eastAsia="DengXian"/>
                <w:lang w:val="en-US" w:eastAsia="zh-CN"/>
              </w:rPr>
              <w:t>when SMTC &lt; = 40 ms, M2 = M3 = M4 = 1; and when SMTC &gt; 40 ms, M2 = 1.5, M3 = M4 = 2</w:t>
            </w:r>
          </w:p>
          <w:p w14:paraId="36B002FF" w14:textId="76025E18" w:rsidR="00A22CDA" w:rsidRDefault="00A22CDA" w:rsidP="00BB60F9">
            <w:pPr>
              <w:spacing w:after="0"/>
              <w:textAlignment w:val="baseline"/>
              <w:rPr>
                <w:sz w:val="24"/>
                <w:lang w:val="en-US" w:eastAsia="zh-CN"/>
              </w:rPr>
            </w:pPr>
            <w:r>
              <w:rPr>
                <w:rFonts w:eastAsia="DengXian"/>
                <w:lang w:val="en-US" w:eastAsia="zh-CN"/>
              </w:rPr>
              <w:t>Note 3:</w:t>
            </w:r>
            <w:r>
              <w:rPr>
                <w:lang w:val="en-US" w:eastAsia="zh-CN"/>
              </w:rPr>
              <w:tab/>
            </w:r>
            <w:r w:rsidRPr="00BA2136">
              <w:rPr>
                <w:rFonts w:ascii="Tms Rmn" w:hAnsi="Tms Rmn"/>
                <w:sz w:val="18"/>
                <w:szCs w:val="18"/>
                <w:lang w:val="en-US"/>
              </w:rPr>
              <w:t>The requirement in this table shall only apply to power class 6 UE</w:t>
            </w:r>
            <w:r w:rsidRPr="00BA2136">
              <w:rPr>
                <w:rFonts w:ascii="Tms Rmn" w:hAnsi="Tms Rmn"/>
                <w:i/>
                <w:iCs/>
                <w:sz w:val="18"/>
                <w:szCs w:val="18"/>
                <w:lang w:val="en-US"/>
              </w:rPr>
              <w:t xml:space="preserve">, </w:t>
            </w:r>
            <w:r w:rsidRPr="00BA2136">
              <w:rPr>
                <w:rFonts w:ascii="Tms Rmn" w:hAnsi="Tms Rmn"/>
                <w:sz w:val="18"/>
                <w:szCs w:val="18"/>
                <w:lang w:val="en-US"/>
              </w:rPr>
              <w:t>when the network</w:t>
            </w:r>
            <w:r w:rsidDel="00A22CDA">
              <w:rPr>
                <w:lang w:val="en-US" w:eastAsia="zh-CN"/>
              </w:rPr>
              <w:t xml:space="preserve"> </w:t>
            </w:r>
            <w:r w:rsidRPr="00BA2136">
              <w:rPr>
                <w:rFonts w:ascii="Tms Rmn" w:hAnsi="Tms Rmn"/>
                <w:sz w:val="18"/>
                <w:szCs w:val="18"/>
                <w:lang w:val="en-US"/>
              </w:rPr>
              <w:t>signaling [</w:t>
            </w:r>
            <w:r w:rsidRPr="00BA2136">
              <w:rPr>
                <w:rFonts w:ascii="Tms Rmn" w:hAnsi="Tms Rmn"/>
                <w:i/>
                <w:iCs/>
                <w:sz w:val="18"/>
                <w:szCs w:val="18"/>
                <w:lang w:val="en-US"/>
              </w:rPr>
              <w:t xml:space="preserve">highSpeedMeasFlag-r17] </w:t>
            </w:r>
            <w:r w:rsidRPr="00BA2136">
              <w:rPr>
                <w:rFonts w:ascii="Tms Rmn" w:hAnsi="Tms Rmn"/>
                <w:sz w:val="18"/>
                <w:szCs w:val="18"/>
                <w:lang w:val="en-US"/>
              </w:rPr>
              <w:t>is configured to [set1] or [set2]</w:t>
            </w:r>
            <w:r>
              <w:rPr>
                <w:i/>
                <w:iCs/>
                <w:lang w:val="en-US" w:eastAsia="zh-CN"/>
              </w:rPr>
              <w:t>.</w:t>
            </w:r>
          </w:p>
        </w:tc>
        <w:tc>
          <w:tcPr>
            <w:tcW w:w="0" w:type="auto"/>
            <w:tcBorders>
              <w:top w:val="nil"/>
              <w:left w:val="nil"/>
              <w:bottom w:val="outset" w:sz="6" w:space="0" w:color="auto"/>
              <w:right w:val="outset" w:sz="6" w:space="0" w:color="auto"/>
            </w:tcBorders>
            <w:vAlign w:val="center"/>
          </w:tcPr>
          <w:p w14:paraId="196FD485" w14:textId="77777777" w:rsidR="00A22CDA" w:rsidRDefault="00A22CDA" w:rsidP="00BB60F9">
            <w:pPr>
              <w:spacing w:after="0"/>
              <w:rPr>
                <w:lang w:val="en-US" w:eastAsia="zh-CN"/>
              </w:rPr>
            </w:pPr>
          </w:p>
        </w:tc>
      </w:tr>
    </w:tbl>
    <w:p w14:paraId="1BEC9153" w14:textId="5B8D58E4" w:rsidR="00B233CE" w:rsidRDefault="00002FA8" w:rsidP="0095752F">
      <w:r>
        <w:rPr>
          <w:szCs w:val="24"/>
          <w:lang w:val="en-US" w:eastAsia="zh-CN"/>
        </w:rPr>
        <w:t>N1 refers to the number of Rx beams and equals 2 for Set 1, and 6 for Set 2</w:t>
      </w:r>
    </w:p>
    <w:p w14:paraId="733F6E94" w14:textId="22539B65" w:rsidR="0075682C" w:rsidRDefault="002D05F0" w:rsidP="0075682C">
      <w:pPr>
        <w:pStyle w:val="Heading3"/>
        <w:rPr>
          <w:rFonts w:eastAsia="SimSun"/>
          <w:lang w:val="en-US" w:eastAsia="zh-CN"/>
        </w:rPr>
      </w:pPr>
      <w:bookmarkStart w:id="86" w:name="_Toc56171196"/>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86"/>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t>RAN4 agreed to revise the TCI state known conditions for the FR2 HST scenario.</w:t>
      </w:r>
    </w:p>
    <w:p w14:paraId="75F7E596" w14:textId="77777777" w:rsidR="00A55B71" w:rsidRDefault="00A55B71" w:rsidP="00A55B71">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lastRenderedPageBreak/>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3D01A1D7" w:rsidR="00040C23" w:rsidRDefault="00040C23" w:rsidP="006C4BC1">
      <w:pPr>
        <w:rPr>
          <w:lang w:eastAsia="zh-CN"/>
        </w:rPr>
      </w:pPr>
      <w:r>
        <w:rPr>
          <w:lang w:eastAsia="zh-CN"/>
        </w:rPr>
        <w:t>For RLM and BFD t</w:t>
      </w:r>
      <w:r w:rsidRPr="00040C23">
        <w:rPr>
          <w:lang w:eastAsia="zh-CN"/>
        </w:rPr>
        <w:t>he current sharing factor P and PCBD can be reused for FR2 HST</w:t>
      </w:r>
      <w:r>
        <w:rPr>
          <w:lang w:eastAsia="zh-CN"/>
        </w:rPr>
        <w:t>.</w:t>
      </w:r>
    </w:p>
    <w:p w14:paraId="02AA7F97" w14:textId="60A8430E" w:rsidR="00153A97" w:rsidRDefault="00153A97" w:rsidP="006C4BC1">
      <w:pPr>
        <w:rPr>
          <w:lang w:eastAsia="zh-CN"/>
        </w:rPr>
      </w:pPr>
      <w:r>
        <w:rPr>
          <w:lang w:eastAsia="zh-CN"/>
        </w:rPr>
        <w:t xml:space="preserve">For the Connected mode, RAN4 assumes that as </w:t>
      </w:r>
      <w:r>
        <w:rPr>
          <w:lang w:val="en-US"/>
        </w:rPr>
        <w:t>b</w:t>
      </w:r>
      <w:r w:rsidRPr="00617A75">
        <w:rPr>
          <w:lang w:val="en-US"/>
        </w:rPr>
        <w:t>aseline</w:t>
      </w:r>
      <w:r>
        <w:rPr>
          <w:lang w:val="en-US"/>
        </w:rPr>
        <w:t xml:space="preserve"> for developing the UE requirements, the</w:t>
      </w:r>
      <w:r w:rsidRPr="00617A75">
        <w:rPr>
          <w:lang w:val="en-US"/>
        </w:rPr>
        <w:t xml:space="preserve"> DRX upper bound for enhanced RRM HST FR2 requirements is [80]ms</w:t>
      </w:r>
    </w:p>
    <w:p w14:paraId="04953B41" w14:textId="603C5698" w:rsidR="000F7907" w:rsidRDefault="00153A97" w:rsidP="006C4BC1">
      <w:pPr>
        <w:rPr>
          <w:rFonts w:eastAsia="Yu Mincho"/>
          <w:bCs/>
          <w:lang w:val="en-US"/>
        </w:rPr>
      </w:pPr>
      <w:r>
        <w:rPr>
          <w:lang w:eastAsia="zh-CN"/>
        </w:rPr>
        <w:t xml:space="preserve">For Handover RAN4 will not </w:t>
      </w:r>
      <w:r w:rsidRPr="00617A75">
        <w:rPr>
          <w:rFonts w:eastAsia="Yu Mincho"/>
          <w:bCs/>
          <w:lang w:val="en-US"/>
        </w:rPr>
        <w:t>enhance requirements for HO to unknown cell</w:t>
      </w:r>
      <w:r>
        <w:rPr>
          <w:rFonts w:eastAsia="Yu Mincho"/>
          <w:bCs/>
          <w:lang w:val="en-US"/>
        </w:rPr>
        <w:t>. Additionally, as current, i</w:t>
      </w:r>
      <w:r w:rsidRPr="00617A75">
        <w:rPr>
          <w:rFonts w:eastAsia="Yu Mincho"/>
          <w:bCs/>
          <w:lang w:val="en-US"/>
        </w:rPr>
        <w:t>f the target cell is a known cell, then Tsearch = 0 ms</w:t>
      </w:r>
      <w:r>
        <w:rPr>
          <w:rFonts w:eastAsia="Yu Mincho"/>
          <w:bCs/>
          <w:lang w:val="en-US"/>
        </w:rPr>
        <w:t>.</w:t>
      </w:r>
    </w:p>
    <w:p w14:paraId="05D2F730" w14:textId="130CD677" w:rsidR="00B233CE" w:rsidRPr="00B233CE" w:rsidRDefault="00B233CE" w:rsidP="006C4BC1">
      <w:pPr>
        <w:rPr>
          <w:u w:val="single"/>
          <w:lang w:val="en-US"/>
        </w:rPr>
      </w:pPr>
      <w:r w:rsidRPr="00B233CE">
        <w:rPr>
          <w:u w:val="single"/>
          <w:lang w:val="en-US"/>
        </w:rPr>
        <w:t>Deployment-related issues:</w:t>
      </w:r>
    </w:p>
    <w:p w14:paraId="22CA4753" w14:textId="1E6FEBED" w:rsidR="00B233CE" w:rsidRDefault="00B233CE" w:rsidP="006C4BC1">
      <w:pPr>
        <w:rPr>
          <w:bCs/>
          <w:lang w:val="en-US"/>
        </w:rPr>
      </w:pPr>
      <w:r w:rsidRPr="00CF28C5">
        <w:rPr>
          <w:rFonts w:eastAsiaTheme="minorEastAsia"/>
          <w:iCs/>
          <w:lang w:val="en-US" w:eastAsia="zh-CN"/>
        </w:rPr>
        <w:t>The DRX upper bound = 80 ms applies both to Sets 1 (Scenario-A) and 2 (Scenario-B)</w:t>
      </w:r>
      <w:r>
        <w:rPr>
          <w:rFonts w:eastAsiaTheme="minorEastAsia"/>
          <w:iCs/>
          <w:lang w:val="en-US" w:eastAsia="zh-CN"/>
        </w:rPr>
        <w:t xml:space="preserve">, there will be </w:t>
      </w:r>
      <w:r>
        <w:rPr>
          <w:bCs/>
          <w:lang w:val="en-US"/>
        </w:rPr>
        <w:t>no special consideration for two-side RRH deployment for RRM requirements definition.</w:t>
      </w:r>
    </w:p>
    <w:p w14:paraId="46BAB2E5" w14:textId="0EDCD810" w:rsidR="00B233CE" w:rsidRPr="00B233CE" w:rsidRDefault="00B233CE" w:rsidP="006C4BC1">
      <w:pPr>
        <w:rPr>
          <w:rFonts w:eastAsia="Yu Mincho"/>
          <w:lang w:val="en-US"/>
        </w:rPr>
      </w:pPr>
      <w:r>
        <w:rPr>
          <w:rFonts w:eastAsia="Yu Mincho"/>
          <w:iCs/>
          <w:lang w:val="en-US"/>
        </w:rPr>
        <w:t>For the c</w:t>
      </w:r>
      <w:r w:rsidRPr="00B233CE">
        <w:rPr>
          <w:rFonts w:eastAsia="Yu Mincho"/>
          <w:iCs/>
          <w:lang w:val="en-US"/>
        </w:rPr>
        <w:t>hange of RRH panel orientation in uni-directional deployments</w:t>
      </w:r>
      <w:r>
        <w:rPr>
          <w:rFonts w:eastAsia="Yu Mincho"/>
          <w:iCs/>
          <w:lang w:val="en-US"/>
        </w:rPr>
        <w:t xml:space="preserve"> </w:t>
      </w:r>
      <w:r>
        <w:rPr>
          <w:rFonts w:eastAsiaTheme="minorEastAsia"/>
          <w:iCs/>
          <w:lang w:val="en-US" w:eastAsia="zh-CN"/>
        </w:rPr>
        <w:t>RAN4 will not define defined additional network signalling to identify to the UE a change of RRH panel orientation in uni-directional deployment.</w:t>
      </w:r>
    </w:p>
    <w:p w14:paraId="05AD609E" w14:textId="731D49C0" w:rsidR="0075010C" w:rsidRPr="0075010C" w:rsidRDefault="0075010C" w:rsidP="006C4BC1">
      <w:pPr>
        <w:rPr>
          <w:u w:val="single"/>
          <w:lang w:eastAsia="zh-CN"/>
        </w:rPr>
      </w:pPr>
      <w:r w:rsidRPr="0075010C">
        <w:rPr>
          <w:u w:val="single"/>
          <w:lang w:eastAsia="zh-CN"/>
        </w:rPr>
        <w:t>UE transmit timing requirements:</w:t>
      </w:r>
    </w:p>
    <w:p w14:paraId="45A341BC" w14:textId="0D560E7D" w:rsidR="0075010C" w:rsidRDefault="0075010C" w:rsidP="006C4BC1">
      <w:pPr>
        <w:rPr>
          <w:rFonts w:cs="v4.2.0"/>
        </w:rPr>
      </w:pPr>
      <w:r>
        <w:rPr>
          <w:lang w:eastAsia="zh-CN"/>
        </w:rPr>
        <w:t xml:space="preserve">RAN4 discussed the UE requirements related to UE transmit timing and the UE gradual timing adjustment if the necessary </w:t>
      </w:r>
      <w:r w:rsidRPr="009C5807">
        <w:rPr>
          <w:rFonts w:cs="v4.2.0"/>
        </w:rPr>
        <w:t xml:space="preserve">adjustments </w:t>
      </w:r>
      <w:r>
        <w:rPr>
          <w:rFonts w:cs="v4.2.0"/>
        </w:rPr>
        <w:t xml:space="preserve">to be </w:t>
      </w:r>
      <w:r w:rsidRPr="009C5807">
        <w:rPr>
          <w:rFonts w:cs="v4.2.0"/>
        </w:rPr>
        <w:t>made to the UE uplink timing</w:t>
      </w:r>
      <w:r>
        <w:rPr>
          <w:rFonts w:cs="v4.2.0"/>
        </w:rPr>
        <w:t xml:space="preserve"> exceed the current adjustment rules.</w:t>
      </w:r>
    </w:p>
    <w:p w14:paraId="3976784C" w14:textId="7A81FD8C" w:rsidR="0075010C" w:rsidRDefault="0075010C" w:rsidP="006C4BC1">
      <w:pPr>
        <w:rPr>
          <w:rFonts w:cs="v4.2.0"/>
          <w:iCs/>
        </w:rPr>
      </w:pPr>
      <w:r>
        <w:rPr>
          <w:rFonts w:cs="v4.2.0"/>
        </w:rPr>
        <w:t xml:space="preserve">RAN4 agreed that </w:t>
      </w:r>
      <w:r>
        <w:rPr>
          <w:rFonts w:cs="v4.2.0"/>
          <w:iCs/>
        </w:rPr>
        <w:t>i</w:t>
      </w:r>
      <w:r w:rsidRPr="0075010C">
        <w:rPr>
          <w:rFonts w:cs="v4.2.0"/>
          <w:iCs/>
        </w:rPr>
        <w:t xml:space="preserve">t is up to network configuration to enable </w:t>
      </w:r>
      <w:r w:rsidRPr="0075010C">
        <w:rPr>
          <w:rFonts w:cs="v4.2.0"/>
        </w:rPr>
        <w:t>one shot large uplink timing adjustment</w:t>
      </w:r>
      <w:r w:rsidRPr="0075010C">
        <w:rPr>
          <w:rFonts w:cs="v4.2.0"/>
          <w:iCs/>
        </w:rPr>
        <w:t xml:space="preserve"> mechanism</w:t>
      </w:r>
      <w:r>
        <w:rPr>
          <w:rFonts w:cs="v4.2.0"/>
          <w:iCs/>
        </w:rPr>
        <w:t xml:space="preserve">. </w:t>
      </w:r>
      <w:r w:rsidRPr="0075010C">
        <w:rPr>
          <w:rFonts w:cs="v4.2.0" w:hint="eastAsia"/>
          <w:iCs/>
        </w:rPr>
        <w:t>I</w:t>
      </w:r>
      <w:r w:rsidRPr="0075010C">
        <w:rPr>
          <w:rFonts w:cs="v4.2.0"/>
          <w:iCs/>
        </w:rPr>
        <w:t xml:space="preserve">f </w:t>
      </w:r>
      <w:r w:rsidRPr="0075010C">
        <w:rPr>
          <w:rFonts w:cs="v4.2.0" w:hint="eastAsia"/>
          <w:iCs/>
        </w:rPr>
        <w:t>o</w:t>
      </w:r>
      <w:r w:rsidRPr="0075010C">
        <w:rPr>
          <w:rFonts w:cs="v4.2.0"/>
          <w:iCs/>
        </w:rPr>
        <w:t>ne shot large uplink timing adjustment is disabled, existing uplink timing adjustment, i.e., RA based mechanism, and related existing RAN4 requirements will be applied when needed</w:t>
      </w:r>
      <w:r>
        <w:rPr>
          <w:rFonts w:cs="v4.2.0"/>
          <w:iCs/>
        </w:rPr>
        <w:t>. Otherwise, RAN4 will i</w:t>
      </w:r>
      <w:r w:rsidRPr="0075010C">
        <w:rPr>
          <w:rFonts w:cs="v4.2.0"/>
          <w:iCs/>
        </w:rPr>
        <w:t>ntroduce a mechanism for one shot large uplink timing adjustment for FR2 HST scenarios with UE allowed to adjust uplink timing beyond Tq</w:t>
      </w:r>
      <w:r>
        <w:rPr>
          <w:rFonts w:cs="v4.2.0"/>
          <w:iCs/>
        </w:rPr>
        <w:t>.</w:t>
      </w:r>
    </w:p>
    <w:p w14:paraId="67E8F06D" w14:textId="1368BE83" w:rsidR="000120F2" w:rsidRDefault="000120F2" w:rsidP="006C4BC1">
      <w:pPr>
        <w:rPr>
          <w:rFonts w:cs="v4.2.0"/>
          <w:iCs/>
        </w:rPr>
      </w:pPr>
      <w:r w:rsidRPr="000120F2">
        <w:rPr>
          <w:rFonts w:cs="v4.2.0"/>
          <w:iCs/>
        </w:rPr>
        <w:t>With network signaling to enable one shot large timing adjustment UE shall apply one shot large timing adjustment on TCI switching occasion if UE measurement on DL timing difference is larger than a timing difference threshold</w:t>
      </w:r>
      <w:r>
        <w:rPr>
          <w:rFonts w:cs="v4.2.0"/>
          <w:iCs/>
        </w:rPr>
        <w:t>:</w:t>
      </w:r>
    </w:p>
    <w:p w14:paraId="297A0ED0" w14:textId="5FB588C1"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1: </w:t>
      </w:r>
      <w:r w:rsidRPr="000120F2">
        <w:rPr>
          <w:rFonts w:eastAsiaTheme="minorEastAsia"/>
          <w:lang w:eastAsia="zh-CN"/>
        </w:rPr>
        <w:t>9*64*Tc = CP/2</w:t>
      </w:r>
    </w:p>
    <w:p w14:paraId="550F6226" w14:textId="622B1D29"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2</w:t>
      </w:r>
      <w:r w:rsidRPr="009A2ED3">
        <w:rPr>
          <w:rFonts w:eastAsiaTheme="minorEastAsia"/>
          <w:lang w:eastAsia="zh-CN"/>
        </w:rPr>
        <w:t xml:space="preserve">: </w:t>
      </w:r>
      <w:r w:rsidRPr="000120F2">
        <w:rPr>
          <w:rFonts w:eastAsiaTheme="minorEastAsia"/>
          <w:lang w:eastAsia="zh-CN"/>
        </w:rPr>
        <w:t>Tq = 4.5*64*TC = CP/4</w:t>
      </w:r>
    </w:p>
    <w:p w14:paraId="1B4609EC" w14:textId="1F30E5D6" w:rsidR="000120F2" w:rsidRP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3</w:t>
      </w:r>
      <w:r w:rsidRPr="009A2ED3">
        <w:rPr>
          <w:rFonts w:eastAsiaTheme="minorEastAsia"/>
          <w:lang w:eastAsia="zh-CN"/>
        </w:rPr>
        <w:t>:</w:t>
      </w:r>
      <w:r w:rsidRPr="000120F2">
        <w:rPr>
          <w:rFonts w:eastAsiaTheme="minorEastAsia"/>
          <w:lang w:eastAsia="zh-CN"/>
        </w:rPr>
        <w:t xml:space="preserve"> Select a threshold from above options or new options, and the performance degradation due to timing error on both DL and UL to UE and network after TCI state switch is expected if network assistant signaling to inform UE on cross RRH TCI state switch is not introduced</w:t>
      </w:r>
      <w:r>
        <w:rPr>
          <w:rFonts w:eastAsiaTheme="minorEastAsia"/>
          <w:lang w:eastAsia="zh-CN"/>
        </w:rPr>
        <w:t>.</w:t>
      </w:r>
    </w:p>
    <w:p w14:paraId="6629B37C" w14:textId="76B4C590" w:rsidR="000120F2" w:rsidRDefault="000120F2" w:rsidP="000120F2">
      <w:pPr>
        <w:pStyle w:val="B1"/>
      </w:pPr>
      <w:r>
        <w:t>-</w:t>
      </w:r>
      <w:r>
        <w:tab/>
      </w:r>
      <w:r w:rsidRPr="000120F2">
        <w:rPr>
          <w:rFonts w:eastAsiaTheme="minorEastAsia"/>
          <w:lang w:eastAsia="zh-CN"/>
        </w:rPr>
        <w:t>Other options are not precluded</w:t>
      </w:r>
    </w:p>
    <w:p w14:paraId="097C9187" w14:textId="74B22413" w:rsidR="0075010C" w:rsidRDefault="000120F2" w:rsidP="006C4BC1">
      <w:pPr>
        <w:rPr>
          <w:rFonts w:eastAsiaTheme="minorEastAsia"/>
          <w:lang w:eastAsia="zh-CN"/>
        </w:rPr>
      </w:pPr>
      <w:r>
        <w:rPr>
          <w:rFonts w:cs="v4.2.0"/>
          <w:iCs/>
        </w:rPr>
        <w:t xml:space="preserve">RAN4 will further study </w:t>
      </w:r>
      <w:r w:rsidRPr="000120F2">
        <w:rPr>
          <w:rFonts w:cs="v4.2.0"/>
          <w:iCs/>
        </w:rPr>
        <w:t>RRM requirement, and acceptable value of residual error in UE large one-shot UL timing adjustment</w:t>
      </w:r>
      <w:r>
        <w:rPr>
          <w:rFonts w:cs="v4.2.0"/>
          <w:iCs/>
        </w:rPr>
        <w:t>.</w:t>
      </w:r>
      <w:r w:rsidR="0075010C">
        <w:rPr>
          <w:rFonts w:eastAsiaTheme="minorEastAsia"/>
          <w:lang w:eastAsia="zh-CN"/>
        </w:rPr>
        <w:t>RAN4 will further discuss the accuracy performance and testing issues based on conclusion of related procedures.</w:t>
      </w:r>
    </w:p>
    <w:p w14:paraId="57F57D1E" w14:textId="3B0A909D" w:rsidR="000120F2" w:rsidRPr="000120F2" w:rsidRDefault="000120F2" w:rsidP="006C4BC1">
      <w:pPr>
        <w:rPr>
          <w:u w:val="single"/>
        </w:rPr>
      </w:pPr>
      <w:r w:rsidRPr="000120F2">
        <w:rPr>
          <w:u w:val="single"/>
        </w:rPr>
        <w:t>Random Access Procedure:</w:t>
      </w:r>
    </w:p>
    <w:p w14:paraId="1318C14A" w14:textId="0260D5C4" w:rsidR="000120F2" w:rsidRDefault="000120F2" w:rsidP="006C4BC1">
      <w:pPr>
        <w:rPr>
          <w:rFonts w:eastAsiaTheme="minorEastAsia"/>
          <w:lang w:eastAsia="zh-CN"/>
        </w:rPr>
      </w:pPr>
      <w:r w:rsidRPr="00097AAE">
        <w:t>No specification change shall be introduced for the current RA procedure due to Rel-17 FR2 HST</w:t>
      </w:r>
      <w:r>
        <w:t xml:space="preserve">. </w:t>
      </w:r>
    </w:p>
    <w:p w14:paraId="52D27B5B" w14:textId="0F646DA7" w:rsidR="0075010C" w:rsidRPr="0075010C" w:rsidRDefault="0075010C" w:rsidP="006C4BC1">
      <w:pPr>
        <w:rPr>
          <w:bCs/>
          <w:u w:val="single"/>
          <w:lang w:eastAsia="zh-CN"/>
        </w:rPr>
      </w:pPr>
      <w:r w:rsidRPr="0075010C">
        <w:rPr>
          <w:bCs/>
          <w:u w:val="single"/>
          <w:lang w:eastAsia="zh-CN"/>
        </w:rPr>
        <w:t>For RLM/BFD requirements:</w:t>
      </w:r>
    </w:p>
    <w:p w14:paraId="1ACF54A5" w14:textId="7BEB0A72" w:rsidR="0075010C" w:rsidRDefault="0075010C" w:rsidP="006C4BC1">
      <w:pPr>
        <w:rPr>
          <w:rFonts w:eastAsiaTheme="minorEastAsia"/>
          <w:lang w:eastAsia="zh-CN"/>
        </w:rPr>
      </w:pPr>
      <w:r>
        <w:rPr>
          <w:bCs/>
          <w:lang w:eastAsia="zh-CN"/>
        </w:rPr>
        <w:t xml:space="preserve">It was agreed that </w:t>
      </w:r>
      <w:r>
        <w:rPr>
          <w:rFonts w:eastAsiaTheme="minorEastAsia"/>
          <w:lang w:eastAsia="zh-CN"/>
        </w:rPr>
        <w:t>t</w:t>
      </w:r>
      <w:r w:rsidRPr="009A2ED3">
        <w:rPr>
          <w:rFonts w:eastAsiaTheme="minorEastAsia"/>
          <w:lang w:eastAsia="zh-CN"/>
        </w:rPr>
        <w:t>he existing 1280ms duration for known condition is applied for FR2 HST scenario</w:t>
      </w:r>
      <w:r>
        <w:rPr>
          <w:rFonts w:eastAsiaTheme="minorEastAsia"/>
          <w:lang w:eastAsia="zh-CN"/>
        </w:rPr>
        <w:t xml:space="preserve">. </w:t>
      </w:r>
      <w:r w:rsidRPr="0075010C">
        <w:rPr>
          <w:rFonts w:eastAsiaTheme="minorEastAsia"/>
          <w:lang w:eastAsia="zh-CN"/>
        </w:rPr>
        <w:t>RAN4 will further study the RLM/BFD requirements for DRX &lt;=80ms for FR2 HST scenarios</w:t>
      </w:r>
      <w:r>
        <w:rPr>
          <w:rFonts w:eastAsiaTheme="minorEastAsia"/>
          <w:lang w:eastAsia="zh-CN"/>
        </w:rPr>
        <w:t>:</w:t>
      </w:r>
    </w:p>
    <w:p w14:paraId="6AE18986" w14:textId="7473A594" w:rsidR="0075010C" w:rsidRDefault="0075010C" w:rsidP="0075010C">
      <w:pPr>
        <w:pStyle w:val="B1"/>
      </w:pPr>
      <w:r>
        <w:t>-</w:t>
      </w:r>
      <w:r>
        <w:tab/>
      </w:r>
      <w:r w:rsidRPr="009A2ED3">
        <w:rPr>
          <w:rFonts w:eastAsiaTheme="minorEastAsia" w:hint="eastAsia"/>
          <w:lang w:eastAsia="zh-CN"/>
        </w:rPr>
        <w:t>O</w:t>
      </w:r>
      <w:r w:rsidRPr="009A2ED3">
        <w:rPr>
          <w:rFonts w:eastAsiaTheme="minorEastAsia"/>
          <w:lang w:eastAsia="zh-CN"/>
        </w:rPr>
        <w:t>ption 1: following RX beam factor for set-1 and set-2</w:t>
      </w:r>
    </w:p>
    <w:p w14:paraId="76686CC5" w14:textId="577E12D7" w:rsidR="0075010C" w:rsidRDefault="0075010C" w:rsidP="0075010C">
      <w:pPr>
        <w:pStyle w:val="B1"/>
        <w:rPr>
          <w:rFonts w:eastAsiaTheme="minorEastAsia"/>
          <w:lang w:eastAsia="zh-CN"/>
        </w:rPr>
      </w:pPr>
      <w:r>
        <w:t>-</w:t>
      </w:r>
      <w:r>
        <w:tab/>
      </w:r>
      <w:r w:rsidRPr="009A2ED3">
        <w:rPr>
          <w:rFonts w:eastAsiaTheme="minorEastAsia"/>
          <w:lang w:eastAsia="zh-CN"/>
        </w:rPr>
        <w:t>Option 2: The existing RLM/BFD requirements for DRX &lt;=80ms is applied</w:t>
      </w:r>
    </w:p>
    <w:p w14:paraId="1AA5AAF8" w14:textId="7B7B009C" w:rsidR="000D2969" w:rsidRDefault="000D2969" w:rsidP="000D2969">
      <w:pPr>
        <w:pStyle w:val="B1"/>
        <w:ind w:left="0" w:firstLine="0"/>
      </w:pPr>
      <w:r w:rsidRPr="00BA2136">
        <w:rPr>
          <w:szCs w:val="24"/>
          <w:lang w:val="en-US" w:eastAsia="zh-CN"/>
        </w:rPr>
        <w:t>For CSI-RS based RLM and BFD, there is no standard impact for Rel-17 FR2 HST UE (i.e., FR2 PC6 UE).</w:t>
      </w:r>
    </w:p>
    <w:p w14:paraId="02FCB719" w14:textId="0C7C1A90" w:rsidR="0075010C" w:rsidRPr="0075010C" w:rsidRDefault="0075010C" w:rsidP="006C4BC1">
      <w:pPr>
        <w:rPr>
          <w:rFonts w:eastAsiaTheme="minorEastAsia"/>
          <w:bCs/>
          <w:u w:val="single"/>
          <w:lang w:eastAsia="zh-CN"/>
        </w:rPr>
      </w:pPr>
      <w:r w:rsidRPr="0075010C">
        <w:rPr>
          <w:rFonts w:eastAsiaTheme="minorEastAsia"/>
          <w:bCs/>
          <w:u w:val="single"/>
          <w:lang w:eastAsia="zh-CN"/>
        </w:rPr>
        <w:t>For CBD requirements:</w:t>
      </w:r>
    </w:p>
    <w:p w14:paraId="1013BC44" w14:textId="1E263454" w:rsidR="0075010C" w:rsidRDefault="0075010C" w:rsidP="006C4BC1">
      <w:pPr>
        <w:rPr>
          <w:rFonts w:eastAsiaTheme="minorEastAsia"/>
          <w:lang w:eastAsia="zh-CN"/>
        </w:rPr>
      </w:pPr>
      <w:r>
        <w:rPr>
          <w:rFonts w:eastAsiaTheme="minorEastAsia"/>
          <w:bCs/>
          <w:lang w:eastAsia="zh-CN"/>
        </w:rPr>
        <w:t xml:space="preserve">RAN4 will not </w:t>
      </w:r>
      <w:r>
        <w:rPr>
          <w:rFonts w:eastAsiaTheme="minorEastAsia"/>
          <w:lang w:eastAsia="zh-CN"/>
        </w:rPr>
        <w:t xml:space="preserve">develop </w:t>
      </w:r>
      <w:r w:rsidRPr="009A2ED3">
        <w:rPr>
          <w:rFonts w:eastAsiaTheme="minorEastAsia"/>
          <w:lang w:eastAsia="zh-CN"/>
        </w:rPr>
        <w:t>enhancement on CBD requirements for DRX &lt;=80ms</w:t>
      </w:r>
      <w:r>
        <w:rPr>
          <w:rFonts w:eastAsiaTheme="minorEastAsia"/>
          <w:lang w:eastAsia="zh-CN"/>
        </w:rPr>
        <w:t>.</w:t>
      </w:r>
    </w:p>
    <w:p w14:paraId="3AB24346" w14:textId="7296F242" w:rsidR="0075010C" w:rsidRPr="0075010C" w:rsidRDefault="0075010C" w:rsidP="006C4BC1">
      <w:pPr>
        <w:rPr>
          <w:rFonts w:eastAsiaTheme="minorEastAsia"/>
          <w:bCs/>
          <w:lang w:eastAsia="zh-CN"/>
        </w:rPr>
      </w:pPr>
      <w:r w:rsidRPr="0075010C">
        <w:rPr>
          <w:rFonts w:eastAsiaTheme="minorEastAsia"/>
          <w:bCs/>
          <w:u w:val="single"/>
          <w:lang w:eastAsia="zh-CN"/>
        </w:rPr>
        <w:lastRenderedPageBreak/>
        <w:t>For PSS/SS and intra-frequency measurement:</w:t>
      </w:r>
    </w:p>
    <w:p w14:paraId="52777A27" w14:textId="284A76BF" w:rsidR="0075010C" w:rsidRDefault="0075010C" w:rsidP="006C4BC1">
      <w:pPr>
        <w:rPr>
          <w:rFonts w:eastAsiaTheme="minorEastAsia"/>
          <w:lang w:eastAsia="zh-CN"/>
        </w:rPr>
      </w:pPr>
      <w:r>
        <w:rPr>
          <w:bCs/>
          <w:lang w:eastAsia="zh-CN"/>
        </w:rPr>
        <w:t xml:space="preserve">It was agreed to </w:t>
      </w:r>
      <w:r>
        <w:rPr>
          <w:rFonts w:eastAsiaTheme="minorEastAsia"/>
          <w:lang w:eastAsia="zh-CN"/>
        </w:rPr>
        <w:t>r</w:t>
      </w:r>
      <w:r w:rsidRPr="0080643E">
        <w:rPr>
          <w:rFonts w:eastAsiaTheme="minorEastAsia"/>
          <w:lang w:eastAsia="zh-CN"/>
        </w:rPr>
        <w:t>euse the Rel-16 FR1 HST scaling factor M2 for FR2 HST with the same SMTC periodicity bound of 40ms unless technical issues identified</w:t>
      </w:r>
    </w:p>
    <w:p w14:paraId="4BBA4F22" w14:textId="79CCD2C3" w:rsidR="0075010C" w:rsidRPr="0075010C" w:rsidRDefault="0075010C" w:rsidP="006C4BC1">
      <w:pPr>
        <w:rPr>
          <w:rFonts w:eastAsiaTheme="minorEastAsia"/>
          <w:bCs/>
          <w:u w:val="single"/>
          <w:lang w:eastAsia="zh-CN"/>
        </w:rPr>
      </w:pPr>
      <w:r w:rsidRPr="0075010C">
        <w:rPr>
          <w:rFonts w:eastAsiaTheme="minorEastAsia"/>
          <w:bCs/>
          <w:u w:val="single"/>
          <w:lang w:eastAsia="zh-CN"/>
        </w:rPr>
        <w:t>For L1-RSRP measurement:</w:t>
      </w:r>
    </w:p>
    <w:p w14:paraId="41BE8810" w14:textId="71F2E666" w:rsidR="0075010C" w:rsidRDefault="0075010C" w:rsidP="006C4BC1">
      <w:pPr>
        <w:rPr>
          <w:rFonts w:eastAsiaTheme="minorEastAsia"/>
          <w:lang w:eastAsia="zh-CN"/>
        </w:rPr>
      </w:pPr>
      <w:r>
        <w:rPr>
          <w:bCs/>
          <w:lang w:eastAsia="zh-CN"/>
        </w:rPr>
        <w:t xml:space="preserve">RAN4 will </w:t>
      </w:r>
      <w:r>
        <w:rPr>
          <w:rFonts w:eastAsiaTheme="minorEastAsia"/>
          <w:lang w:eastAsia="zh-CN"/>
        </w:rPr>
        <w:t>r</w:t>
      </w:r>
      <w:r w:rsidRPr="0080643E">
        <w:rPr>
          <w:rFonts w:eastAsiaTheme="minorEastAsia"/>
          <w:lang w:eastAsia="zh-CN"/>
        </w:rPr>
        <w:t>euse the Rel-16 FR1 HST scaling factor K for FR2 HST L1-RSRP measurement requirement, with the same SMTC periodicity bound of 40ms unless technical issues identified</w:t>
      </w:r>
      <w:r>
        <w:rPr>
          <w:rFonts w:eastAsiaTheme="minorEastAsia"/>
          <w:lang w:eastAsia="zh-CN"/>
        </w:rPr>
        <w:t>. It is also agreed to define s</w:t>
      </w:r>
      <w:r w:rsidRPr="0080643E">
        <w:rPr>
          <w:rFonts w:eastAsiaTheme="minorEastAsia"/>
          <w:lang w:eastAsia="zh-CN"/>
        </w:rPr>
        <w:t>eparate sets of requirements for deployment Scenarios A and B</w:t>
      </w:r>
    </w:p>
    <w:p w14:paraId="5BBFE1B4" w14:textId="711EE263" w:rsidR="0075010C" w:rsidRPr="0075010C" w:rsidRDefault="0075010C" w:rsidP="0075010C">
      <w:pPr>
        <w:pStyle w:val="TH"/>
        <w:rPr>
          <w:lang w:eastAsia="zh-CN"/>
        </w:rPr>
      </w:pPr>
      <w:r w:rsidRPr="0075010C">
        <w:rPr>
          <w:rFonts w:eastAsia="SimSun"/>
        </w:rPr>
        <w:t xml:space="preserve">Table 7.2.2-1: </w:t>
      </w:r>
      <w:r w:rsidRPr="0075010C">
        <w:rPr>
          <w:rFonts w:eastAsiaTheme="minorEastAsia"/>
          <w:u w:val="single"/>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Set-1</w:t>
      </w:r>
      <w:r w:rsidRPr="0075010C">
        <w:rPr>
          <w:rFonts w:eastAsia="SimSun"/>
        </w:rPr>
        <w:t>.</w:t>
      </w:r>
    </w:p>
    <w:tbl>
      <w:tblPr>
        <w:tblStyle w:val="TableGrid"/>
        <w:tblW w:w="0" w:type="auto"/>
        <w:jc w:val="center"/>
        <w:tblLook w:val="04A0" w:firstRow="1" w:lastRow="0" w:firstColumn="1" w:lastColumn="0" w:noHBand="0" w:noVBand="1"/>
      </w:tblPr>
      <w:tblGrid>
        <w:gridCol w:w="2405"/>
        <w:gridCol w:w="4099"/>
      </w:tblGrid>
      <w:tr w:rsidR="0075010C" w14:paraId="371FAD91" w14:textId="77777777" w:rsidTr="0075010C">
        <w:trPr>
          <w:jc w:val="center"/>
        </w:trPr>
        <w:tc>
          <w:tcPr>
            <w:tcW w:w="2405" w:type="dxa"/>
          </w:tcPr>
          <w:p w14:paraId="6B42AB34" w14:textId="53FFCBB0" w:rsidR="0075010C" w:rsidRDefault="0075010C" w:rsidP="00A21129">
            <w:pPr>
              <w:pStyle w:val="TAH"/>
              <w:rPr>
                <w:lang w:val="en-US" w:eastAsia="zh-CN"/>
              </w:rPr>
            </w:pPr>
            <w:r>
              <w:t>Configuration</w:t>
            </w:r>
          </w:p>
        </w:tc>
        <w:tc>
          <w:tcPr>
            <w:tcW w:w="4099" w:type="dxa"/>
          </w:tcPr>
          <w:p w14:paraId="77AECA8C" w14:textId="26966BF4" w:rsidR="0075010C" w:rsidRDefault="0075010C" w:rsidP="00A21129">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6E0C0BE" w14:textId="77777777" w:rsidTr="0075010C">
        <w:trPr>
          <w:jc w:val="center"/>
        </w:trPr>
        <w:tc>
          <w:tcPr>
            <w:tcW w:w="2405" w:type="dxa"/>
          </w:tcPr>
          <w:p w14:paraId="55525C5B" w14:textId="3CE778AB" w:rsidR="0075010C" w:rsidRDefault="0075010C" w:rsidP="00A21129">
            <w:pPr>
              <w:pStyle w:val="TAC"/>
              <w:rPr>
                <w:lang w:val="en-US" w:eastAsia="zh-CN"/>
              </w:rPr>
            </w:pPr>
            <w:r>
              <w:t>non-DRX</w:t>
            </w:r>
          </w:p>
        </w:tc>
        <w:tc>
          <w:tcPr>
            <w:tcW w:w="4099" w:type="dxa"/>
          </w:tcPr>
          <w:p w14:paraId="53ADF03D" w14:textId="04745BCB" w:rsidR="0075010C" w:rsidRDefault="0075010C" w:rsidP="00A21129">
            <w:pPr>
              <w:pStyle w:val="TAC"/>
              <w:rPr>
                <w:lang w:val="en-US" w:eastAsia="zh-CN"/>
              </w:rPr>
            </w:pPr>
            <w:r>
              <w:rPr>
                <w:rFonts w:cs="v4.2.0"/>
                <w:lang w:val="fr-FR"/>
              </w:rPr>
              <w:t>max(T</w:t>
            </w:r>
            <w:r>
              <w:rPr>
                <w:rFonts w:cs="v4.2.0"/>
                <w:vertAlign w:val="subscript"/>
                <w:lang w:val="fr-FR"/>
              </w:rPr>
              <w:t>Report</w:t>
            </w:r>
            <w:r>
              <w:rPr>
                <w:rFonts w:cs="v4.2.0"/>
                <w:lang w:val="fr-FR"/>
              </w:rPr>
              <w:t>, ceil(M*P*</w:t>
            </w:r>
            <w:r>
              <w:rPr>
                <w:rFonts w:cs="v4.2.0"/>
                <w:highlight w:val="yellow"/>
                <w:lang w:val="fr-FR"/>
              </w:rPr>
              <w:t>N</w:t>
            </w:r>
            <w:r>
              <w:rPr>
                <w:rFonts w:cs="v4.2.0"/>
                <w:highlight w:val="yellow"/>
                <w:vertAlign w:val="subscript"/>
                <w:lang w:val="fr-FR"/>
              </w:rPr>
              <w:t>A</w:t>
            </w:r>
            <w:r>
              <w:rPr>
                <w:rFonts w:cs="v4.2.0"/>
                <w:lang w:val="fr-FR"/>
              </w:rPr>
              <w:t>)*T</w:t>
            </w:r>
            <w:r>
              <w:rPr>
                <w:rFonts w:cs="v4.2.0"/>
                <w:vertAlign w:val="subscript"/>
                <w:lang w:val="fr-FR"/>
              </w:rPr>
              <w:t>SSB</w:t>
            </w:r>
            <w:r>
              <w:rPr>
                <w:rFonts w:cs="v4.2.0"/>
                <w:lang w:val="fr-FR"/>
              </w:rPr>
              <w:t>)</w:t>
            </w:r>
          </w:p>
        </w:tc>
      </w:tr>
      <w:tr w:rsidR="0075010C" w14:paraId="092FD89C" w14:textId="77777777" w:rsidTr="0075010C">
        <w:trPr>
          <w:jc w:val="center"/>
        </w:trPr>
        <w:tc>
          <w:tcPr>
            <w:tcW w:w="2405" w:type="dxa"/>
          </w:tcPr>
          <w:p w14:paraId="29ADADD1" w14:textId="0EA80802" w:rsidR="0075010C" w:rsidRDefault="00C230CC" w:rsidP="00A21129">
            <w:pPr>
              <w:pStyle w:val="TAC"/>
            </w:pPr>
            <w:r w:rsidRPr="00CF28C5">
              <w:rPr>
                <w:rFonts w:hint="eastAsia"/>
                <w:lang w:eastAsia="zh-CN"/>
              </w:rPr>
              <w:t>DRX cycle ≤ 80ms</w:t>
            </w:r>
          </w:p>
        </w:tc>
        <w:tc>
          <w:tcPr>
            <w:tcW w:w="4099" w:type="dxa"/>
          </w:tcPr>
          <w:p w14:paraId="06F1E6CC" w14:textId="36B0F465" w:rsidR="0075010C" w:rsidRDefault="00706C19" w:rsidP="00A21129">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A</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239865F8" w14:textId="77777777" w:rsidTr="0075010C">
        <w:trPr>
          <w:jc w:val="center"/>
        </w:trPr>
        <w:tc>
          <w:tcPr>
            <w:tcW w:w="6504" w:type="dxa"/>
            <w:gridSpan w:val="2"/>
          </w:tcPr>
          <w:p w14:paraId="590B286B" w14:textId="77777777" w:rsidR="0075010C" w:rsidRDefault="0075010C" w:rsidP="0075010C">
            <w:pPr>
              <w:pStyle w:val="TAC"/>
              <w:jc w:val="left"/>
              <w:rPr>
                <w:lang w:val="en-US"/>
              </w:rPr>
            </w:pPr>
            <w:r>
              <w:rPr>
                <w:lang w:val="en-US"/>
              </w:rPr>
              <w:t>Note:</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239B9B0F" w14:textId="1C6A5583" w:rsidR="00C230CC" w:rsidRDefault="00C230CC" w:rsidP="0075010C">
            <w:pPr>
              <w:pStyle w:val="TAC"/>
              <w:jc w:val="left"/>
              <w:rPr>
                <w:rFonts w:cs="v4.2.0"/>
                <w:lang w:val="fr-FR"/>
              </w:rPr>
            </w:pPr>
            <w:r w:rsidRPr="00CF28C5">
              <w:rPr>
                <w:rFonts w:cs="Arial"/>
                <w:szCs w:val="18"/>
                <w:lang w:val="en-US" w:eastAsia="zh-CN"/>
              </w:rPr>
              <w:t>NOTE 2:</w:t>
            </w:r>
            <w:r w:rsidRPr="00CF28C5">
              <w:rPr>
                <w:rFonts w:ascii="Calibri" w:hAnsi="Calibri" w:cs="Calibri"/>
                <w:szCs w:val="18"/>
                <w:lang w:val="en-US" w:eastAsia="zh-CN"/>
              </w:rPr>
              <w:t xml:space="preserve"> </w:t>
            </w:r>
            <w:r w:rsidRPr="00CF28C5">
              <w:rPr>
                <w:rFonts w:cs="Arial"/>
                <w:szCs w:val="18"/>
                <w:lang w:val="en-US" w:eastAsia="zh-CN"/>
              </w:rPr>
              <w:t>M2 = 1.5 if SMTC periodicity &gt; 40 ms; otherwise M2 = 1</w:t>
            </w:r>
          </w:p>
        </w:tc>
      </w:tr>
    </w:tbl>
    <w:p w14:paraId="0E7DCDF8" w14:textId="03EA4A2A" w:rsidR="0075010C" w:rsidRDefault="0075010C" w:rsidP="006C4BC1">
      <w:pPr>
        <w:rPr>
          <w:bCs/>
          <w:lang w:eastAsia="zh-CN"/>
        </w:rPr>
      </w:pPr>
      <w:r w:rsidRPr="00C230CC">
        <w:t>N</w:t>
      </w:r>
      <w:r w:rsidRPr="00C230CC">
        <w:rPr>
          <w:vertAlign w:val="subscript"/>
        </w:rPr>
        <w:t>A</w:t>
      </w:r>
      <w:r w:rsidRPr="00C230CC">
        <w:t xml:space="preserve"> = 2</w:t>
      </w:r>
    </w:p>
    <w:p w14:paraId="4D5CE044" w14:textId="39DBF4B4" w:rsidR="0075010C" w:rsidRDefault="0075010C" w:rsidP="0075010C">
      <w:pPr>
        <w:pStyle w:val="TH"/>
        <w:rPr>
          <w:lang w:val="en-US" w:eastAsia="zh-CN"/>
        </w:rPr>
      </w:pPr>
      <w:r w:rsidRPr="00823D9C">
        <w:rPr>
          <w:rFonts w:eastAsia="SimSun"/>
          <w:lang w:val="en-US"/>
        </w:rPr>
        <w:t>Table 7.</w:t>
      </w:r>
      <w:r>
        <w:rPr>
          <w:rFonts w:eastAsia="SimSun"/>
          <w:lang w:val="en-US"/>
        </w:rPr>
        <w:t>2</w:t>
      </w:r>
      <w:r w:rsidRPr="00823D9C">
        <w:rPr>
          <w:rFonts w:eastAsia="SimSun"/>
          <w:lang w:val="en-US"/>
        </w:rPr>
        <w:t>.</w:t>
      </w:r>
      <w:r>
        <w:rPr>
          <w:rFonts w:eastAsia="SimSun"/>
          <w:lang w:val="en-US"/>
        </w:rPr>
        <w:t>2</w:t>
      </w:r>
      <w:r w:rsidRPr="00823D9C">
        <w:rPr>
          <w:rFonts w:eastAsia="SimSun"/>
          <w:lang w:val="en-US"/>
        </w:rPr>
        <w:t>-</w:t>
      </w:r>
      <w:r>
        <w:rPr>
          <w:rFonts w:eastAsia="SimSun"/>
          <w:lang w:val="en-US"/>
        </w:rPr>
        <w:t>2</w:t>
      </w:r>
      <w:r w:rsidRPr="00823D9C">
        <w:rPr>
          <w:rFonts w:eastAsia="SimSun"/>
          <w:lang w:val="en-US"/>
        </w:rPr>
        <w:t xml:space="preserve">: </w:t>
      </w:r>
      <w:r w:rsidRPr="0075010C">
        <w:rPr>
          <w:rFonts w:eastAsiaTheme="minorEastAsia"/>
          <w:u w:val="single"/>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Best-2</w:t>
      </w:r>
      <w:r w:rsidRPr="00823D9C">
        <w:rPr>
          <w:rFonts w:eastAsia="SimSun"/>
          <w:lang w:val="en-US"/>
        </w:rPr>
        <w:t>.</w:t>
      </w:r>
    </w:p>
    <w:tbl>
      <w:tblPr>
        <w:tblStyle w:val="TableGrid"/>
        <w:tblW w:w="0" w:type="auto"/>
        <w:jc w:val="center"/>
        <w:tblLook w:val="04A0" w:firstRow="1" w:lastRow="0" w:firstColumn="1" w:lastColumn="0" w:noHBand="0" w:noVBand="1"/>
      </w:tblPr>
      <w:tblGrid>
        <w:gridCol w:w="2405"/>
        <w:gridCol w:w="4099"/>
      </w:tblGrid>
      <w:tr w:rsidR="0075010C" w14:paraId="1A7BDF36" w14:textId="77777777" w:rsidTr="0075010C">
        <w:trPr>
          <w:jc w:val="center"/>
        </w:trPr>
        <w:tc>
          <w:tcPr>
            <w:tcW w:w="2405" w:type="dxa"/>
          </w:tcPr>
          <w:p w14:paraId="7F147EEB" w14:textId="5C8625CF" w:rsidR="0075010C" w:rsidRDefault="0075010C" w:rsidP="0075010C">
            <w:pPr>
              <w:pStyle w:val="TAH"/>
              <w:rPr>
                <w:lang w:val="en-US" w:eastAsia="zh-CN"/>
              </w:rPr>
            </w:pPr>
            <w:r>
              <w:t>Configuration</w:t>
            </w:r>
          </w:p>
        </w:tc>
        <w:tc>
          <w:tcPr>
            <w:tcW w:w="4099" w:type="dxa"/>
          </w:tcPr>
          <w:p w14:paraId="505604FE" w14:textId="24904FA2" w:rsidR="0075010C" w:rsidRDefault="0075010C" w:rsidP="0075010C">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D7210B4" w14:textId="77777777" w:rsidTr="0075010C">
        <w:trPr>
          <w:jc w:val="center"/>
        </w:trPr>
        <w:tc>
          <w:tcPr>
            <w:tcW w:w="2405" w:type="dxa"/>
          </w:tcPr>
          <w:p w14:paraId="1D2EDF54" w14:textId="2ABA4256" w:rsidR="0075010C" w:rsidRDefault="0075010C" w:rsidP="0075010C">
            <w:pPr>
              <w:pStyle w:val="TAC"/>
              <w:rPr>
                <w:lang w:val="en-US" w:eastAsia="zh-CN"/>
              </w:rPr>
            </w:pPr>
            <w:r>
              <w:t>non-DRX</w:t>
            </w:r>
          </w:p>
        </w:tc>
        <w:tc>
          <w:tcPr>
            <w:tcW w:w="4099" w:type="dxa"/>
          </w:tcPr>
          <w:p w14:paraId="2A3A62A6" w14:textId="154462C2" w:rsidR="0075010C" w:rsidRDefault="0075010C" w:rsidP="0075010C">
            <w:pPr>
              <w:pStyle w:val="TAC"/>
              <w:rPr>
                <w:lang w:val="en-US" w:eastAsia="zh-CN"/>
              </w:rPr>
            </w:pPr>
            <w:r>
              <w:rPr>
                <w:rFonts w:cs="v4.2.0"/>
                <w:lang w:val="fr-FR"/>
              </w:rPr>
              <w:t>max(T</w:t>
            </w:r>
            <w:r>
              <w:rPr>
                <w:rFonts w:cs="v4.2.0"/>
                <w:vertAlign w:val="subscript"/>
                <w:lang w:val="fr-FR"/>
              </w:rPr>
              <w:t>Report</w:t>
            </w:r>
            <w:r>
              <w:rPr>
                <w:rFonts w:cs="v4.2.0"/>
                <w:lang w:val="fr-FR"/>
              </w:rPr>
              <w:t>, ceil(M*P*</w:t>
            </w:r>
            <w:r>
              <w:rPr>
                <w:rFonts w:cs="v4.2.0"/>
                <w:highlight w:val="yellow"/>
                <w:lang w:val="fr-FR"/>
              </w:rPr>
              <w:t>N</w:t>
            </w:r>
            <w:r w:rsidRPr="0075010C">
              <w:rPr>
                <w:rFonts w:cs="v4.2.0"/>
                <w:highlight w:val="yellow"/>
                <w:vertAlign w:val="subscript"/>
                <w:lang w:val="fr-FR"/>
              </w:rPr>
              <w:t>B</w:t>
            </w:r>
            <w:r>
              <w:rPr>
                <w:rFonts w:cs="v4.2.0"/>
                <w:lang w:val="fr-FR"/>
              </w:rPr>
              <w:t>)*T</w:t>
            </w:r>
            <w:r>
              <w:rPr>
                <w:rFonts w:cs="v4.2.0"/>
                <w:vertAlign w:val="subscript"/>
                <w:lang w:val="fr-FR"/>
              </w:rPr>
              <w:t>SSB</w:t>
            </w:r>
            <w:r>
              <w:rPr>
                <w:rFonts w:cs="v4.2.0"/>
                <w:lang w:val="fr-FR"/>
              </w:rPr>
              <w:t>)</w:t>
            </w:r>
          </w:p>
        </w:tc>
      </w:tr>
      <w:tr w:rsidR="0075010C" w14:paraId="0408D5AF" w14:textId="77777777" w:rsidTr="0075010C">
        <w:trPr>
          <w:jc w:val="center"/>
        </w:trPr>
        <w:tc>
          <w:tcPr>
            <w:tcW w:w="2405" w:type="dxa"/>
          </w:tcPr>
          <w:p w14:paraId="36EA6334" w14:textId="46477415" w:rsidR="0075010C" w:rsidRDefault="00706C19" w:rsidP="0075010C">
            <w:pPr>
              <w:pStyle w:val="TAC"/>
              <w:rPr>
                <w:rFonts w:eastAsia="SimSun"/>
                <w:lang w:val="en-US"/>
              </w:rPr>
            </w:pPr>
            <w:r w:rsidRPr="00CF28C5">
              <w:rPr>
                <w:rFonts w:hint="eastAsia"/>
                <w:lang w:eastAsia="zh-CN"/>
              </w:rPr>
              <w:t>DRX cycle ≤ 80ms</w:t>
            </w:r>
          </w:p>
        </w:tc>
        <w:tc>
          <w:tcPr>
            <w:tcW w:w="4099" w:type="dxa"/>
          </w:tcPr>
          <w:p w14:paraId="58EC8074" w14:textId="1492A699" w:rsidR="0075010C" w:rsidRDefault="00706C19" w:rsidP="0075010C">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B</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7B6AA57F" w14:textId="77777777" w:rsidTr="0075010C">
        <w:trPr>
          <w:jc w:val="center"/>
        </w:trPr>
        <w:tc>
          <w:tcPr>
            <w:tcW w:w="6504" w:type="dxa"/>
            <w:gridSpan w:val="2"/>
          </w:tcPr>
          <w:p w14:paraId="06FD60F5" w14:textId="77777777" w:rsidR="0075010C" w:rsidRDefault="0075010C" w:rsidP="0075010C">
            <w:pPr>
              <w:pStyle w:val="TAC"/>
              <w:jc w:val="left"/>
              <w:rPr>
                <w:lang w:val="en-US"/>
              </w:rPr>
            </w:pPr>
            <w:r>
              <w:rPr>
                <w:lang w:val="en-US"/>
              </w:rPr>
              <w:t>Note:</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71E864A9" w14:textId="46C6A4E5" w:rsidR="00706C19" w:rsidRDefault="00706C19" w:rsidP="0075010C">
            <w:pPr>
              <w:pStyle w:val="TAC"/>
              <w:jc w:val="left"/>
              <w:rPr>
                <w:lang w:val="en-US" w:eastAsia="zh-CN"/>
              </w:rPr>
            </w:pPr>
            <w:r w:rsidRPr="00CF28C5">
              <w:rPr>
                <w:rFonts w:cs="Arial"/>
                <w:szCs w:val="18"/>
                <w:lang w:val="en-US" w:eastAsia="zh-CN"/>
              </w:rPr>
              <w:t>NOTE 2:</w:t>
            </w:r>
            <w:r w:rsidRPr="00CF28C5">
              <w:rPr>
                <w:rFonts w:ascii="Calibri" w:hAnsi="Calibri" w:cs="Calibri"/>
                <w:szCs w:val="18"/>
                <w:lang w:val="en-US" w:eastAsia="zh-CN"/>
              </w:rPr>
              <w:t xml:space="preserve"> </w:t>
            </w:r>
            <w:r w:rsidRPr="00CF28C5">
              <w:rPr>
                <w:rFonts w:cs="Arial"/>
                <w:szCs w:val="18"/>
                <w:lang w:val="en-US" w:eastAsia="zh-CN"/>
              </w:rPr>
              <w:t>M2 = 1.5 if SMTC periodicity &gt; 40 ms; otherwise M2 = 1</w:t>
            </w:r>
          </w:p>
        </w:tc>
      </w:tr>
    </w:tbl>
    <w:p w14:paraId="06614593" w14:textId="5DF83451" w:rsidR="0075010C" w:rsidRDefault="0075010C" w:rsidP="006C4BC1">
      <w:r w:rsidRPr="00706C19">
        <w:t>N</w:t>
      </w:r>
      <w:r w:rsidRPr="00706C19">
        <w:rPr>
          <w:vertAlign w:val="subscript"/>
        </w:rPr>
        <w:t>B</w:t>
      </w:r>
      <w:r w:rsidRPr="00706C19">
        <w:t xml:space="preserve"> = 6</w:t>
      </w:r>
    </w:p>
    <w:p w14:paraId="15FBDF9F" w14:textId="014ADC8F" w:rsidR="00706C19" w:rsidRDefault="00706C19" w:rsidP="006C4BC1">
      <w:r>
        <w:t xml:space="preserve">RAN4 is still FFS </w:t>
      </w:r>
      <w:r w:rsidRPr="0053689C">
        <w:rPr>
          <w:szCs w:val="24"/>
          <w:lang w:val="en-US" w:eastAsia="zh-CN"/>
        </w:rPr>
        <w:t>whether enhanced requirement should be applied to other than PC6 UEs even when HST FR2 flags are configured</w:t>
      </w:r>
      <w:r>
        <w:rPr>
          <w:szCs w:val="24"/>
          <w:lang w:val="en-US" w:eastAsia="zh-CN"/>
        </w:rPr>
        <w:t>.</w:t>
      </w:r>
    </w:p>
    <w:p w14:paraId="263F0898" w14:textId="6AA2376F" w:rsidR="00143E9B" w:rsidRPr="00143E9B" w:rsidRDefault="00143E9B" w:rsidP="006C4BC1">
      <w:pPr>
        <w:rPr>
          <w:u w:val="single"/>
        </w:rPr>
      </w:pPr>
      <w:r w:rsidRPr="00143E9B">
        <w:rPr>
          <w:u w:val="single"/>
        </w:rPr>
        <w:t>Scheduling Restrictions:</w:t>
      </w:r>
    </w:p>
    <w:p w14:paraId="6C3581E0" w14:textId="2E2117C5" w:rsidR="00143E9B" w:rsidRDefault="00143E9B" w:rsidP="006C4BC1">
      <w:r>
        <w:t>Concerning s</w:t>
      </w:r>
      <w:r w:rsidRPr="00143E9B">
        <w:t>cheduling restriction related to large propagation delay difference caused by inter-RRH beam switching in FR2 HST</w:t>
      </w:r>
      <w:r>
        <w:t>:</w:t>
      </w:r>
    </w:p>
    <w:p w14:paraId="2C60E18A" w14:textId="51F34A37" w:rsidR="00143E9B" w:rsidRDefault="00143E9B" w:rsidP="00143E9B">
      <w:pPr>
        <w:pStyle w:val="B1"/>
      </w:pPr>
      <w:r>
        <w:t>-</w:t>
      </w:r>
      <w:r>
        <w:tab/>
      </w:r>
      <w:r w:rsidRPr="00590A17">
        <w:rPr>
          <w:lang w:eastAsia="zh-CN"/>
        </w:rPr>
        <w:t xml:space="preserve">Option 1: </w:t>
      </w:r>
      <w:r w:rsidRPr="00143E9B">
        <w:rPr>
          <w:lang w:eastAsia="zh-CN"/>
        </w:rPr>
        <w:t>FFS the necessity of UL scheduling restriction (i.e., the UE is not expected to transmit PUCCH/PUSCH/SRS) after cross-RRH TCI state switch until the first TRS is received after the TCI state switch</w:t>
      </w:r>
      <w:r>
        <w:t>; or</w:t>
      </w:r>
    </w:p>
    <w:p w14:paraId="2B9D7F49" w14:textId="2DBC1C32" w:rsidR="00143E9B" w:rsidRDefault="00143E9B" w:rsidP="00143E9B">
      <w:pPr>
        <w:pStyle w:val="B1"/>
      </w:pPr>
      <w:r>
        <w:t>-</w:t>
      </w:r>
      <w:r>
        <w:tab/>
      </w:r>
      <w:r w:rsidRPr="00590A17">
        <w:rPr>
          <w:lang w:eastAsia="zh-CN"/>
        </w:rPr>
        <w:t xml:space="preserve">Option </w:t>
      </w:r>
      <w:r>
        <w:rPr>
          <w:lang w:eastAsia="zh-CN"/>
        </w:rPr>
        <w:t>2</w:t>
      </w:r>
      <w:r w:rsidRPr="00590A17">
        <w:rPr>
          <w:lang w:eastAsia="zh-CN"/>
        </w:rPr>
        <w:t xml:space="preserve">: </w:t>
      </w:r>
      <w:r>
        <w:t>RAN4 introduce s</w:t>
      </w:r>
      <w:r w:rsidRPr="00643841">
        <w:t xml:space="preserve">cheduling restriction for the symbol before and after </w:t>
      </w:r>
      <w:r>
        <w:t>reference symbols</w:t>
      </w:r>
      <w:r w:rsidRPr="00643841">
        <w:t xml:space="preserve"> used for L1-RSRP measurement</w:t>
      </w:r>
      <w:r>
        <w:t xml:space="preserve"> and Such scheduling restriction shall be specified in clauses of L1 measurement (i.e., L1-SINR and L1-RSRP).</w:t>
      </w:r>
    </w:p>
    <w:p w14:paraId="665650E4" w14:textId="1A68B211" w:rsidR="00143E9B" w:rsidRDefault="00B233CE" w:rsidP="006C4BC1">
      <w:pPr>
        <w:rPr>
          <w:szCs w:val="24"/>
          <w:lang w:val="en-US" w:eastAsia="zh-CN"/>
        </w:rPr>
      </w:pPr>
      <w:r>
        <w:rPr>
          <w:bCs/>
          <w:lang w:eastAsia="zh-CN"/>
        </w:rPr>
        <w:t>It was agreed that n</w:t>
      </w:r>
      <w:r>
        <w:rPr>
          <w:bCs/>
          <w:lang w:val="en-US"/>
        </w:rPr>
        <w:t xml:space="preserve">o enhancements are needed in HO requirement. Additionally, it was agreed not to define RRC Re-establishment requirement to known cell for HST FR2. RAN4 will </w:t>
      </w:r>
      <w:r>
        <w:rPr>
          <w:rFonts w:eastAsiaTheme="minorEastAsia"/>
          <w:iCs/>
          <w:lang w:val="en-US" w:eastAsia="zh-CN"/>
        </w:rPr>
        <w:t xml:space="preserve">define </w:t>
      </w:r>
      <w:r>
        <w:rPr>
          <w:szCs w:val="24"/>
          <w:lang w:val="en-US" w:eastAsia="zh-CN"/>
        </w:rPr>
        <w:t>RRC connection re-establishment requirement to unknown NR intra-frequency cell T</w:t>
      </w:r>
      <w:r>
        <w:rPr>
          <w:szCs w:val="24"/>
          <w:vertAlign w:val="subscript"/>
          <w:lang w:val="en-US" w:eastAsia="zh-CN"/>
        </w:rPr>
        <w:t>identify_intra_NR</w:t>
      </w:r>
      <w:r>
        <w:rPr>
          <w:szCs w:val="24"/>
          <w:lang w:val="en-US" w:eastAsia="zh-CN"/>
        </w:rPr>
        <w:t xml:space="preserve"> = MAX (1000 ms, 10 x N1 x T</w:t>
      </w:r>
      <w:r>
        <w:rPr>
          <w:szCs w:val="24"/>
          <w:vertAlign w:val="subscript"/>
          <w:lang w:val="en-US" w:eastAsia="zh-CN"/>
        </w:rPr>
        <w:t>SMTC</w:t>
      </w:r>
      <w:r>
        <w:rPr>
          <w:szCs w:val="24"/>
          <w:lang w:val="en-US" w:eastAsia="zh-CN"/>
        </w:rPr>
        <w:t>) when SINR≥ -8dB, the value of N1 refers to agreed RX beam number.</w:t>
      </w:r>
    </w:p>
    <w:p w14:paraId="3D8407B3" w14:textId="2A5A08EB" w:rsidR="00002FA8" w:rsidRDefault="00C230CC" w:rsidP="006C4BC1">
      <w:pPr>
        <w:rPr>
          <w:bCs/>
          <w:lang w:eastAsia="zh-CN"/>
        </w:rPr>
      </w:pPr>
      <w:r>
        <w:rPr>
          <w:bCs/>
          <w:lang w:eastAsia="zh-CN"/>
        </w:rPr>
        <w:t>Cell detection requirements for Set 1:</w:t>
      </w:r>
    </w:p>
    <w:p w14:paraId="0CD01E42" w14:textId="560B07E7"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3</w:t>
      </w:r>
      <w:r w:rsidRPr="00E65680">
        <w:rPr>
          <w:rFonts w:eastAsia="SimSun"/>
          <w:lang w:val="en-US"/>
        </w:rPr>
        <w:t xml:space="preserve">: </w:t>
      </w:r>
      <w:r>
        <w:rPr>
          <w:rFonts w:eastAsia="SimSun"/>
          <w:szCs w:val="24"/>
          <w:lang w:val="en-US" w:eastAsia="zh-CN"/>
        </w:rPr>
        <w:t>Time period for PSS/SSS detection when [flag1]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FC118E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4DC9F17"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DRX cycle </w:t>
            </w:r>
          </w:p>
        </w:tc>
        <w:tc>
          <w:tcPr>
            <w:tcW w:w="4102" w:type="dxa"/>
            <w:tcBorders>
              <w:top w:val="single" w:sz="6" w:space="0" w:color="auto"/>
              <w:left w:val="single" w:sz="6" w:space="0" w:color="auto"/>
              <w:bottom w:val="single" w:sz="6" w:space="0" w:color="auto"/>
              <w:right w:val="single" w:sz="6" w:space="0" w:color="auto"/>
            </w:tcBorders>
          </w:tcPr>
          <w:p w14:paraId="7ED014F6"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T</w:t>
            </w:r>
            <w:r>
              <w:rPr>
                <w:rFonts w:ascii="Tms Rmn" w:hAnsi="Tms Rmn"/>
                <w:b/>
                <w:bCs/>
                <w:sz w:val="14"/>
                <w:szCs w:val="14"/>
                <w:vertAlign w:val="subscript"/>
                <w:lang w:val="en-US" w:eastAsia="zh-CN"/>
              </w:rPr>
              <w:t>PSS/SSS_sync_intra</w:t>
            </w:r>
            <w:r>
              <w:rPr>
                <w:rFonts w:ascii="Tms Rmn" w:hAnsi="Tms Rmn"/>
                <w:b/>
                <w:bCs/>
                <w:sz w:val="14"/>
                <w:szCs w:val="14"/>
                <w:lang w:val="en-US" w:eastAsia="zh-CN"/>
              </w:rPr>
              <w:t> </w:t>
            </w:r>
          </w:p>
        </w:tc>
      </w:tr>
      <w:tr w:rsidR="00C230CC" w14:paraId="7A3505F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7DE43EC9"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No DRX </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8499710"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max(600ms, ceil([6]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SMTC period)</w:t>
            </w:r>
            <w:r w:rsidRPr="00CF28C5">
              <w:rPr>
                <w:rFonts w:ascii="Arial" w:hAnsi="Arial" w:cs="Arial"/>
                <w:sz w:val="14"/>
                <w:szCs w:val="14"/>
                <w:vertAlign w:val="superscript"/>
                <w:lang w:val="en-US" w:eastAsia="zh-CN"/>
              </w:rPr>
              <w:t>Note 1</w:t>
            </w:r>
            <w:r w:rsidRPr="00CF28C5">
              <w:rPr>
                <w:rFonts w:ascii="Arial" w:hAnsi="Arial" w:cs="Arial"/>
                <w:sz w:val="18"/>
                <w:szCs w:val="18"/>
                <w:lang w:val="en-US" w:eastAsia="zh-CN"/>
              </w:rPr>
              <w:t xml:space="preserv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736D80A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F32EE08"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w:t>
            </w:r>
            <w:r>
              <w:rPr>
                <w:rFonts w:ascii="Calibri" w:hAnsi="Calibri" w:cs="Calibri"/>
                <w:sz w:val="18"/>
                <w:szCs w:val="18"/>
                <w:lang w:val="en-US" w:eastAsia="zh-CN"/>
              </w:rPr>
              <w:t>≤</w:t>
            </w:r>
            <w:r>
              <w:rPr>
                <w:rFonts w:ascii="Arial" w:hAnsi="Arial" w:cs="Arial"/>
                <w:sz w:val="18"/>
                <w:szCs w:val="18"/>
                <w:lang w:val="en-US" w:eastAsia="zh-CN"/>
              </w:rPr>
              <w:t xml:space="preserve"> 80 </w:t>
            </w:r>
            <w:r w:rsidRPr="00CF28C5">
              <w:rPr>
                <w:rFonts w:ascii="Arial" w:hAnsi="Arial" w:cs="Arial"/>
                <w:sz w:val="18"/>
                <w:szCs w:val="18"/>
                <w:lang w:val="en-US" w:eastAsia="zh-CN"/>
              </w:rPr>
              <w:t>ms</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FE29B52"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max(600ms, ceil([6] x M2</w:t>
            </w:r>
            <w:r w:rsidRPr="00CF28C5">
              <w:rPr>
                <w:rFonts w:ascii="Arial" w:hAnsi="Arial" w:cs="Arial"/>
                <w:sz w:val="14"/>
                <w:szCs w:val="14"/>
                <w:vertAlign w:val="superscript"/>
                <w:lang w:val="en-US" w:eastAsia="zh-CN"/>
              </w:rPr>
              <w:t xml:space="preserve">Note 2 </w:t>
            </w:r>
            <w:r w:rsidRPr="00CF28C5">
              <w:rPr>
                <w:rFonts w:ascii="Arial" w:hAnsi="Arial" w:cs="Arial"/>
                <w:sz w:val="18"/>
                <w:szCs w:val="18"/>
                <w:lang w:val="en-US" w:eastAsia="zh-CN"/>
              </w:rPr>
              <w:t>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0852B689"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4AECE3FA"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7CF2C3E9"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max(600ms, ceil(M2 x 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27143E3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8316708"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lastRenderedPageBreak/>
              <w:t>DRX cycle&gt;320ms </w:t>
            </w:r>
          </w:p>
        </w:tc>
        <w:tc>
          <w:tcPr>
            <w:tcW w:w="4102" w:type="dxa"/>
            <w:tcBorders>
              <w:top w:val="single" w:sz="6" w:space="0" w:color="auto"/>
              <w:left w:val="single" w:sz="6" w:space="0" w:color="auto"/>
              <w:bottom w:val="single" w:sz="6" w:space="0" w:color="auto"/>
              <w:right w:val="single" w:sz="6" w:space="0" w:color="auto"/>
            </w:tcBorders>
          </w:tcPr>
          <w:p w14:paraId="4A4A7FC3"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ceil(M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 </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41E7EF1D"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tcPr>
          <w:p w14:paraId="4EA3D724" w14:textId="77777777" w:rsidR="00C230CC" w:rsidRPr="00CF28C5" w:rsidRDefault="00C230CC" w:rsidP="00BB60F9">
            <w:pPr>
              <w:spacing w:after="0"/>
              <w:ind w:left="840" w:hanging="840"/>
              <w:textAlignment w:val="baseline"/>
              <w:rPr>
                <w:sz w:val="24"/>
                <w:szCs w:val="24"/>
                <w:lang w:val="en-US" w:eastAsia="zh-CN"/>
              </w:rPr>
            </w:pPr>
            <w:r w:rsidRPr="00CF28C5">
              <w:rPr>
                <w:rFonts w:ascii="Arial" w:hAnsi="Arial" w:cs="Arial"/>
                <w:sz w:val="18"/>
                <w:szCs w:val="18"/>
                <w:lang w:val="en-US" w:eastAsia="zh-CN"/>
              </w:rPr>
              <w:t>NOTE 1:</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If different SMTC periodicities are configured for different cells, the SMTC period in the requirement is the one used by the cell being identified </w:t>
            </w:r>
          </w:p>
          <w:p w14:paraId="7E815006" w14:textId="77777777" w:rsidR="00C230CC" w:rsidRPr="00CF28C5" w:rsidRDefault="00C230CC" w:rsidP="00BB60F9">
            <w:pPr>
              <w:spacing w:after="0"/>
              <w:ind w:left="840" w:hanging="840"/>
              <w:textAlignment w:val="baseline"/>
              <w:rPr>
                <w:sz w:val="24"/>
                <w:szCs w:val="24"/>
                <w:lang w:val="en-US" w:eastAsia="zh-CN"/>
              </w:rPr>
            </w:pPr>
            <w:r w:rsidRPr="00CF28C5">
              <w:rPr>
                <w:rFonts w:ascii="Arial" w:hAnsi="Arial" w:cs="Arial"/>
                <w:sz w:val="18"/>
                <w:szCs w:val="18"/>
                <w:lang w:val="en-US" w:eastAsia="zh-CN"/>
              </w:rPr>
              <w:t>NOTE 2:</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p>
        </w:tc>
      </w:tr>
    </w:tbl>
    <w:p w14:paraId="2BEB3283" w14:textId="568EC259" w:rsidR="00C230CC" w:rsidRDefault="00C230CC" w:rsidP="006C4BC1">
      <w:pPr>
        <w:rPr>
          <w:bCs/>
          <w:lang w:eastAsia="zh-CN"/>
        </w:rPr>
      </w:pPr>
    </w:p>
    <w:p w14:paraId="59A79228" w14:textId="17C17445" w:rsidR="00C230CC" w:rsidRDefault="00C230CC" w:rsidP="00C230CC">
      <w:pPr>
        <w:rPr>
          <w:bCs/>
          <w:lang w:eastAsia="zh-CN"/>
        </w:rPr>
      </w:pPr>
      <w:r>
        <w:rPr>
          <w:bCs/>
          <w:lang w:eastAsia="zh-CN"/>
        </w:rPr>
        <w:t>Cell detection requirements for Set 2:</w:t>
      </w:r>
    </w:p>
    <w:p w14:paraId="72F03771" w14:textId="7749F797"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4</w:t>
      </w:r>
      <w:r w:rsidRPr="00E65680">
        <w:rPr>
          <w:rFonts w:eastAsia="SimSun"/>
          <w:lang w:val="en-US"/>
        </w:rPr>
        <w:t xml:space="preserve">: </w:t>
      </w:r>
      <w:r>
        <w:rPr>
          <w:szCs w:val="24"/>
          <w:lang w:val="en-US" w:eastAsia="zh-CN"/>
        </w:rPr>
        <w:t>Time period for PSS/SSS detection when [flag2]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BDA068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8B91924" w14:textId="2B69FBF2"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e</w:t>
            </w:r>
          </w:p>
        </w:tc>
        <w:tc>
          <w:tcPr>
            <w:tcW w:w="4102" w:type="dxa"/>
            <w:tcBorders>
              <w:top w:val="single" w:sz="6" w:space="0" w:color="auto"/>
              <w:left w:val="single" w:sz="6" w:space="0" w:color="auto"/>
              <w:bottom w:val="single" w:sz="6" w:space="0" w:color="auto"/>
              <w:right w:val="single" w:sz="6" w:space="0" w:color="auto"/>
            </w:tcBorders>
          </w:tcPr>
          <w:p w14:paraId="000646E2"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T</w:t>
            </w:r>
            <w:r>
              <w:rPr>
                <w:rFonts w:ascii="Tms Rmn" w:hAnsi="Tms Rmn"/>
                <w:b/>
                <w:bCs/>
                <w:sz w:val="14"/>
                <w:szCs w:val="14"/>
                <w:vertAlign w:val="subscript"/>
                <w:lang w:val="en-US" w:eastAsia="zh-CN"/>
              </w:rPr>
              <w:t>PSS/SSS_sync_intra</w:t>
            </w:r>
            <w:r>
              <w:rPr>
                <w:rFonts w:ascii="Tms Rmn" w:hAnsi="Tms Rmn"/>
                <w:b/>
                <w:bCs/>
                <w:sz w:val="14"/>
                <w:szCs w:val="14"/>
                <w:lang w:val="en-US" w:eastAsia="zh-CN"/>
              </w:rPr>
              <w:t> </w:t>
            </w:r>
          </w:p>
        </w:tc>
      </w:tr>
      <w:tr w:rsidR="00C230CC" w14:paraId="2CDBDC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639F669"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No DRX </w:t>
            </w:r>
          </w:p>
        </w:tc>
        <w:tc>
          <w:tcPr>
            <w:tcW w:w="4102" w:type="dxa"/>
            <w:tcBorders>
              <w:top w:val="single" w:sz="6" w:space="0" w:color="auto"/>
              <w:left w:val="single" w:sz="6" w:space="0" w:color="auto"/>
              <w:bottom w:val="single" w:sz="6" w:space="0" w:color="auto"/>
              <w:right w:val="single" w:sz="6" w:space="0" w:color="auto"/>
            </w:tcBorders>
          </w:tcPr>
          <w:p w14:paraId="38AF0191"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max(600ms, ceil([</w:t>
            </w:r>
            <w:r w:rsidRPr="00CF28C5">
              <w:rPr>
                <w:rFonts w:ascii="Arial" w:hAnsi="Arial" w:cs="Arial"/>
                <w:sz w:val="18"/>
                <w:szCs w:val="18"/>
                <w:lang w:val="en-US" w:eastAsia="zh-CN"/>
              </w:rPr>
              <w:t>18]</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w:t>
            </w:r>
            <w:r>
              <w:rPr>
                <w:rFonts w:ascii="Arial" w:hAnsi="Arial" w:cs="Arial"/>
                <w:sz w:val="14"/>
                <w:szCs w:val="14"/>
                <w:vertAlign w:val="subscript"/>
                <w:lang w:val="en-US" w:eastAsia="zh-CN"/>
              </w:rPr>
              <w:t xml:space="preserve">  </w:t>
            </w:r>
            <w:r>
              <w:rPr>
                <w:rFonts w:ascii="Arial" w:hAnsi="Arial" w:cs="Arial"/>
                <w:sz w:val="18"/>
                <w:szCs w:val="18"/>
                <w:lang w:val="en-US" w:eastAsia="zh-CN"/>
              </w:rPr>
              <w:t>x SMTC period)</w:t>
            </w:r>
            <w:r>
              <w:rPr>
                <w:rFonts w:ascii="Arial" w:hAnsi="Arial" w:cs="Arial"/>
                <w:sz w:val="14"/>
                <w:szCs w:val="14"/>
                <w:vertAlign w:val="superscript"/>
                <w:lang w:val="en-US" w:eastAsia="zh-CN"/>
              </w:rPr>
              <w:t>Note 1</w:t>
            </w:r>
            <w:r>
              <w:rPr>
                <w:rFonts w:ascii="Arial" w:hAnsi="Arial" w:cs="Arial"/>
                <w:sz w:val="18"/>
                <w:szCs w:val="18"/>
                <w:lang w:val="en-US" w:eastAsia="zh-CN"/>
              </w:rPr>
              <w:t xml:space="preserv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39614B0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9B0EA74"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w:t>
            </w:r>
            <w:r>
              <w:rPr>
                <w:rFonts w:ascii="Calibri" w:hAnsi="Calibri" w:cs="Calibri"/>
                <w:sz w:val="18"/>
                <w:szCs w:val="18"/>
                <w:lang w:val="en-US" w:eastAsia="zh-CN"/>
              </w:rPr>
              <w:t>≤</w:t>
            </w:r>
            <w:r>
              <w:rPr>
                <w:rFonts w:ascii="Arial" w:hAnsi="Arial" w:cs="Arial"/>
                <w:sz w:val="18"/>
                <w:szCs w:val="18"/>
                <w:lang w:val="en-US" w:eastAsia="zh-CN"/>
              </w:rPr>
              <w:t xml:space="preserve"> </w:t>
            </w:r>
            <w:r w:rsidRPr="00CF28C5">
              <w:rPr>
                <w:rFonts w:ascii="Arial" w:hAnsi="Arial" w:cs="Arial"/>
                <w:sz w:val="18"/>
                <w:szCs w:val="18"/>
                <w:lang w:val="en-US" w:eastAsia="zh-CN"/>
              </w:rPr>
              <w:t>80ms</w:t>
            </w:r>
          </w:p>
        </w:tc>
        <w:tc>
          <w:tcPr>
            <w:tcW w:w="4102" w:type="dxa"/>
            <w:tcBorders>
              <w:top w:val="single" w:sz="6" w:space="0" w:color="auto"/>
              <w:left w:val="single" w:sz="6" w:space="0" w:color="auto"/>
              <w:bottom w:val="single" w:sz="6" w:space="0" w:color="auto"/>
              <w:right w:val="single" w:sz="6" w:space="0" w:color="auto"/>
            </w:tcBorders>
          </w:tcPr>
          <w:p w14:paraId="631F0DCD"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max(600ms, ceil([18] x M2</w:t>
            </w:r>
            <w:r w:rsidRPr="00CF28C5">
              <w:rPr>
                <w:rFonts w:ascii="Arial" w:hAnsi="Arial" w:cs="Arial"/>
                <w:sz w:val="14"/>
                <w:szCs w:val="14"/>
                <w:vertAlign w:val="superscript"/>
                <w:lang w:val="en-US" w:eastAsia="zh-CN"/>
              </w:rPr>
              <w:t xml:space="preserve">Note 2 </w:t>
            </w:r>
            <w:r w:rsidRPr="00CF28C5">
              <w:rPr>
                <w:rFonts w:ascii="Arial" w:hAnsi="Arial" w:cs="Arial"/>
                <w:sz w:val="18"/>
                <w:szCs w:val="18"/>
                <w:lang w:val="en-US" w:eastAsia="zh-CN"/>
              </w:rPr>
              <w:t>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3DA8F35A"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64878E40"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3F691720"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max(600ms, ceil(M2</w:t>
            </w:r>
            <w:r w:rsidRPr="00BE7C88">
              <w:rPr>
                <w:rFonts w:ascii="Arial" w:hAnsi="Arial" w:cs="Arial"/>
                <w:sz w:val="18"/>
                <w:szCs w:val="18"/>
                <w:lang w:val="en-US" w:eastAsia="zh-CN"/>
              </w:rPr>
              <w:t xml:space="preserve"> x 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47C162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158C9D8A"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E846271"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ceil(M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 </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705868D6"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shd w:val="clear" w:color="auto" w:fill="auto"/>
          </w:tcPr>
          <w:p w14:paraId="60EA5746" w14:textId="77777777" w:rsidR="00C230CC" w:rsidRPr="00CF28C5" w:rsidRDefault="00C230CC" w:rsidP="00BB60F9">
            <w:pPr>
              <w:spacing w:after="0"/>
              <w:ind w:left="840" w:hanging="840"/>
              <w:textAlignment w:val="baseline"/>
              <w:rPr>
                <w:sz w:val="24"/>
                <w:szCs w:val="24"/>
                <w:lang w:val="en-US" w:eastAsia="zh-CN"/>
              </w:rPr>
            </w:pPr>
            <w:r w:rsidRPr="00CF28C5">
              <w:rPr>
                <w:rFonts w:ascii="Arial" w:hAnsi="Arial" w:cs="Arial"/>
                <w:sz w:val="18"/>
                <w:szCs w:val="18"/>
                <w:lang w:val="en-US" w:eastAsia="zh-CN"/>
              </w:rPr>
              <w:t>NOTE 1:</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If different SMTC periodicities are configured for different cells, the SMTC period in the requirement is the one used by the cell being identified </w:t>
            </w:r>
          </w:p>
          <w:p w14:paraId="19230A8C" w14:textId="77777777" w:rsidR="00C230CC" w:rsidRPr="00CF28C5" w:rsidRDefault="00C230CC" w:rsidP="00BB60F9">
            <w:pPr>
              <w:spacing w:after="0"/>
              <w:ind w:left="840" w:hanging="840"/>
              <w:textAlignment w:val="baseline"/>
              <w:rPr>
                <w:sz w:val="24"/>
                <w:szCs w:val="24"/>
                <w:lang w:val="en-US" w:eastAsia="zh-CN"/>
              </w:rPr>
            </w:pPr>
            <w:r w:rsidRPr="00CF28C5">
              <w:rPr>
                <w:rFonts w:ascii="Arial" w:hAnsi="Arial" w:cs="Arial"/>
                <w:sz w:val="18"/>
                <w:szCs w:val="18"/>
                <w:lang w:val="en-US" w:eastAsia="zh-CN"/>
              </w:rPr>
              <w:t>NOTE 2:</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p>
        </w:tc>
      </w:tr>
    </w:tbl>
    <w:p w14:paraId="3DC2AA2C" w14:textId="21EF343B" w:rsidR="00C230CC" w:rsidRDefault="00C230CC" w:rsidP="006C4BC1">
      <w:pPr>
        <w:rPr>
          <w:bCs/>
          <w:lang w:eastAsia="zh-CN"/>
        </w:rPr>
      </w:pPr>
    </w:p>
    <w:p w14:paraId="70B37A25" w14:textId="32D951F5" w:rsidR="00C230CC" w:rsidRDefault="00C230CC" w:rsidP="006C4BC1">
      <w:pPr>
        <w:rPr>
          <w:bCs/>
          <w:lang w:eastAsia="zh-CN"/>
        </w:rPr>
      </w:pPr>
      <w:r>
        <w:rPr>
          <w:bCs/>
          <w:lang w:eastAsia="zh-CN"/>
        </w:rPr>
        <w:t>Measurement period for Set-1:</w:t>
      </w:r>
    </w:p>
    <w:p w14:paraId="3B6F4465" w14:textId="22BC72EF"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5</w:t>
      </w:r>
      <w:r w:rsidRPr="00E65680">
        <w:rPr>
          <w:rFonts w:eastAsia="SimSun"/>
          <w:lang w:val="en-US"/>
        </w:rPr>
        <w:t xml:space="preserve">: </w:t>
      </w:r>
      <w:r>
        <w:rPr>
          <w:szCs w:val="24"/>
          <w:lang w:val="en-US" w:eastAsia="zh-CN"/>
        </w:rPr>
        <w:t>Measurement period for intra-frequency measurements without gaps when [flag1] is configured (FR2)</w:t>
      </w:r>
      <w:r>
        <w:rPr>
          <w:rFonts w:eastAsia="DengXian"/>
        </w:rPr>
        <w:t>.</w:t>
      </w:r>
      <w:r w:rsidRPr="00A012C4">
        <w:rPr>
          <w:rFonts w:eastAsia="DengXian"/>
        </w:rPr>
        <w:t xml:space="preserve"> </w:t>
      </w:r>
    </w:p>
    <w:tbl>
      <w:tblPr>
        <w:tblW w:w="693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012"/>
      </w:tblGrid>
      <w:tr w:rsidR="00C230CC" w14:paraId="7B2ADE3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53827E6"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DRX cycle </w:t>
            </w:r>
          </w:p>
        </w:tc>
        <w:tc>
          <w:tcPr>
            <w:tcW w:w="4012" w:type="dxa"/>
            <w:tcBorders>
              <w:top w:val="single" w:sz="6" w:space="0" w:color="auto"/>
              <w:left w:val="single" w:sz="6" w:space="0" w:color="auto"/>
              <w:bottom w:val="single" w:sz="6" w:space="0" w:color="auto"/>
              <w:right w:val="single" w:sz="6" w:space="0" w:color="auto"/>
            </w:tcBorders>
          </w:tcPr>
          <w:p w14:paraId="665F902C"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T</w:t>
            </w:r>
            <w:r>
              <w:rPr>
                <w:rFonts w:ascii="Tms Rmn" w:hAnsi="Tms Rmn"/>
                <w:b/>
                <w:bCs/>
                <w:sz w:val="14"/>
                <w:szCs w:val="14"/>
                <w:vertAlign w:val="subscript"/>
                <w:lang w:val="en-US" w:eastAsia="zh-CN"/>
              </w:rPr>
              <w:t xml:space="preserve"> SSB_measurement_period_intra</w:t>
            </w:r>
            <w:r>
              <w:rPr>
                <w:rFonts w:ascii="Tms Rmn" w:hAnsi="Tms Rmn"/>
                <w:b/>
                <w:bCs/>
                <w:sz w:val="18"/>
                <w:szCs w:val="18"/>
                <w:lang w:val="en-US" w:eastAsia="zh-CN"/>
              </w:rPr>
              <w:t>   </w:t>
            </w:r>
          </w:p>
        </w:tc>
      </w:tr>
      <w:tr w:rsidR="00C230CC" w14:paraId="2C5679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369BFC50"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No DRX </w:t>
            </w:r>
          </w:p>
        </w:tc>
        <w:tc>
          <w:tcPr>
            <w:tcW w:w="4012" w:type="dxa"/>
            <w:tcBorders>
              <w:top w:val="single" w:sz="6" w:space="0" w:color="auto"/>
              <w:left w:val="single" w:sz="6" w:space="0" w:color="auto"/>
              <w:bottom w:val="single" w:sz="6" w:space="0" w:color="auto"/>
              <w:right w:val="single" w:sz="6" w:space="0" w:color="auto"/>
            </w:tcBorders>
          </w:tcPr>
          <w:p w14:paraId="192B472E"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 xml:space="preserve">6] </w:t>
            </w:r>
            <w:r>
              <w:rPr>
                <w:rFonts w:ascii="Arial" w:hAnsi="Arial" w:cs="Arial"/>
                <w:sz w:val="18"/>
                <w:szCs w:val="18"/>
                <w:lang w:val="en-US" w:eastAsia="zh-CN"/>
              </w:rPr>
              <w:t>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SMTC period)</w:t>
            </w:r>
            <w:r>
              <w:rPr>
                <w:rFonts w:ascii="Arial" w:hAnsi="Arial" w:cs="Arial"/>
                <w:sz w:val="14"/>
                <w:szCs w:val="14"/>
                <w:vertAlign w:val="superscript"/>
                <w:lang w:val="en-US" w:eastAsia="zh-CN"/>
              </w:rPr>
              <w:t>Note 1</w:t>
            </w:r>
            <w:r>
              <w:rPr>
                <w:rFonts w:ascii="Arial" w:hAnsi="Arial" w:cs="Arial"/>
                <w:sz w:val="18"/>
                <w:szCs w:val="18"/>
                <w:lang w:val="en-US" w:eastAsia="zh-CN"/>
              </w:rPr>
              <w:t xml:space="preserv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0573B7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C7DB3B4"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w:t>
            </w:r>
            <w:r>
              <w:rPr>
                <w:rFonts w:ascii="Calibri" w:hAnsi="Calibri" w:cs="Calibri"/>
                <w:sz w:val="18"/>
                <w:szCs w:val="18"/>
                <w:lang w:val="en-US" w:eastAsia="zh-CN"/>
              </w:rPr>
              <w:t>≤</w:t>
            </w:r>
            <w:r>
              <w:rPr>
                <w:rFonts w:ascii="Arial" w:hAnsi="Arial" w:cs="Arial"/>
                <w:sz w:val="18"/>
                <w:szCs w:val="18"/>
                <w:lang w:val="en-US" w:eastAsia="zh-CN"/>
              </w:rPr>
              <w:t xml:space="preserve"> </w:t>
            </w:r>
            <w:r w:rsidRPr="00CF28C5">
              <w:rPr>
                <w:rFonts w:ascii="Arial" w:hAnsi="Arial" w:cs="Arial"/>
                <w:sz w:val="18"/>
                <w:szCs w:val="18"/>
                <w:lang w:val="en-US" w:eastAsia="zh-CN"/>
              </w:rPr>
              <w:t>80ms</w:t>
            </w:r>
          </w:p>
        </w:tc>
        <w:tc>
          <w:tcPr>
            <w:tcW w:w="4012" w:type="dxa"/>
            <w:tcBorders>
              <w:top w:val="single" w:sz="6" w:space="0" w:color="auto"/>
              <w:left w:val="single" w:sz="6" w:space="0" w:color="auto"/>
              <w:bottom w:val="single" w:sz="6" w:space="0" w:color="auto"/>
              <w:right w:val="single" w:sz="6" w:space="0" w:color="auto"/>
            </w:tcBorders>
          </w:tcPr>
          <w:p w14:paraId="4D63B716"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([6]</w:t>
            </w:r>
            <w:r>
              <w:rPr>
                <w:rFonts w:ascii="Arial" w:hAnsi="Arial" w:cs="Arial"/>
                <w:sz w:val="18"/>
                <w:szCs w:val="18"/>
                <w:lang w:val="en-US" w:eastAsia="zh-CN"/>
              </w:rPr>
              <w:t xml:space="preserve"> x</w:t>
            </w:r>
            <w:r w:rsidRPr="00CF28C5">
              <w:rPr>
                <w:rFonts w:ascii="Arial" w:hAnsi="Arial" w:cs="Arial"/>
                <w:sz w:val="18"/>
                <w:szCs w:val="18"/>
                <w:lang w:val="en-US" w:eastAsia="zh-CN"/>
              </w:rPr>
              <w:t xml:space="preserve"> M2</w:t>
            </w:r>
            <w:r w:rsidRPr="00CF28C5">
              <w:rPr>
                <w:rFonts w:ascii="Arial" w:hAnsi="Arial" w:cs="Arial"/>
                <w:sz w:val="14"/>
                <w:szCs w:val="14"/>
                <w:vertAlign w:val="superscript"/>
                <w:lang w:val="en-US" w:eastAsia="zh-CN"/>
              </w:rPr>
              <w:t>Note</w:t>
            </w:r>
            <w:r>
              <w:rPr>
                <w:rFonts w:ascii="Arial" w:hAnsi="Arial" w:cs="Arial"/>
                <w:sz w:val="14"/>
                <w:szCs w:val="14"/>
                <w:vertAlign w:val="superscript"/>
                <w:lang w:val="en-US" w:eastAsia="zh-CN"/>
              </w:rPr>
              <w:t xml:space="preserve"> 2 </w:t>
            </w:r>
            <w:r>
              <w:rPr>
                <w:rFonts w:ascii="Arial" w:hAnsi="Arial" w:cs="Arial"/>
                <w:sz w:val="18"/>
                <w:szCs w:val="18"/>
                <w:lang w:val="en-US" w:eastAsia="zh-CN"/>
              </w:rPr>
              <w:t>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43DCA5CF"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35D757A"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p>
        </w:tc>
        <w:tc>
          <w:tcPr>
            <w:tcW w:w="4012" w:type="dxa"/>
            <w:tcBorders>
              <w:top w:val="single" w:sz="6" w:space="0" w:color="auto"/>
              <w:left w:val="single" w:sz="6" w:space="0" w:color="auto"/>
              <w:bottom w:val="single" w:sz="6" w:space="0" w:color="auto"/>
              <w:right w:val="single" w:sz="6" w:space="0" w:color="auto"/>
            </w:tcBorders>
          </w:tcPr>
          <w:p w14:paraId="7370A7A7"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 xml:space="preserve">max(400ms, </w:t>
            </w:r>
            <w:r w:rsidRPr="00CF28C5">
              <w:rPr>
                <w:rFonts w:ascii="Arial" w:hAnsi="Arial" w:cs="Arial"/>
                <w:sz w:val="18"/>
                <w:szCs w:val="18"/>
                <w:lang w:val="en-US" w:eastAsia="zh-CN"/>
              </w:rPr>
              <w:t>ceil(M2x</w:t>
            </w:r>
            <w:r>
              <w:rPr>
                <w:rFonts w:ascii="Arial" w:hAnsi="Arial" w:cs="Arial"/>
                <w:sz w:val="18"/>
                <w:szCs w:val="18"/>
                <w:lang w:val="en-US" w:eastAsia="zh-CN"/>
              </w:rPr>
              <w:t xml:space="preserve"> 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8"/>
                <w:szCs w:val="18"/>
                <w:lang w:val="en-US" w:eastAsia="zh-CN"/>
              </w:rPr>
              <w:t>  </w:t>
            </w:r>
          </w:p>
        </w:tc>
      </w:tr>
      <w:tr w:rsidR="00C230CC" w14:paraId="6CCE501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2D1BEA9"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cycle&gt;320ms </w:t>
            </w:r>
          </w:p>
        </w:tc>
        <w:tc>
          <w:tcPr>
            <w:tcW w:w="4012" w:type="dxa"/>
            <w:tcBorders>
              <w:top w:val="single" w:sz="6" w:space="0" w:color="auto"/>
              <w:left w:val="single" w:sz="6" w:space="0" w:color="auto"/>
              <w:bottom w:val="single" w:sz="6" w:space="0" w:color="auto"/>
              <w:right w:val="single" w:sz="6" w:space="0" w:color="auto"/>
            </w:tcBorders>
          </w:tcPr>
          <w:p w14:paraId="438BFF4F"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ceil(M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ml:space="preserve"> ) x 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20F42046" w14:textId="77777777" w:rsidTr="00C230CC">
        <w:trPr>
          <w:trHeight w:val="300"/>
          <w:jc w:val="center"/>
        </w:trPr>
        <w:tc>
          <w:tcPr>
            <w:tcW w:w="6930" w:type="dxa"/>
            <w:gridSpan w:val="2"/>
            <w:tcBorders>
              <w:top w:val="single" w:sz="6" w:space="0" w:color="auto"/>
              <w:left w:val="single" w:sz="6" w:space="0" w:color="auto"/>
              <w:bottom w:val="single" w:sz="6" w:space="0" w:color="auto"/>
              <w:right w:val="single" w:sz="6" w:space="0" w:color="auto"/>
            </w:tcBorders>
          </w:tcPr>
          <w:p w14:paraId="41E383C2" w14:textId="77777777" w:rsidR="00C230CC" w:rsidRDefault="00C230CC" w:rsidP="00BB60F9">
            <w:pPr>
              <w:spacing w:after="0"/>
              <w:ind w:left="840" w:hanging="840"/>
              <w:textAlignment w:val="baseline"/>
              <w:rPr>
                <w:sz w:val="24"/>
                <w:szCs w:val="24"/>
                <w:lang w:val="en-US" w:eastAsia="zh-CN"/>
              </w:rPr>
            </w:pPr>
            <w:r>
              <w:rPr>
                <w:rFonts w:ascii="Arial" w:hAnsi="Arial" w:cs="Arial"/>
                <w:sz w:val="18"/>
                <w:szCs w:val="18"/>
                <w:lang w:val="en-US" w:eastAsia="zh-CN"/>
              </w:rPr>
              <w:t>NOTE 1:</w:t>
            </w:r>
            <w:r>
              <w:rPr>
                <w:rFonts w:ascii="Calibri" w:hAnsi="Calibri" w:cs="Calibri"/>
                <w:sz w:val="18"/>
                <w:szCs w:val="18"/>
                <w:lang w:val="en-US" w:eastAsia="zh-CN"/>
              </w:rPr>
              <w:t xml:space="preserve"> </w:t>
            </w:r>
            <w:r>
              <w:rPr>
                <w:rFonts w:ascii="Arial" w:hAnsi="Arial" w:cs="Arial"/>
                <w:sz w:val="18"/>
                <w:szCs w:val="18"/>
                <w:lang w:val="en-US" w:eastAsia="zh-CN"/>
              </w:rPr>
              <w:t>If different SMTC periodicities are configured for different cells, the SMTC period in the requirement is the one used by the cell being identified </w:t>
            </w:r>
          </w:p>
          <w:p w14:paraId="504277A0" w14:textId="77777777" w:rsidR="00C230CC" w:rsidRDefault="00C230CC" w:rsidP="00BB60F9">
            <w:pPr>
              <w:spacing w:after="0"/>
              <w:ind w:left="840" w:hanging="840"/>
              <w:textAlignment w:val="baseline"/>
              <w:rPr>
                <w:sz w:val="24"/>
                <w:szCs w:val="24"/>
                <w:lang w:val="en-US" w:eastAsia="zh-CN"/>
              </w:rPr>
            </w:pPr>
            <w:r>
              <w:rPr>
                <w:rFonts w:ascii="Arial" w:hAnsi="Arial" w:cs="Arial"/>
                <w:sz w:val="18"/>
                <w:szCs w:val="18"/>
                <w:lang w:val="en-US" w:eastAsia="zh-CN"/>
              </w:rPr>
              <w:t xml:space="preserve">NOTE </w:t>
            </w:r>
            <w:r w:rsidRPr="00CF28C5">
              <w:rPr>
                <w:rFonts w:ascii="Arial" w:hAnsi="Arial" w:cs="Arial"/>
                <w:sz w:val="18"/>
                <w:szCs w:val="18"/>
                <w:lang w:val="en-US" w:eastAsia="zh-CN"/>
              </w:rPr>
              <w:t>2:</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p>
        </w:tc>
      </w:tr>
    </w:tbl>
    <w:p w14:paraId="217AB266" w14:textId="4DC7058A" w:rsidR="00C230CC" w:rsidRDefault="00C230CC" w:rsidP="006C4BC1">
      <w:pPr>
        <w:rPr>
          <w:bCs/>
          <w:lang w:eastAsia="zh-CN"/>
        </w:rPr>
      </w:pPr>
    </w:p>
    <w:p w14:paraId="4C91DDC5" w14:textId="4EB9B0C0" w:rsidR="00C230CC" w:rsidRDefault="00C230CC" w:rsidP="00C230CC">
      <w:pPr>
        <w:rPr>
          <w:bCs/>
          <w:lang w:eastAsia="zh-CN"/>
        </w:rPr>
      </w:pPr>
      <w:r>
        <w:rPr>
          <w:bCs/>
          <w:lang w:eastAsia="zh-CN"/>
        </w:rPr>
        <w:t>Measurement period for Set-2:</w:t>
      </w:r>
    </w:p>
    <w:p w14:paraId="1AA9CFC4" w14:textId="7EA075A9"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6</w:t>
      </w:r>
      <w:r w:rsidRPr="00E65680">
        <w:rPr>
          <w:rFonts w:eastAsia="SimSun"/>
          <w:lang w:val="en-US"/>
        </w:rPr>
        <w:t xml:space="preserve">: </w:t>
      </w:r>
      <w:r>
        <w:rPr>
          <w:szCs w:val="24"/>
          <w:lang w:val="en-US" w:eastAsia="zh-CN"/>
        </w:rPr>
        <w:t>Measurement period for intra-frequency measurements without gaps when [flag2] is configured (FR2)</w:t>
      </w:r>
      <w:r>
        <w:rPr>
          <w:rFonts w:eastAsia="DengXian"/>
        </w:rPr>
        <w:t>.</w:t>
      </w:r>
      <w:r w:rsidRPr="00A012C4">
        <w:rPr>
          <w:rFonts w:eastAsia="DengXian"/>
        </w:rPr>
        <w:t xml:space="preserve"> </w:t>
      </w:r>
    </w:p>
    <w:tbl>
      <w:tblPr>
        <w:tblW w:w="684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3922"/>
      </w:tblGrid>
      <w:tr w:rsidR="00C230CC" w14:paraId="1EFDD59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37D48DC"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DRX cycle </w:t>
            </w:r>
          </w:p>
        </w:tc>
        <w:tc>
          <w:tcPr>
            <w:tcW w:w="3922" w:type="dxa"/>
            <w:tcBorders>
              <w:top w:val="single" w:sz="6" w:space="0" w:color="auto"/>
              <w:left w:val="single" w:sz="6" w:space="0" w:color="auto"/>
              <w:bottom w:val="single" w:sz="6" w:space="0" w:color="auto"/>
              <w:right w:val="single" w:sz="6" w:space="0" w:color="auto"/>
            </w:tcBorders>
          </w:tcPr>
          <w:p w14:paraId="58611209"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T</w:t>
            </w:r>
            <w:r>
              <w:rPr>
                <w:rFonts w:ascii="Tms Rmn" w:hAnsi="Tms Rmn"/>
                <w:b/>
                <w:bCs/>
                <w:sz w:val="14"/>
                <w:szCs w:val="14"/>
                <w:vertAlign w:val="subscript"/>
                <w:lang w:val="en-US" w:eastAsia="zh-CN"/>
              </w:rPr>
              <w:t xml:space="preserve"> SSB_measurement_period_intra</w:t>
            </w:r>
            <w:r>
              <w:rPr>
                <w:rFonts w:ascii="Tms Rmn" w:hAnsi="Tms Rmn"/>
                <w:b/>
                <w:bCs/>
                <w:sz w:val="18"/>
                <w:szCs w:val="18"/>
                <w:lang w:val="en-US" w:eastAsia="zh-CN"/>
              </w:rPr>
              <w:t>   </w:t>
            </w:r>
          </w:p>
        </w:tc>
      </w:tr>
      <w:tr w:rsidR="00C230CC" w14:paraId="116E3F74"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AF8A28F"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No DRX </w:t>
            </w:r>
          </w:p>
        </w:tc>
        <w:tc>
          <w:tcPr>
            <w:tcW w:w="3922" w:type="dxa"/>
            <w:tcBorders>
              <w:top w:val="single" w:sz="6" w:space="0" w:color="auto"/>
              <w:left w:val="single" w:sz="6" w:space="0" w:color="auto"/>
              <w:bottom w:val="single" w:sz="6" w:space="0" w:color="auto"/>
              <w:right w:val="single" w:sz="6" w:space="0" w:color="auto"/>
            </w:tcBorders>
          </w:tcPr>
          <w:p w14:paraId="7F80F61A"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18] x</w:t>
            </w:r>
            <w:r>
              <w:rPr>
                <w:rFonts w:ascii="Arial" w:hAnsi="Arial" w:cs="Arial"/>
                <w:sz w:val="18"/>
                <w:szCs w:val="18"/>
                <w:lang w:val="en-US" w:eastAsia="zh-CN"/>
              </w:rPr>
              <w:t xml:space="preserve">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SMTC period)</w:t>
            </w:r>
            <w:r>
              <w:rPr>
                <w:rFonts w:ascii="Arial" w:hAnsi="Arial" w:cs="Arial"/>
                <w:sz w:val="14"/>
                <w:szCs w:val="14"/>
                <w:vertAlign w:val="superscript"/>
                <w:lang w:val="en-US" w:eastAsia="zh-CN"/>
              </w:rPr>
              <w:t>Note 1</w:t>
            </w:r>
            <w:r>
              <w:rPr>
                <w:rFonts w:ascii="Arial" w:hAnsi="Arial" w:cs="Arial"/>
                <w:sz w:val="18"/>
                <w:szCs w:val="18"/>
                <w:lang w:val="en-US" w:eastAsia="zh-CN"/>
              </w:rPr>
              <w:t xml:space="preserv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11951C6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D85104B"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w:t>
            </w:r>
            <w:r w:rsidRPr="00CF28C5">
              <w:rPr>
                <w:rFonts w:ascii="Calibri" w:hAnsi="Calibri" w:cs="Calibri"/>
                <w:sz w:val="18"/>
                <w:szCs w:val="18"/>
                <w:lang w:val="en-US" w:eastAsia="zh-CN"/>
              </w:rPr>
              <w:t>≤</w:t>
            </w:r>
            <w:r w:rsidRPr="00CF28C5">
              <w:rPr>
                <w:rFonts w:ascii="Arial" w:hAnsi="Arial" w:cs="Arial"/>
                <w:sz w:val="18"/>
                <w:szCs w:val="18"/>
                <w:lang w:val="en-US" w:eastAsia="zh-CN"/>
              </w:rPr>
              <w:t xml:space="preserve"> [80ms</w:t>
            </w:r>
            <w:r>
              <w:rPr>
                <w:rFonts w:ascii="Arial" w:hAnsi="Arial" w:cs="Arial"/>
                <w:sz w:val="18"/>
                <w:szCs w:val="18"/>
                <w:lang w:val="en-US" w:eastAsia="zh-CN"/>
              </w:rPr>
              <w:t>] </w:t>
            </w:r>
          </w:p>
        </w:tc>
        <w:tc>
          <w:tcPr>
            <w:tcW w:w="3922" w:type="dxa"/>
            <w:tcBorders>
              <w:top w:val="single" w:sz="6" w:space="0" w:color="auto"/>
              <w:left w:val="single" w:sz="6" w:space="0" w:color="auto"/>
              <w:bottom w:val="single" w:sz="6" w:space="0" w:color="auto"/>
              <w:right w:val="single" w:sz="6" w:space="0" w:color="auto"/>
            </w:tcBorders>
          </w:tcPr>
          <w:p w14:paraId="04CEEE35"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([18]</w:t>
            </w:r>
            <w:r>
              <w:rPr>
                <w:rFonts w:ascii="Arial" w:hAnsi="Arial" w:cs="Arial"/>
                <w:sz w:val="18"/>
                <w:szCs w:val="18"/>
                <w:lang w:val="en-US" w:eastAsia="zh-CN"/>
              </w:rPr>
              <w:t xml:space="preserve"> </w:t>
            </w:r>
            <w:r w:rsidRPr="00CF28C5">
              <w:rPr>
                <w:rFonts w:ascii="Arial" w:hAnsi="Arial" w:cs="Arial"/>
                <w:sz w:val="18"/>
                <w:szCs w:val="18"/>
                <w:lang w:val="en-US" w:eastAsia="zh-CN"/>
              </w:rPr>
              <w:t>x M2</w:t>
            </w:r>
            <w:r w:rsidRPr="00CF28C5">
              <w:rPr>
                <w:rFonts w:ascii="Arial" w:hAnsi="Arial" w:cs="Arial"/>
                <w:sz w:val="14"/>
                <w:szCs w:val="14"/>
                <w:vertAlign w:val="superscript"/>
                <w:lang w:val="en-US" w:eastAsia="zh-CN"/>
              </w:rPr>
              <w:t>Note</w:t>
            </w:r>
            <w:r>
              <w:rPr>
                <w:rFonts w:ascii="Arial" w:hAnsi="Arial" w:cs="Arial"/>
                <w:sz w:val="14"/>
                <w:szCs w:val="14"/>
                <w:vertAlign w:val="superscript"/>
                <w:lang w:val="en-US" w:eastAsia="zh-CN"/>
              </w:rPr>
              <w:t xml:space="preserve"> 2</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3FA8BDB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206E86C3"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p>
        </w:tc>
        <w:tc>
          <w:tcPr>
            <w:tcW w:w="3922" w:type="dxa"/>
            <w:tcBorders>
              <w:top w:val="single" w:sz="6" w:space="0" w:color="auto"/>
              <w:left w:val="single" w:sz="6" w:space="0" w:color="auto"/>
              <w:bottom w:val="single" w:sz="6" w:space="0" w:color="auto"/>
              <w:right w:val="single" w:sz="6" w:space="0" w:color="auto"/>
            </w:tcBorders>
          </w:tcPr>
          <w:p w14:paraId="4B34B24B"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M2x</w:t>
            </w:r>
            <w:r>
              <w:rPr>
                <w:rFonts w:ascii="Arial" w:hAnsi="Arial" w:cs="Arial"/>
                <w:sz w:val="18"/>
                <w:szCs w:val="18"/>
                <w:lang w:val="en-US" w:eastAsia="zh-CN"/>
              </w:rPr>
              <w:t xml:space="preserve"> 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8"/>
                <w:szCs w:val="18"/>
                <w:lang w:val="en-US" w:eastAsia="zh-CN"/>
              </w:rPr>
              <w:t>  </w:t>
            </w:r>
          </w:p>
        </w:tc>
      </w:tr>
      <w:tr w:rsidR="00C230CC" w14:paraId="040A17E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782E07C"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cycle&gt;320ms </w:t>
            </w:r>
          </w:p>
        </w:tc>
        <w:tc>
          <w:tcPr>
            <w:tcW w:w="3922" w:type="dxa"/>
            <w:tcBorders>
              <w:top w:val="single" w:sz="6" w:space="0" w:color="auto"/>
              <w:left w:val="single" w:sz="6" w:space="0" w:color="auto"/>
              <w:bottom w:val="single" w:sz="6" w:space="0" w:color="auto"/>
              <w:right w:val="single" w:sz="6" w:space="0" w:color="auto"/>
            </w:tcBorders>
          </w:tcPr>
          <w:p w14:paraId="02EAC812"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ceil(M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ml:space="preserve"> ) x 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396A18C4" w14:textId="77777777" w:rsidTr="00C230CC">
        <w:trPr>
          <w:trHeight w:val="300"/>
          <w:jc w:val="center"/>
        </w:trPr>
        <w:tc>
          <w:tcPr>
            <w:tcW w:w="6840" w:type="dxa"/>
            <w:gridSpan w:val="2"/>
            <w:tcBorders>
              <w:top w:val="single" w:sz="6" w:space="0" w:color="auto"/>
              <w:left w:val="single" w:sz="6" w:space="0" w:color="auto"/>
              <w:bottom w:val="single" w:sz="6" w:space="0" w:color="auto"/>
              <w:right w:val="single" w:sz="6" w:space="0" w:color="auto"/>
            </w:tcBorders>
          </w:tcPr>
          <w:p w14:paraId="1243F00F" w14:textId="77777777" w:rsidR="00C230CC" w:rsidRDefault="00C230CC" w:rsidP="00BB60F9">
            <w:pPr>
              <w:spacing w:after="0"/>
              <w:ind w:left="840" w:hanging="840"/>
              <w:textAlignment w:val="baseline"/>
              <w:rPr>
                <w:sz w:val="24"/>
                <w:szCs w:val="24"/>
                <w:lang w:val="en-US" w:eastAsia="zh-CN"/>
              </w:rPr>
            </w:pPr>
            <w:r>
              <w:rPr>
                <w:rFonts w:ascii="Arial" w:hAnsi="Arial" w:cs="Arial"/>
                <w:sz w:val="18"/>
                <w:szCs w:val="18"/>
                <w:lang w:val="en-US" w:eastAsia="zh-CN"/>
              </w:rPr>
              <w:t>NOTE 1:</w:t>
            </w:r>
            <w:r>
              <w:rPr>
                <w:rFonts w:ascii="Calibri" w:hAnsi="Calibri" w:cs="Calibri"/>
                <w:sz w:val="18"/>
                <w:szCs w:val="18"/>
                <w:lang w:val="en-US" w:eastAsia="zh-CN"/>
              </w:rPr>
              <w:t xml:space="preserve"> </w:t>
            </w:r>
            <w:r>
              <w:rPr>
                <w:rFonts w:ascii="Arial" w:hAnsi="Arial" w:cs="Arial"/>
                <w:sz w:val="18"/>
                <w:szCs w:val="18"/>
                <w:lang w:val="en-US" w:eastAsia="zh-CN"/>
              </w:rPr>
              <w:t>If different SMTC periodicities are configured for different cells, the SMTC period in the requirement is the one used by the cell being identified </w:t>
            </w:r>
          </w:p>
          <w:p w14:paraId="535D3293" w14:textId="77777777" w:rsidR="00C230CC" w:rsidRDefault="00C230CC" w:rsidP="00BB60F9">
            <w:pPr>
              <w:spacing w:after="0"/>
              <w:ind w:left="840" w:hanging="840"/>
              <w:textAlignment w:val="baseline"/>
              <w:rPr>
                <w:sz w:val="24"/>
                <w:szCs w:val="24"/>
                <w:lang w:val="en-US" w:eastAsia="zh-CN"/>
              </w:rPr>
            </w:pPr>
            <w:r>
              <w:rPr>
                <w:rFonts w:ascii="Arial" w:hAnsi="Arial" w:cs="Arial"/>
                <w:sz w:val="18"/>
                <w:szCs w:val="18"/>
                <w:lang w:val="en-US" w:eastAsia="zh-CN"/>
              </w:rPr>
              <w:t>NOTE 2</w:t>
            </w:r>
            <w:r w:rsidRPr="00CF28C5">
              <w:rPr>
                <w:rFonts w:ascii="Arial" w:hAnsi="Arial" w:cs="Arial"/>
                <w:sz w:val="18"/>
                <w:szCs w:val="18"/>
                <w:lang w:val="en-US" w:eastAsia="zh-CN"/>
              </w:rPr>
              <w:t>:</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p>
        </w:tc>
      </w:tr>
    </w:tbl>
    <w:p w14:paraId="20774DB3" w14:textId="77777777" w:rsidR="00706C19" w:rsidRDefault="00706C19" w:rsidP="006C4BC1">
      <w:pPr>
        <w:rPr>
          <w:bCs/>
          <w:lang w:eastAsia="zh-CN"/>
        </w:rPr>
      </w:pPr>
    </w:p>
    <w:p w14:paraId="672C6183" w14:textId="6E7107D8" w:rsidR="00C230CC" w:rsidRDefault="00771CC3" w:rsidP="006C4BC1">
      <w:pPr>
        <w:rPr>
          <w:rFonts w:eastAsiaTheme="minorEastAsia"/>
          <w:iCs/>
          <w:lang w:val="en-US" w:eastAsia="zh-CN"/>
        </w:rPr>
      </w:pPr>
      <w:r>
        <w:rPr>
          <w:bCs/>
          <w:lang w:eastAsia="zh-CN"/>
        </w:rPr>
        <w:lastRenderedPageBreak/>
        <w:t>RAN4 agreed</w:t>
      </w:r>
      <w:r w:rsidR="00706C19">
        <w:rPr>
          <w:rFonts w:eastAsia="Yu Mincho"/>
          <w:szCs w:val="24"/>
          <w:lang w:val="en-US" w:eastAsia="zh-CN"/>
        </w:rPr>
        <w:t xml:space="preserve"> to define the scaling factors </w:t>
      </w:r>
      <w:proofErr w:type="spellStart"/>
      <w:r w:rsidR="00706C19">
        <w:rPr>
          <w:rFonts w:eastAsiaTheme="minorEastAsia"/>
          <w:iCs/>
          <w:lang w:val="en-US" w:eastAsia="zh-CN"/>
        </w:rPr>
        <w:t>factors</w:t>
      </w:r>
      <w:proofErr w:type="spellEnd"/>
      <w:r w:rsidR="00706C19">
        <w:rPr>
          <w:rFonts w:eastAsiaTheme="minorEastAsia"/>
          <w:iCs/>
          <w:lang w:val="en-US" w:eastAsia="zh-CN"/>
        </w:rPr>
        <w:t xml:space="preserve"> (</w:t>
      </w:r>
      <w:proofErr w:type="spellStart"/>
      <w:r w:rsidR="00706C19">
        <w:rPr>
          <w:rFonts w:eastAsiaTheme="minorEastAsia"/>
          <w:iCs/>
          <w:lang w:val="en-US" w:eastAsia="zh-CN"/>
        </w:rPr>
        <w:t>M</w:t>
      </w:r>
      <w:r w:rsidR="00706C19">
        <w:rPr>
          <w:rFonts w:eastAsiaTheme="minorEastAsia"/>
          <w:iCs/>
          <w:vertAlign w:val="subscript"/>
          <w:lang w:val="en-US" w:eastAsia="zh-CN"/>
        </w:rPr>
        <w:t>pss</w:t>
      </w:r>
      <w:proofErr w:type="spellEnd"/>
      <w:r w:rsidR="00706C19">
        <w:rPr>
          <w:rFonts w:eastAsiaTheme="minorEastAsia"/>
          <w:iCs/>
          <w:vertAlign w:val="subscript"/>
          <w:lang w:val="en-US" w:eastAsia="zh-CN"/>
        </w:rPr>
        <w:t>/</w:t>
      </w:r>
      <w:proofErr w:type="spellStart"/>
      <w:r w:rsidR="00706C19">
        <w:rPr>
          <w:rFonts w:eastAsiaTheme="minorEastAsia"/>
          <w:iCs/>
          <w:vertAlign w:val="subscript"/>
          <w:lang w:val="en-US" w:eastAsia="zh-CN"/>
        </w:rPr>
        <w:t>sss_synch_w</w:t>
      </w:r>
      <w:proofErr w:type="spellEnd"/>
      <w:r w:rsidR="00706C19">
        <w:rPr>
          <w:rFonts w:eastAsiaTheme="minorEastAsia"/>
          <w:iCs/>
          <w:vertAlign w:val="subscript"/>
          <w:lang w:val="en-US" w:eastAsia="zh-CN"/>
        </w:rPr>
        <w:t>/</w:t>
      </w:r>
      <w:proofErr w:type="spellStart"/>
      <w:r w:rsidR="00706C19">
        <w:rPr>
          <w:rFonts w:eastAsiaTheme="minorEastAsia"/>
          <w:iCs/>
          <w:vertAlign w:val="subscript"/>
          <w:lang w:val="en-US" w:eastAsia="zh-CN"/>
        </w:rPr>
        <w:t>o_gaps</w:t>
      </w:r>
      <w:proofErr w:type="spellEnd"/>
      <w:r w:rsidR="00706C19">
        <w:rPr>
          <w:rFonts w:eastAsiaTheme="minorEastAsia"/>
          <w:iCs/>
          <w:vertAlign w:val="subscript"/>
          <w:lang w:val="en-US" w:eastAsia="zh-CN"/>
        </w:rPr>
        <w:t xml:space="preserve"> </w:t>
      </w:r>
      <w:r w:rsidR="00706C19">
        <w:rPr>
          <w:rFonts w:eastAsiaTheme="minorEastAsia"/>
          <w:iCs/>
          <w:lang w:val="en-US" w:eastAsia="zh-CN"/>
        </w:rPr>
        <w:t xml:space="preserve">and </w:t>
      </w:r>
      <w:proofErr w:type="spellStart"/>
      <w:r w:rsidR="00706C19">
        <w:rPr>
          <w:rFonts w:eastAsiaTheme="minorEastAsia"/>
          <w:iCs/>
          <w:vertAlign w:val="subscript"/>
          <w:lang w:val="en-US" w:eastAsia="zh-CN"/>
        </w:rPr>
        <w:t>Mmeas_period_w</w:t>
      </w:r>
      <w:proofErr w:type="spellEnd"/>
      <w:r w:rsidR="00706C19">
        <w:rPr>
          <w:rFonts w:eastAsiaTheme="minorEastAsia"/>
          <w:iCs/>
          <w:vertAlign w:val="subscript"/>
          <w:lang w:val="en-US" w:eastAsia="zh-CN"/>
        </w:rPr>
        <w:t>/</w:t>
      </w:r>
      <w:proofErr w:type="spellStart"/>
      <w:r w:rsidR="00706C19">
        <w:rPr>
          <w:rFonts w:eastAsiaTheme="minorEastAsia"/>
          <w:iCs/>
          <w:vertAlign w:val="subscript"/>
          <w:lang w:val="en-US" w:eastAsia="zh-CN"/>
        </w:rPr>
        <w:t>o_gaps</w:t>
      </w:r>
      <w:proofErr w:type="spellEnd"/>
      <w:r w:rsidR="00706C19">
        <w:rPr>
          <w:rFonts w:eastAsiaTheme="minorEastAsia"/>
          <w:iCs/>
          <w:lang w:val="en-US" w:eastAsia="zh-CN"/>
        </w:rPr>
        <w:t>)</w:t>
      </w:r>
      <w:r>
        <w:rPr>
          <w:rFonts w:eastAsiaTheme="minorEastAsia"/>
          <w:iCs/>
          <w:lang w:val="en-US" w:eastAsia="zh-CN"/>
        </w:rPr>
        <w:t xml:space="preserve"> </w:t>
      </w:r>
      <w:r w:rsidRPr="00771CC3">
        <w:rPr>
          <w:rFonts w:eastAsiaTheme="minorEastAsia"/>
          <w:iCs/>
          <w:lang w:eastAsia="zh-CN"/>
        </w:rPr>
        <w:t>equal to 6 for Set 1 and [18] for Set 2</w:t>
      </w:r>
      <w:r w:rsidR="00706C19">
        <w:rPr>
          <w:rFonts w:eastAsiaTheme="minorEastAsia"/>
          <w:iCs/>
          <w:lang w:val="en-US" w:eastAsia="zh-CN"/>
        </w:rPr>
        <w:t>.</w:t>
      </w:r>
    </w:p>
    <w:p w14:paraId="79790B7E" w14:textId="59194950" w:rsidR="00190225" w:rsidRDefault="00190225" w:rsidP="006C4BC1">
      <w:pPr>
        <w:rPr>
          <w:rFonts w:eastAsiaTheme="minorEastAsia"/>
          <w:iCs/>
          <w:lang w:val="en-US" w:eastAsia="zh-CN"/>
        </w:rPr>
      </w:pPr>
      <w:r>
        <w:rPr>
          <w:rFonts w:eastAsiaTheme="minorEastAsia"/>
          <w:iCs/>
          <w:lang w:val="en-US" w:eastAsia="zh-CN"/>
        </w:rPr>
        <w:t>Define scaling factor N for no DRX and DRX cycle &lt;=80 ms by following the number of RX beams per UE for Set 1 and Set 2: Set 1: 2 RX beams; (2) Set 2: 6 RX beams.</w:t>
      </w:r>
    </w:p>
    <w:p w14:paraId="3A1E7694" w14:textId="5C17E6EF" w:rsidR="00771CC3" w:rsidRPr="00771CC3" w:rsidRDefault="00771CC3" w:rsidP="006C4BC1">
      <w:pPr>
        <w:rPr>
          <w:u w:val="single"/>
          <w:lang w:val="en-US"/>
        </w:rPr>
      </w:pPr>
      <w:r w:rsidRPr="00771CC3">
        <w:rPr>
          <w:u w:val="single"/>
          <w:lang w:val="en-US"/>
        </w:rPr>
        <w:t>TCI switching delay:</w:t>
      </w:r>
    </w:p>
    <w:p w14:paraId="1C0348DA" w14:textId="56279DB6" w:rsidR="00771CC3" w:rsidRDefault="00771CC3" w:rsidP="006C4BC1">
      <w:pPr>
        <w:rPr>
          <w:rFonts w:eastAsiaTheme="minorEastAsia"/>
          <w:iCs/>
          <w:lang w:val="en-US" w:eastAsia="zh-CN"/>
        </w:rPr>
      </w:pPr>
      <w:r>
        <w:rPr>
          <w:rFonts w:eastAsiaTheme="minorEastAsia"/>
          <w:iCs/>
          <w:lang w:val="en-US" w:eastAsia="zh-CN"/>
        </w:rPr>
        <w:t>RAN4 will i</w:t>
      </w:r>
      <w:r w:rsidRPr="00771CC3">
        <w:rPr>
          <w:rFonts w:eastAsiaTheme="minorEastAsia"/>
          <w:iCs/>
          <w:lang w:val="en-US" w:eastAsia="zh-CN"/>
        </w:rPr>
        <w:t>ntroduce additional TCI switching delay for UE to perform fine downlink timing tracking</w:t>
      </w:r>
      <w:r>
        <w:rPr>
          <w:rFonts w:eastAsiaTheme="minorEastAsia"/>
          <w:iCs/>
          <w:lang w:val="en-US" w:eastAsia="zh-CN"/>
        </w:rPr>
        <w:t xml:space="preserve">. Additionally, </w:t>
      </w:r>
      <w:r w:rsidRPr="00E415C9">
        <w:rPr>
          <w:bCs/>
          <w:lang w:val="en-US"/>
        </w:rPr>
        <w:t xml:space="preserve">an additional symbol of </w:t>
      </w:r>
      <w:r>
        <w:rPr>
          <w:bCs/>
          <w:lang w:val="en-US"/>
        </w:rPr>
        <w:t>delay</w:t>
      </w:r>
      <w:r w:rsidRPr="00E415C9">
        <w:rPr>
          <w:bCs/>
          <w:lang w:val="en-US"/>
        </w:rPr>
        <w:t xml:space="preserve"> during TCI switching</w:t>
      </w:r>
      <w:r>
        <w:rPr>
          <w:bCs/>
          <w:lang w:val="en-US"/>
        </w:rPr>
        <w:t xml:space="preserve"> when </w:t>
      </w:r>
      <w:proofErr w:type="spellStart"/>
      <w:r>
        <w:rPr>
          <w:bCs/>
          <w:lang w:val="en-US"/>
        </w:rPr>
        <w:t>TOk</w:t>
      </w:r>
      <w:proofErr w:type="spellEnd"/>
      <w:r w:rsidRPr="00F31BF5">
        <w:rPr>
          <w:bCs/>
          <w:lang w:val="en-US"/>
        </w:rPr>
        <w:t>=0</w:t>
      </w:r>
      <w:r>
        <w:rPr>
          <w:bCs/>
          <w:lang w:val="en-US"/>
        </w:rPr>
        <w:t xml:space="preserve"> for PC6 UEs will be defined</w:t>
      </w:r>
    </w:p>
    <w:p w14:paraId="036EFD09" w14:textId="34B430C4" w:rsidR="00190225" w:rsidRPr="00190225" w:rsidRDefault="00190225" w:rsidP="006C4BC1">
      <w:pPr>
        <w:rPr>
          <w:rFonts w:eastAsiaTheme="minorEastAsia"/>
          <w:iCs/>
          <w:lang w:val="en-US" w:eastAsia="zh-CN"/>
        </w:rPr>
      </w:pPr>
      <w:r w:rsidRPr="00190225">
        <w:rPr>
          <w:rFonts w:eastAsiaTheme="minorEastAsia"/>
          <w:iCs/>
          <w:u w:val="single"/>
          <w:lang w:val="en-US" w:eastAsia="zh-CN"/>
        </w:rPr>
        <w:t>Uplink Spatial Relation Switch Delay</w:t>
      </w:r>
      <w:r>
        <w:rPr>
          <w:rFonts w:eastAsiaTheme="minorEastAsia"/>
          <w:iCs/>
          <w:u w:val="single"/>
          <w:lang w:val="en-US" w:eastAsia="zh-CN"/>
        </w:rPr>
        <w:t>:</w:t>
      </w:r>
    </w:p>
    <w:p w14:paraId="4088EBE4" w14:textId="6C61EA86" w:rsidR="00190225" w:rsidRPr="0075010C" w:rsidRDefault="00190225" w:rsidP="006C4BC1">
      <w:pPr>
        <w:rPr>
          <w:bCs/>
          <w:lang w:eastAsia="zh-CN"/>
        </w:rPr>
      </w:pPr>
      <w:r>
        <w:rPr>
          <w:rFonts w:eastAsiaTheme="minorEastAsia"/>
          <w:iCs/>
          <w:lang w:val="en-US" w:eastAsia="zh-CN"/>
        </w:rPr>
        <w:t>For the known conditions for spatial relation when associated with DL-RS, the requirement defined in Rel-16 shall be reused, and no standard impact is expected for Rel-17 FR2 HST</w:t>
      </w:r>
    </w:p>
    <w:p w14:paraId="4C5568A7" w14:textId="6C5D4D79" w:rsidR="006C4BC1" w:rsidRPr="001C79FD" w:rsidRDefault="002D05F0" w:rsidP="006C4BC1">
      <w:pPr>
        <w:pStyle w:val="Heading2"/>
      </w:pPr>
      <w:bookmarkStart w:id="87" w:name="_Toc56171197"/>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87"/>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0CABECE2" w:rsid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21260A3C" w14:textId="27EABAC1" w:rsidR="00964BF5" w:rsidRDefault="00964BF5" w:rsidP="00964BF5">
      <w:pPr>
        <w:pStyle w:val="B1"/>
      </w:pPr>
      <w:r>
        <w:t>-</w:t>
      </w:r>
      <w:r>
        <w:tab/>
      </w:r>
      <w:r w:rsidRPr="00590A17">
        <w:rPr>
          <w:lang w:eastAsia="zh-CN"/>
        </w:rPr>
        <w:t>Option 1: 1 DMRS +PTRS (L=1,K=2)</w:t>
      </w:r>
      <w:r>
        <w:t>; or</w:t>
      </w:r>
    </w:p>
    <w:p w14:paraId="153BFCA8" w14:textId="32ACA295" w:rsidR="00964BF5" w:rsidRDefault="00964BF5" w:rsidP="00964BF5">
      <w:pPr>
        <w:pStyle w:val="B1"/>
      </w:pPr>
      <w:r>
        <w:t>-</w:t>
      </w:r>
      <w:r>
        <w:tab/>
      </w:r>
      <w:r w:rsidRPr="00590A17">
        <w:rPr>
          <w:lang w:eastAsia="zh-CN"/>
        </w:rPr>
        <w:t>Option 2: 1+1 DMRS +PTRS (L=1,K=2)</w:t>
      </w:r>
      <w:r>
        <w:t>; or</w:t>
      </w:r>
    </w:p>
    <w:p w14:paraId="4424C8B8" w14:textId="7B6A587F" w:rsidR="00964BF5" w:rsidRPr="00590A17" w:rsidRDefault="00964BF5" w:rsidP="00964BF5">
      <w:pPr>
        <w:pStyle w:val="B1"/>
        <w:rPr>
          <w:lang w:val="da-DK"/>
        </w:rPr>
      </w:pPr>
      <w:r w:rsidRPr="00590A17">
        <w:rPr>
          <w:lang w:val="da-DK"/>
        </w:rPr>
        <w:t>-</w:t>
      </w:r>
      <w:r w:rsidRPr="00590A17">
        <w:rPr>
          <w:lang w:val="da-DK"/>
        </w:rPr>
        <w:tab/>
      </w:r>
      <w:r w:rsidRPr="00053CFF">
        <w:rPr>
          <w:lang w:val="da-DK" w:eastAsia="zh-CN"/>
        </w:rPr>
        <w:t>Option 3: 1+1+1 DMRS+PTRS(L=1, K=2)</w:t>
      </w:r>
      <w:r>
        <w:rPr>
          <w:lang w:val="da-DK" w:eastAsia="zh-CN"/>
        </w:rPr>
        <w:t>.</w:t>
      </w:r>
    </w:p>
    <w:p w14:paraId="4213B1C4" w14:textId="5848BD6C" w:rsidR="006C4BC1" w:rsidRPr="003B012D" w:rsidRDefault="003B012D" w:rsidP="00FD2D82">
      <w:pPr>
        <w:rPr>
          <w:lang w:eastAsia="zh-CN"/>
        </w:rPr>
      </w:pPr>
      <w:r w:rsidRPr="003B012D">
        <w:rPr>
          <w:lang w:eastAsia="zh-CN"/>
        </w:rPr>
        <w:t xml:space="preserve">Agreed </w:t>
      </w:r>
      <w:r w:rsidRPr="003B012D">
        <w:rPr>
          <w:lang w:val="en-US" w:eastAsia="zh-CN"/>
        </w:rPr>
        <w:t>Simulation assumption for PDSCH requirement for FR2 HST</w:t>
      </w:r>
      <w:r>
        <w:rPr>
          <w:lang w:val="en-US" w:eastAsia="zh-CN"/>
        </w:rPr>
        <w:t xml:space="preserve"> are captured in </w:t>
      </w:r>
      <w:r w:rsidRPr="003B012D">
        <w:rPr>
          <w:lang w:val="en-US" w:eastAsia="zh-CN"/>
        </w:rPr>
        <w:t>R4-2120704</w:t>
      </w:r>
      <w:r>
        <w:rPr>
          <w:lang w:val="en-US" w:eastAsia="zh-CN"/>
        </w:rPr>
        <w:t>.</w:t>
      </w:r>
    </w:p>
    <w:p w14:paraId="54F1E206" w14:textId="768A10FB" w:rsidR="000E5272" w:rsidRPr="00053CFF" w:rsidRDefault="000E5272" w:rsidP="00053CFF">
      <w:pPr>
        <w:pStyle w:val="Heading3"/>
        <w:rPr>
          <w:lang w:eastAsia="zh-CN"/>
        </w:rPr>
      </w:pPr>
      <w:r>
        <w:rPr>
          <w:lang w:val="en-US" w:eastAsia="zh-CN"/>
        </w:rPr>
        <w:t>7.3.1</w:t>
      </w:r>
      <w:r>
        <w:rPr>
          <w:lang w:val="en-US" w:eastAsia="zh-CN"/>
        </w:rPr>
        <w:tab/>
      </w:r>
      <w:r w:rsidRPr="000E5272">
        <w:rPr>
          <w:lang w:val="en-US" w:eastAsia="zh-CN"/>
        </w:rPr>
        <w:t>UE demodulation  requirements</w:t>
      </w:r>
    </w:p>
    <w:p w14:paraId="7354F336" w14:textId="4475DC2C" w:rsidR="00D22F8E" w:rsidRDefault="00D22F8E" w:rsidP="00FD2D82">
      <w:pPr>
        <w:rPr>
          <w:lang w:eastAsia="zh-CN"/>
        </w:rPr>
      </w:pPr>
      <w:r>
        <w:rPr>
          <w:lang w:eastAsia="zh-CN"/>
        </w:rPr>
        <w:t>RAN4 agreed following</w:t>
      </w:r>
      <w:r w:rsidRPr="00D22F8E">
        <w:rPr>
          <w:lang w:eastAsia="zh-CN"/>
        </w:rPr>
        <w:t xml:space="preserve"> baseline assumption: No NWA signalling needed to differentiate the Deployment type, Intra/Inter-RRH TCI Switching type from RAN4 demodulation performance requirements perspective if no clear performance benefits identified with such new NWA signalling</w:t>
      </w:r>
      <w:r>
        <w:rPr>
          <w:lang w:eastAsia="zh-CN"/>
        </w:rPr>
        <w:t>.</w:t>
      </w:r>
    </w:p>
    <w:p w14:paraId="788C59ED" w14:textId="68AA6A77" w:rsidR="00CB7D33" w:rsidRDefault="00CB7D33" w:rsidP="00FD2D82">
      <w:r>
        <w:t>From demodulation requirements aspect, it is agreed that there is no need to define network assistance signalling to indicate TCI state switching type or deployment type</w:t>
      </w:r>
      <w:r w:rsidR="00833924">
        <w:t>.</w:t>
      </w:r>
    </w:p>
    <w:p w14:paraId="6CC356C2" w14:textId="678969E8" w:rsidR="00833924" w:rsidRDefault="00833924" w:rsidP="00FD2D82">
      <w:pPr>
        <w:rPr>
          <w:rFonts w:eastAsia="SimSun"/>
          <w:szCs w:val="24"/>
          <w:lang w:eastAsia="zh-CN"/>
        </w:rPr>
      </w:pPr>
      <w:r>
        <w:t xml:space="preserve">RAN4 agreed </w:t>
      </w:r>
      <w:r>
        <w:rPr>
          <w:rFonts w:eastAsia="SimSun"/>
          <w:szCs w:val="24"/>
          <w:lang w:eastAsia="zh-CN"/>
        </w:rPr>
        <w:t>not to introduce UE capability for Uni-directional and Bi-directional deployment scenario from UE demodulation aspect.</w:t>
      </w:r>
    </w:p>
    <w:p w14:paraId="1DB0E238" w14:textId="421D5CC1" w:rsidR="00833924" w:rsidRDefault="00833924" w:rsidP="00FD2D82">
      <w:pPr>
        <w:rPr>
          <w:lang w:eastAsia="zh-CN"/>
        </w:rPr>
      </w:pPr>
      <w:r>
        <w:rPr>
          <w:rFonts w:eastAsia="SimSun"/>
          <w:szCs w:val="24"/>
          <w:lang w:eastAsia="zh-CN"/>
        </w:rPr>
        <w:t>No need to define additional signalling to indicate UE supporting of demodulation  requirements for FR2 HST, if UE indicates supporting FR2 HST operation with FR2 UE power class PC6 signalling.</w:t>
      </w:r>
    </w:p>
    <w:p w14:paraId="33A978DF" w14:textId="4E6E2A2E"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6E4C8B45" w:rsidR="00964BF5" w:rsidRDefault="00964BF5" w:rsidP="000F7907">
      <w:pPr>
        <w:pStyle w:val="B2"/>
        <w:rPr>
          <w:lang w:eastAsia="zh-CN"/>
        </w:rPr>
      </w:pPr>
      <w:r>
        <w:rPr>
          <w:lang w:val="en-US" w:eastAsia="zh-CN"/>
        </w:rPr>
        <w:t>-</w:t>
      </w:r>
      <w:r>
        <w:rPr>
          <w:lang w:val="en-US" w:eastAsia="zh-CN"/>
        </w:rPr>
        <w:tab/>
      </w:r>
      <w:r w:rsidRPr="008839E8">
        <w:rPr>
          <w:lang w:eastAsia="zh-CN"/>
        </w:rPr>
        <w:t>Option 1: 9722Hz targeting 350km/h at 30GHz</w:t>
      </w:r>
    </w:p>
    <w:p w14:paraId="2199D147" w14:textId="78929B11" w:rsidR="00964BF5" w:rsidRDefault="00964BF5" w:rsidP="000F7907">
      <w:pPr>
        <w:pStyle w:val="B2"/>
        <w:rPr>
          <w:lang w:eastAsia="zh-CN"/>
        </w:rPr>
      </w:pPr>
      <w:r>
        <w:rPr>
          <w:lang w:eastAsia="zh-CN"/>
        </w:rPr>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1846FF85" w:rsidR="00964BF5" w:rsidRDefault="00964BF5" w:rsidP="000F7907">
      <w:pPr>
        <w:pStyle w:val="B2"/>
        <w:rPr>
          <w:lang w:eastAsia="zh-CN"/>
        </w:rPr>
      </w:pPr>
      <w:r>
        <w:rPr>
          <w:lang w:eastAsia="zh-CN"/>
        </w:rPr>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75AE1FE1" w:rsidR="00964BF5" w:rsidRDefault="00964BF5" w:rsidP="00964BF5">
      <w:pPr>
        <w:pStyle w:val="B1"/>
        <w:rPr>
          <w:lang w:eastAsia="zh-CN"/>
        </w:rPr>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3409ED61" w14:textId="7A3CAF3D" w:rsidR="00833924" w:rsidRDefault="00833924" w:rsidP="00964BF5">
      <w:pPr>
        <w:pStyle w:val="B1"/>
      </w:pPr>
      <w:r>
        <w:rPr>
          <w:lang w:eastAsia="zh-CN"/>
        </w:rPr>
        <w:lastRenderedPageBreak/>
        <w:t>-</w:t>
      </w:r>
      <w:r>
        <w:rPr>
          <w:lang w:eastAsia="zh-CN"/>
        </w:rPr>
        <w:tab/>
        <w:t>RAN4 decided to d</w:t>
      </w:r>
      <w:r>
        <w:rPr>
          <w:rFonts w:eastAsia="SimSun"/>
          <w:szCs w:val="24"/>
          <w:lang w:eastAsia="zh-CN"/>
        </w:rPr>
        <w:t>efine PDSCH requirement in Bi-directional scenario with Doppler Frequency as 9722Hz.</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354DC51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5EC6F5BB" w14:textId="7F8B5100"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363300AC" w14:textId="108FA15C"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12E06EF" w14:textId="296ABA9A" w:rsidR="00885F4E" w:rsidRDefault="00885F4E" w:rsidP="000F7907">
      <w:pPr>
        <w:pStyle w:val="B2"/>
        <w:rPr>
          <w:lang w:val="en-US" w:eastAsia="zh-CN"/>
        </w:rPr>
      </w:pPr>
      <w:r>
        <w:rPr>
          <w:rFonts w:eastAsia="SimSun"/>
          <w:szCs w:val="24"/>
          <w:lang w:eastAsia="zh-CN"/>
        </w:rPr>
        <w:t>RAN4 define UE demodulation requirements with transmission schemes as Case 1: Uni-directional scenario A with DPS scheme 1b.</w:t>
      </w:r>
    </w:p>
    <w:p w14:paraId="5D978F79" w14:textId="091B3BD9" w:rsidR="00964BF5" w:rsidRDefault="00964BF5" w:rsidP="00964BF5">
      <w:pPr>
        <w:pStyle w:val="B1"/>
        <w:rPr>
          <w:lang w:eastAsia="zh-CN"/>
        </w:rPr>
      </w:pPr>
      <w:r>
        <w:rPr>
          <w:lang w:val="en-US" w:eastAsia="zh-CN"/>
        </w:rPr>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1B78B2BB"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7F9E718D" w14:textId="5057539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7C771805" w14:textId="00F2BC8E"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B3852D2" w14:textId="3EC14F21" w:rsidR="00885F4E" w:rsidRDefault="00885F4E" w:rsidP="000F7907">
      <w:pPr>
        <w:pStyle w:val="B2"/>
        <w:rPr>
          <w:rFonts w:eastAsia="SimSun"/>
          <w:szCs w:val="24"/>
          <w:lang w:eastAsia="zh-CN"/>
        </w:rPr>
      </w:pPr>
      <w:r>
        <w:rPr>
          <w:rFonts w:eastAsia="SimSun"/>
          <w:szCs w:val="24"/>
          <w:lang w:eastAsia="zh-CN"/>
        </w:rPr>
        <w:t>RAN4 define UE demodulation requirements with transmission schemes as Case 2: Bi-directional scenario B with DPS scheme 1a.</w:t>
      </w:r>
    </w:p>
    <w:p w14:paraId="35676624" w14:textId="634792D6" w:rsidR="00885F4E" w:rsidRPr="00885F4E" w:rsidRDefault="00885F4E" w:rsidP="00885F4E">
      <w:pPr>
        <w:pStyle w:val="B1"/>
        <w:rPr>
          <w:lang w:eastAsia="zh-CN"/>
        </w:rPr>
      </w:pPr>
      <w:r>
        <w:t>-</w:t>
      </w:r>
      <w:r>
        <w:tab/>
      </w:r>
      <w:r>
        <w:rPr>
          <w:rFonts w:eastAsia="SimSun"/>
          <w:szCs w:val="24"/>
          <w:lang w:eastAsia="zh-CN"/>
        </w:rPr>
        <w:t>Channel Model names for DPS transmission schemes</w:t>
      </w:r>
      <w:r>
        <w:rPr>
          <w:lang w:eastAsia="zh-CN"/>
        </w:rPr>
        <w:t>:</w:t>
      </w:r>
    </w:p>
    <w:p w14:paraId="66E3E8DB" w14:textId="6804CA4B"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Uni-directional scenario A:  HST-DPS-FR2-UNI-A</w:t>
      </w:r>
    </w:p>
    <w:p w14:paraId="05881E1B" w14:textId="05586484"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Bi-directional scenario B:   HST-DPS-FR2-BI-B</w:t>
      </w:r>
    </w:p>
    <w:p w14:paraId="19057491" w14:textId="76CA0803" w:rsidR="00885F4E" w:rsidRDefault="003C2DBC" w:rsidP="003C2DBC">
      <w:pPr>
        <w:pStyle w:val="B1"/>
        <w:rPr>
          <w:lang w:val="en-US" w:eastAsia="zh-CN"/>
        </w:rPr>
      </w:pPr>
      <w:r>
        <w:t>-</w:t>
      </w:r>
      <w:r>
        <w:tab/>
      </w:r>
      <w:r w:rsidRPr="0063729E">
        <w:rPr>
          <w:rFonts w:eastAsia="SimSun"/>
          <w:szCs w:val="24"/>
          <w:lang w:eastAsia="zh-CN"/>
        </w:rPr>
        <w:t>Test applicability rule</w:t>
      </w:r>
      <w:r>
        <w:rPr>
          <w:lang w:val="en-US" w:eastAsia="zh-CN"/>
        </w:rPr>
        <w:t>.:</w:t>
      </w:r>
    </w:p>
    <w:p w14:paraId="2EFBF07B" w14:textId="36915026" w:rsidR="003C2DBC" w:rsidRDefault="003C2DBC" w:rsidP="003C2DBC">
      <w:pPr>
        <w:pStyle w:val="B2"/>
        <w:rPr>
          <w:rFonts w:eastAsia="SimSun"/>
          <w:szCs w:val="24"/>
          <w:lang w:eastAsia="zh-CN"/>
        </w:rPr>
      </w:pPr>
      <w:r>
        <w:rPr>
          <w:lang w:val="en-US" w:eastAsia="zh-CN"/>
        </w:rPr>
        <w:t>-</w:t>
      </w:r>
      <w:r>
        <w:rPr>
          <w:lang w:val="en-US" w:eastAsia="zh-CN"/>
        </w:rPr>
        <w:tab/>
      </w:r>
      <w:r>
        <w:rPr>
          <w:rFonts w:eastAsia="SimSun"/>
          <w:szCs w:val="24"/>
          <w:lang w:eastAsia="zh-CN"/>
        </w:rPr>
        <w:t>Option 1: If UE is capable of more than 1 activated TCI state, UE should pass test both case 1 and case 2, otherwise, UE should only pass test of case 2</w:t>
      </w:r>
    </w:p>
    <w:p w14:paraId="420FD4F7" w14:textId="44D8C977" w:rsidR="003C2DBC" w:rsidRDefault="003C2DBC" w:rsidP="003C2DBC">
      <w:pPr>
        <w:pStyle w:val="B2"/>
        <w:rPr>
          <w:lang w:val="en-US" w:eastAsia="zh-CN"/>
        </w:rPr>
      </w:pPr>
      <w:r>
        <w:rPr>
          <w:lang w:val="en-US" w:eastAsia="zh-CN"/>
        </w:rPr>
        <w:t>-</w:t>
      </w:r>
      <w:r>
        <w:rPr>
          <w:lang w:val="en-US" w:eastAsia="zh-CN"/>
        </w:rPr>
        <w:tab/>
        <w:t xml:space="preserve">Option 2: </w:t>
      </w:r>
    </w:p>
    <w:p w14:paraId="65E039C8" w14:textId="77777777" w:rsidR="003C2DBC" w:rsidRDefault="003C2DBC" w:rsidP="003C2DBC">
      <w:pPr>
        <w:pStyle w:val="B2"/>
        <w:ind w:firstLine="0"/>
        <w:rPr>
          <w:rFonts w:eastAsia="SimSun"/>
          <w:szCs w:val="24"/>
          <w:lang w:eastAsia="zh-CN"/>
        </w:rPr>
      </w:pPr>
      <w:r>
        <w:rPr>
          <w:lang w:val="en-US" w:eastAsia="zh-CN"/>
        </w:rPr>
        <w:t>-</w:t>
      </w:r>
      <w:r>
        <w:rPr>
          <w:lang w:val="en-US" w:eastAsia="zh-CN"/>
        </w:rPr>
        <w:tab/>
      </w:r>
      <w:r>
        <w:rPr>
          <w:rFonts w:eastAsia="SimSun"/>
          <w:szCs w:val="24"/>
          <w:lang w:eastAsia="zh-CN"/>
        </w:rPr>
        <w:t>If UE is capable of more than 1 activated TCI state, UE should pass test both case 1 and case 2, otherwise, UE should only pass test of case 2</w:t>
      </w:r>
    </w:p>
    <w:p w14:paraId="7FBCA5AE" w14:textId="39643DAA" w:rsidR="003C2DBC" w:rsidRDefault="003C2DBC" w:rsidP="003C2DBC">
      <w:pPr>
        <w:pStyle w:val="B2"/>
        <w:ind w:firstLine="0"/>
        <w:rPr>
          <w:lang w:val="en-US" w:eastAsia="zh-CN"/>
        </w:rPr>
      </w:pPr>
      <w:r>
        <w:rPr>
          <w:lang w:eastAsia="zh-CN"/>
        </w:rPr>
        <w:t>-</w:t>
      </w:r>
      <w:r>
        <w:rPr>
          <w:rFonts w:eastAsia="SimSun"/>
          <w:szCs w:val="24"/>
          <w:lang w:eastAsia="zh-CN"/>
        </w:rPr>
        <w:tab/>
        <w:t>If UE passes case 1 (Uni-directional scenario A with DPS scheme 1b), the performance of Uni-directional scenario B with DPS scheme 1b are also guaranteed</w:t>
      </w:r>
    </w:p>
    <w:p w14:paraId="3FA25C6B" w14:textId="2EA6BFE1" w:rsidR="003C2DBC" w:rsidRDefault="003C2DBC" w:rsidP="003C2DBC">
      <w:pPr>
        <w:pStyle w:val="B1"/>
        <w:ind w:left="0" w:firstLine="0"/>
        <w:rPr>
          <w:lang w:val="en-US"/>
        </w:rPr>
      </w:pPr>
      <w:r w:rsidRPr="00E40EEC">
        <w:rPr>
          <w:lang w:val="en-US"/>
        </w:rPr>
        <w:t>PDSCH requirement for Uni-directional scenario</w:t>
      </w:r>
      <w:r>
        <w:rPr>
          <w:lang w:val="en-US"/>
        </w:rPr>
        <w:t>:</w:t>
      </w:r>
    </w:p>
    <w:p w14:paraId="4E1BE7B0" w14:textId="021A89E0" w:rsidR="003C2DBC" w:rsidRDefault="003C2DBC" w:rsidP="003C2DBC">
      <w:pPr>
        <w:pStyle w:val="B1"/>
        <w:ind w:left="0" w:firstLine="0"/>
      </w:pPr>
      <w:r>
        <w:rPr>
          <w:lang w:val="en-US" w:eastAsia="zh-CN"/>
        </w:rPr>
        <w:t xml:space="preserve">For </w:t>
      </w:r>
      <w:r>
        <w:rPr>
          <w:rFonts w:hint="eastAsia"/>
        </w:rPr>
        <w:t>T</w:t>
      </w:r>
      <w:r>
        <w:t>CI switching scheduling it is agreed to s</w:t>
      </w:r>
      <w:r w:rsidRPr="003C2DBC">
        <w:t>chedule the active TCI switching for PDSCH demodulation test with the channel model assuming the Uni-directional Scenario A as follows</w:t>
      </w:r>
      <w:r>
        <w:t>: s</w:t>
      </w:r>
      <w:r w:rsidRPr="003C2DBC">
        <w:t>witch from RRH #(k-1) to RRH #k at the location of (k-1)</w:t>
      </w:r>
      <w:r w:rsidRPr="003C2DBC">
        <w:rPr>
          <w:rFonts w:ascii="Cambria Math" w:hAnsi="Cambria Math" w:cs="Cambria Math"/>
        </w:rPr>
        <w:t>⋅</w:t>
      </w:r>
      <w:r w:rsidRPr="003C2DBC">
        <w:t>D_s-D_(s_offset),k=0,1,2,…</w:t>
      </w:r>
      <w:r>
        <w:t xml:space="preserve">, illustrated in figure </w:t>
      </w:r>
      <w:r w:rsidR="00302951">
        <w:t>7.3.1-1</w:t>
      </w:r>
    </w:p>
    <w:p w14:paraId="711FCE76" w14:textId="1EA7451C" w:rsidR="003C2DBC" w:rsidRDefault="003C2DBC" w:rsidP="003C2DBC">
      <w:pPr>
        <w:pStyle w:val="B1"/>
        <w:ind w:left="0" w:firstLine="0"/>
        <w:jc w:val="center"/>
        <w:rPr>
          <w:rFonts w:eastAsia="SimSun"/>
        </w:rPr>
      </w:pPr>
      <w:r>
        <w:rPr>
          <w:rFonts w:eastAsia="SimSun"/>
        </w:rPr>
        <w:object w:dxaOrig="7785" w:dyaOrig="4320" w14:anchorId="20115AF6">
          <v:shape id="_x0000_i1040" type="#_x0000_t75" style="width:389.45pt;height:3in" o:ole="">
            <v:imagedata r:id="rId189" o:title=""/>
          </v:shape>
          <o:OLEObject Type="Embed" ProgID="Visio.Drawing.15" ShapeID="_x0000_i1040" DrawAspect="Content" ObjectID="_1708159639" r:id="rId190"/>
        </w:object>
      </w:r>
    </w:p>
    <w:p w14:paraId="7A47BF63" w14:textId="7B717FFC" w:rsidR="001D0ACB" w:rsidRPr="007505E4" w:rsidRDefault="001D0ACB" w:rsidP="001D0ACB">
      <w:pPr>
        <w:pStyle w:val="TF"/>
        <w:rPr>
          <w:lang w:eastAsia="zh-CN"/>
        </w:rPr>
      </w:pPr>
      <w:bookmarkStart w:id="88" w:name="_Hlk94189817"/>
      <w:r w:rsidRPr="007505E4">
        <w:rPr>
          <w:lang w:eastAsia="zh-CN"/>
        </w:rPr>
        <w:t xml:space="preserve">Figure </w:t>
      </w:r>
      <w:r>
        <w:rPr>
          <w:lang w:eastAsia="zh-CN"/>
        </w:rPr>
        <w:t>7.3.1-1</w:t>
      </w:r>
      <w:r w:rsidRPr="007505E4">
        <w:rPr>
          <w:lang w:eastAsia="zh-CN"/>
        </w:rPr>
        <w:t xml:space="preserve">: </w:t>
      </w:r>
      <w:r>
        <w:t xml:space="preserve">TCI switching for </w:t>
      </w:r>
      <w:r w:rsidRPr="003C2DBC">
        <w:t>Uni-directional Scenario A</w:t>
      </w:r>
      <w:bookmarkEnd w:id="88"/>
    </w:p>
    <w:p w14:paraId="12130496" w14:textId="372DF428" w:rsidR="001D0ACB" w:rsidRDefault="001D0ACB" w:rsidP="001D0ACB">
      <w:pPr>
        <w:pStyle w:val="B1"/>
        <w:ind w:left="0" w:firstLine="0"/>
        <w:rPr>
          <w:rFonts w:eastAsia="SimSun"/>
        </w:rPr>
      </w:pPr>
      <w:r>
        <w:rPr>
          <w:rFonts w:eastAsia="SimSun"/>
        </w:rPr>
        <w:t xml:space="preserve">The </w:t>
      </w:r>
      <w:r>
        <w:rPr>
          <w:rFonts w:eastAsia="SimSun"/>
          <w:szCs w:val="24"/>
          <w:lang w:eastAsia="zh-CN"/>
        </w:rPr>
        <w:t>number of RRH and SSB(TRS) per Cell for test RAN4 will use infinite RRHs per Cell, configure the maximum number 4 of SSB and TRS index. Additionally, RAN4 is a</w:t>
      </w:r>
      <w:r w:rsidRPr="007B27F7">
        <w:rPr>
          <w:rFonts w:eastAsia="SimSun"/>
          <w:szCs w:val="24"/>
          <w:lang w:eastAsia="zh-CN"/>
        </w:rPr>
        <w:t>ssuming PDSCH is not sche</w:t>
      </w:r>
      <w:r>
        <w:rPr>
          <w:rFonts w:eastAsia="SimSun"/>
          <w:szCs w:val="24"/>
          <w:lang w:eastAsia="zh-CN"/>
        </w:rPr>
        <w:t>duled in slots #160n, n=0,1,2.</w:t>
      </w:r>
    </w:p>
    <w:p w14:paraId="514D6CCA" w14:textId="194C8629" w:rsidR="001D0ACB" w:rsidRDefault="00764454" w:rsidP="001D0ACB">
      <w:pPr>
        <w:pStyle w:val="B1"/>
        <w:ind w:left="0" w:firstLine="0"/>
        <w:rPr>
          <w:rFonts w:eastAsia="SimSun"/>
          <w:szCs w:val="24"/>
          <w:lang w:eastAsia="zh-CN"/>
        </w:rPr>
      </w:pPr>
      <w:r>
        <w:rPr>
          <w:rFonts w:eastAsia="SimSun"/>
          <w:szCs w:val="24"/>
          <w:lang w:eastAsia="zh-CN"/>
        </w:rPr>
        <w:t>Slot for scheduling TCI switching command is slot#57600 n (Assuming UE speed =350km/h, the UE start position (t=0) is the coverage area of the first RRH as following (option1), which is aligned the channel model used for demodulation requirement:</w:t>
      </w:r>
    </w:p>
    <w:p w14:paraId="73F0BF5A" w14:textId="77777777" w:rsidR="00764454" w:rsidRDefault="00764454" w:rsidP="00764454">
      <w:pPr>
        <w:pStyle w:val="B1"/>
        <w:ind w:left="0" w:firstLine="0"/>
        <w:jc w:val="center"/>
      </w:pPr>
      <w:r>
        <w:object w:dxaOrig="7112" w:dyaOrig="4658" w14:anchorId="48FF436E">
          <v:shape id="_x0000_i1043" type="#_x0000_t75" style="width:355.6pt;height:232.9pt" o:ole="">
            <v:imagedata r:id="rId191" o:title=""/>
          </v:shape>
          <o:OLEObject Type="Embed" ProgID="Visio.Drawing.15" ShapeID="_x0000_i1043" DrawAspect="Content" ObjectID="_1708159640" r:id="rId192"/>
        </w:object>
      </w:r>
    </w:p>
    <w:p w14:paraId="27C39E0D" w14:textId="6E8D1C5E" w:rsidR="00764454" w:rsidRPr="00C40501" w:rsidRDefault="00764454" w:rsidP="00C40501">
      <w:pPr>
        <w:pStyle w:val="B1"/>
        <w:ind w:left="0" w:firstLine="0"/>
        <w:jc w:val="center"/>
        <w:rPr>
          <w:b/>
          <w:bCs/>
          <w:lang w:eastAsia="zh-CN"/>
        </w:rPr>
      </w:pPr>
      <w:r w:rsidRPr="00C40501">
        <w:rPr>
          <w:b/>
          <w:bCs/>
          <w:lang w:eastAsia="zh-CN"/>
        </w:rPr>
        <w:t>Figure 7.3.1-</w:t>
      </w:r>
      <w:r>
        <w:rPr>
          <w:b/>
          <w:bCs/>
          <w:lang w:eastAsia="zh-CN"/>
        </w:rPr>
        <w:t>2</w:t>
      </w:r>
      <w:r w:rsidRPr="00C40501">
        <w:rPr>
          <w:b/>
          <w:bCs/>
          <w:lang w:eastAsia="zh-CN"/>
        </w:rPr>
        <w:t xml:space="preserve">: </w:t>
      </w:r>
      <w:r w:rsidRPr="00C40501">
        <w:rPr>
          <w:b/>
          <w:bCs/>
        </w:rPr>
        <w:t>TCI switching for Uni-directional Scenario A</w:t>
      </w:r>
    </w:p>
    <w:p w14:paraId="45887DEC" w14:textId="71AEB30C" w:rsidR="001D0ACB" w:rsidRDefault="001D0ACB" w:rsidP="001D0ACB">
      <w:pPr>
        <w:pStyle w:val="B1"/>
        <w:ind w:left="0" w:firstLine="0"/>
        <w:rPr>
          <w:lang w:val="en-US"/>
        </w:rPr>
      </w:pPr>
      <w:r w:rsidRPr="00E40EEC">
        <w:rPr>
          <w:lang w:val="en-US"/>
        </w:rPr>
        <w:t>PDSCH allocation time for Uni-directional scenario with DPS scheme 1b</w:t>
      </w:r>
      <w:r>
        <w:rPr>
          <w:lang w:val="en-US"/>
        </w:rPr>
        <w:t>:</w:t>
      </w:r>
    </w:p>
    <w:p w14:paraId="5617B4FD" w14:textId="442643D6" w:rsidR="001D0ACB" w:rsidRDefault="001D0ACB" w:rsidP="001D0ACB">
      <w:pPr>
        <w:pStyle w:val="B1"/>
        <w:ind w:left="0" w:firstLine="0"/>
        <w:rPr>
          <w:rFonts w:eastAsia="SimSun"/>
          <w:szCs w:val="24"/>
          <w:lang w:eastAsia="zh-CN"/>
        </w:rPr>
      </w:pPr>
      <w:r>
        <w:rPr>
          <w:lang w:eastAsia="zh-CN"/>
        </w:rPr>
        <w:t xml:space="preserve">RAN4 will </w:t>
      </w:r>
      <w:r>
        <w:rPr>
          <w:rFonts w:eastAsia="SimSun"/>
          <w:szCs w:val="24"/>
          <w:lang w:eastAsia="zh-CN"/>
        </w:rPr>
        <w:t>not consider the following period after receiving MAC CE active TCI switching from the throughput statistics. RAN4 will use T</w:t>
      </w:r>
      <w:r>
        <w:rPr>
          <w:rFonts w:eastAsia="SimSun"/>
          <w:szCs w:val="24"/>
          <w:vertAlign w:val="subscript"/>
          <w:lang w:eastAsia="zh-CN"/>
        </w:rPr>
        <w:t>HARQ</w:t>
      </w:r>
      <w:r>
        <w:rPr>
          <w:rFonts w:eastAsia="SimSun"/>
          <w:szCs w:val="24"/>
          <w:lang w:eastAsia="zh-CN"/>
        </w:rPr>
        <w:t>+T</w:t>
      </w:r>
      <w:r>
        <w:rPr>
          <w:rFonts w:eastAsia="SimSun"/>
          <w:szCs w:val="24"/>
          <w:vertAlign w:val="subscript"/>
          <w:lang w:eastAsia="zh-CN"/>
        </w:rPr>
        <w:t>MAC Pro</w:t>
      </w:r>
      <w:r>
        <w:rPr>
          <w:rFonts w:eastAsia="SimSun"/>
          <w:szCs w:val="24"/>
          <w:lang w:eastAsia="zh-CN"/>
        </w:rPr>
        <w:t xml:space="preserve"> as baseline, where:</w:t>
      </w:r>
    </w:p>
    <w:p w14:paraId="4DC5C6AD" w14:textId="5931FEF0" w:rsidR="001D0ACB" w:rsidRDefault="001D0ACB" w:rsidP="001D0ACB">
      <w:pPr>
        <w:pStyle w:val="B1"/>
      </w:pPr>
      <w:r>
        <w:t>-</w:t>
      </w:r>
      <w:r>
        <w:tab/>
        <w:t>T</w:t>
      </w:r>
      <w:r>
        <w:rPr>
          <w:vertAlign w:val="subscript"/>
        </w:rPr>
        <w:t>HARQ</w:t>
      </w:r>
      <w:r>
        <w:t>: Number of slots between PDSCH and corresponding HARQ-ACK information</w:t>
      </w:r>
      <w:r w:rsidR="008232A6">
        <w:t xml:space="preserve">, </w:t>
      </w:r>
      <w:r w:rsidR="008232A6" w:rsidRPr="008232A6">
        <w:t>T</w:t>
      </w:r>
      <w:r w:rsidR="008232A6" w:rsidRPr="008232A6">
        <w:rPr>
          <w:vertAlign w:val="subscript"/>
        </w:rPr>
        <w:t>HARQ</w:t>
      </w:r>
      <w:r w:rsidR="008232A6" w:rsidRPr="008232A6">
        <w:t xml:space="preserve"> = 4 (slots)</w:t>
      </w:r>
      <w:r>
        <w:t xml:space="preserve">, and </w:t>
      </w:r>
    </w:p>
    <w:p w14:paraId="502B6747" w14:textId="56C701E0" w:rsidR="001D0ACB" w:rsidRDefault="001D0ACB" w:rsidP="001D0ACB">
      <w:pPr>
        <w:pStyle w:val="B1"/>
      </w:pPr>
      <w:r>
        <w:t>-</w:t>
      </w:r>
      <w:r>
        <w:tab/>
        <w:t>T</w:t>
      </w:r>
      <w:r>
        <w:rPr>
          <w:vertAlign w:val="subscript"/>
        </w:rPr>
        <w:t>MAC proc</w:t>
      </w:r>
      <w:r>
        <w:t>: Number of slots for MAC CE processing</w:t>
      </w:r>
      <w:r w:rsidR="008232A6">
        <w:t xml:space="preserve">, </w:t>
      </w:r>
      <w:r w:rsidR="008232A6" w:rsidRPr="008232A6">
        <w:t>T</w:t>
      </w:r>
      <w:r w:rsidR="008232A6" w:rsidRPr="008232A6">
        <w:rPr>
          <w:vertAlign w:val="subscript"/>
        </w:rPr>
        <w:t>MAC proc</w:t>
      </w:r>
      <w:r w:rsidR="008232A6" w:rsidRPr="008232A6">
        <w:t xml:space="preserve"> = 24 (slots)</w:t>
      </w:r>
    </w:p>
    <w:p w14:paraId="36133B0A" w14:textId="7DE24071" w:rsidR="001D0ACB" w:rsidRDefault="001D0ACB" w:rsidP="001D0ACB">
      <w:pPr>
        <w:pStyle w:val="B1"/>
        <w:ind w:left="0" w:firstLine="0"/>
      </w:pPr>
      <w:r w:rsidRPr="0063729E">
        <w:rPr>
          <w:rFonts w:eastAsia="SimSun" w:hint="eastAsia"/>
          <w:szCs w:val="24"/>
          <w:lang w:eastAsia="zh-CN"/>
        </w:rPr>
        <w:t>FF</w:t>
      </w:r>
      <w:r w:rsidRPr="0063729E">
        <w:rPr>
          <w:rFonts w:eastAsia="SimSun"/>
          <w:szCs w:val="24"/>
          <w:lang w:eastAsia="zh-CN"/>
        </w:rPr>
        <w:t>S the value of T</w:t>
      </w:r>
      <w:r w:rsidRPr="0063729E">
        <w:rPr>
          <w:rFonts w:eastAsia="SimSun"/>
          <w:szCs w:val="24"/>
          <w:vertAlign w:val="subscript"/>
          <w:lang w:eastAsia="zh-CN"/>
        </w:rPr>
        <w:t>HARQ</w:t>
      </w:r>
      <w:r w:rsidRPr="0063729E">
        <w:rPr>
          <w:rFonts w:eastAsia="SimSun"/>
          <w:szCs w:val="24"/>
          <w:lang w:eastAsia="zh-CN"/>
        </w:rPr>
        <w:t>, T</w:t>
      </w:r>
      <w:r w:rsidRPr="0063729E">
        <w:rPr>
          <w:rFonts w:eastAsia="SimSun"/>
          <w:szCs w:val="24"/>
          <w:vertAlign w:val="subscript"/>
          <w:lang w:eastAsia="zh-CN"/>
        </w:rPr>
        <w:t>MAC Proc</w:t>
      </w:r>
      <w:r>
        <w:rPr>
          <w:rFonts w:eastAsia="SimSun"/>
          <w:szCs w:val="24"/>
          <w:vertAlign w:val="subscript"/>
          <w:lang w:eastAsia="zh-CN"/>
        </w:rPr>
        <w:t>.</w:t>
      </w:r>
    </w:p>
    <w:p w14:paraId="0B05450F" w14:textId="64520FA7" w:rsidR="001D0ACB" w:rsidRDefault="001D0ACB" w:rsidP="001D0ACB">
      <w:pPr>
        <w:pStyle w:val="B1"/>
        <w:ind w:left="0" w:firstLine="0"/>
        <w:rPr>
          <w:rFonts w:eastAsia="SimSun"/>
          <w:szCs w:val="24"/>
          <w:lang w:eastAsia="zh-CN"/>
        </w:rPr>
      </w:pPr>
    </w:p>
    <w:p w14:paraId="3B2F6C75" w14:textId="28A2DD37" w:rsidR="00302951" w:rsidRDefault="00302951" w:rsidP="001D0ACB">
      <w:pPr>
        <w:pStyle w:val="B1"/>
        <w:ind w:left="0" w:firstLine="0"/>
        <w:rPr>
          <w:rFonts w:eastAsia="SimSun"/>
          <w:szCs w:val="24"/>
          <w:lang w:eastAsia="zh-CN"/>
        </w:rPr>
      </w:pPr>
      <w:r w:rsidRPr="00E40EEC">
        <w:rPr>
          <w:lang w:val="en-US"/>
        </w:rPr>
        <w:lastRenderedPageBreak/>
        <w:t xml:space="preserve">PDSCH requirement for Bi-directional </w:t>
      </w:r>
      <w:r>
        <w:rPr>
          <w:lang w:val="en-US"/>
        </w:rPr>
        <w:t>scenario:</w:t>
      </w:r>
    </w:p>
    <w:p w14:paraId="4B75C531" w14:textId="6324951F" w:rsidR="001D0ACB" w:rsidRDefault="00302951" w:rsidP="001D0ACB">
      <w:pPr>
        <w:pStyle w:val="B1"/>
        <w:ind w:left="0" w:firstLine="0"/>
        <w:rPr>
          <w:rFonts w:eastAsia="SimSun"/>
          <w:szCs w:val="24"/>
          <w:lang w:eastAsia="zh-CN"/>
        </w:rPr>
      </w:pPr>
      <w:r>
        <w:rPr>
          <w:lang w:val="en-US" w:eastAsia="zh-CN"/>
        </w:rPr>
        <w:t xml:space="preserve">For </w:t>
      </w:r>
      <w:r>
        <w:rPr>
          <w:rFonts w:hint="eastAsia"/>
        </w:rPr>
        <w:t>T</w:t>
      </w:r>
      <w:r>
        <w:t xml:space="preserve">CI switching scheduling it is agreed </w:t>
      </w:r>
      <w:r>
        <w:rPr>
          <w:rFonts w:eastAsia="SimSun"/>
          <w:szCs w:val="24"/>
          <w:lang w:eastAsia="zh-CN"/>
        </w:rPr>
        <w:t xml:space="preserve">to schedule the active TCI switching for PDSCH demodulation test with the channel model assuming the Bi-directional Scenario B as follows: </w:t>
      </w:r>
    </w:p>
    <w:p w14:paraId="00A9573F" w14:textId="18C34F73" w:rsidR="00302951" w:rsidRDefault="00302951" w:rsidP="00302951">
      <w:pPr>
        <w:pStyle w:val="B1"/>
      </w:pPr>
      <w:r>
        <w:t>-</w:t>
      </w:r>
      <w:r>
        <w:tab/>
      </w:r>
      <w:r w:rsidRPr="00302951">
        <w:t>Switch from RRH #(k-1) to RRH #(k+1) at the location of 2k</w:t>
      </w:r>
      <w:r w:rsidRPr="00302951">
        <w:rPr>
          <w:rFonts w:ascii="Cambria Math" w:hAnsi="Cambria Math" w:cs="Cambria Math"/>
        </w:rPr>
        <w:t>⋅</w:t>
      </w:r>
      <w:r w:rsidRPr="00302951">
        <w:t>1/2 D_s,k=0,1,2,…</w:t>
      </w:r>
    </w:p>
    <w:p w14:paraId="17B0DF72" w14:textId="2117873B" w:rsidR="00302951" w:rsidRDefault="00302951" w:rsidP="00302951">
      <w:pPr>
        <w:pStyle w:val="B1"/>
      </w:pPr>
      <w:r>
        <w:t>-</w:t>
      </w:r>
      <w:r>
        <w:tab/>
      </w:r>
      <w:r w:rsidRPr="00302951">
        <w:t>Switch from RRH #(k+1) to RRH #k at the location of 2(k+1)</w:t>
      </w:r>
      <w:r w:rsidRPr="00302951">
        <w:rPr>
          <w:rFonts w:ascii="Cambria Math" w:hAnsi="Cambria Math" w:cs="Cambria Math"/>
        </w:rPr>
        <w:t>⋅</w:t>
      </w:r>
      <w:r w:rsidRPr="00302951">
        <w:t>1/2 D_s,k=0,1,2,…</w:t>
      </w:r>
    </w:p>
    <w:p w14:paraId="0D79BCBA" w14:textId="0F2A442E" w:rsidR="00302951" w:rsidRDefault="00302951" w:rsidP="001D0ACB">
      <w:pPr>
        <w:pStyle w:val="B1"/>
        <w:ind w:left="0" w:firstLine="0"/>
        <w:rPr>
          <w:lang w:eastAsia="zh-CN"/>
        </w:rPr>
      </w:pPr>
      <w:r>
        <w:rPr>
          <w:lang w:eastAsia="zh-CN"/>
        </w:rPr>
        <w:t>Illustrated in figure 7.3.1-2:</w:t>
      </w:r>
    </w:p>
    <w:p w14:paraId="3AFC6398" w14:textId="655D204B" w:rsidR="00302951" w:rsidRDefault="00302951" w:rsidP="00302951">
      <w:pPr>
        <w:pStyle w:val="B1"/>
        <w:ind w:left="0" w:firstLine="0"/>
        <w:jc w:val="center"/>
        <w:rPr>
          <w:rFonts w:eastAsia="SimSun"/>
        </w:rPr>
      </w:pPr>
      <w:r>
        <w:rPr>
          <w:rFonts w:eastAsia="SimSun"/>
        </w:rPr>
        <w:object w:dxaOrig="7350" w:dyaOrig="4170" w14:anchorId="19BA10F8">
          <v:shape id="_x0000_i1041" type="#_x0000_t75" style="width:367.5pt;height:208.5pt" o:ole="">
            <v:imagedata r:id="rId193" o:title=""/>
          </v:shape>
          <o:OLEObject Type="Embed" ProgID="Visio.Drawing.15" ShapeID="_x0000_i1041" DrawAspect="Content" ObjectID="_1708159641" r:id="rId194"/>
        </w:object>
      </w:r>
    </w:p>
    <w:p w14:paraId="027836D1" w14:textId="0146D392" w:rsidR="00302951" w:rsidRPr="007505E4" w:rsidRDefault="00302951" w:rsidP="00302951">
      <w:pPr>
        <w:pStyle w:val="TF"/>
        <w:rPr>
          <w:lang w:eastAsia="zh-CN"/>
        </w:rPr>
      </w:pPr>
      <w:bookmarkStart w:id="89" w:name="_Hlk97539384"/>
      <w:r w:rsidRPr="007505E4">
        <w:rPr>
          <w:lang w:eastAsia="zh-CN"/>
        </w:rPr>
        <w:t xml:space="preserve">Figure </w:t>
      </w:r>
      <w:r>
        <w:rPr>
          <w:lang w:eastAsia="zh-CN"/>
        </w:rPr>
        <w:t>7.3.1-</w:t>
      </w:r>
      <w:r w:rsidR="00764454">
        <w:rPr>
          <w:lang w:eastAsia="zh-CN"/>
        </w:rPr>
        <w:t>3</w:t>
      </w:r>
      <w:r w:rsidRPr="007505E4">
        <w:rPr>
          <w:lang w:eastAsia="zh-CN"/>
        </w:rPr>
        <w:t xml:space="preserve">: </w:t>
      </w:r>
      <w:r>
        <w:t xml:space="preserve">TCI switching for </w:t>
      </w:r>
      <w:r w:rsidR="00372CB0">
        <w:rPr>
          <w:rFonts w:eastAsia="SimSun"/>
          <w:szCs w:val="24"/>
          <w:lang w:eastAsia="zh-CN"/>
        </w:rPr>
        <w:t>Bi-directional Scenario B</w:t>
      </w:r>
      <w:bookmarkEnd w:id="89"/>
    </w:p>
    <w:p w14:paraId="0B61E255" w14:textId="2A75CF97" w:rsidR="00302951" w:rsidRDefault="00372CB0" w:rsidP="001D0ACB">
      <w:pPr>
        <w:pStyle w:val="B1"/>
        <w:ind w:left="0" w:firstLine="0"/>
        <w:rPr>
          <w:rFonts w:eastAsia="SimSun"/>
          <w:szCs w:val="24"/>
          <w:lang w:eastAsia="zh-CN"/>
        </w:rPr>
      </w:pPr>
      <w:r>
        <w:rPr>
          <w:lang w:eastAsia="zh-CN"/>
        </w:rPr>
        <w:t xml:space="preserve">For the </w:t>
      </w:r>
      <w:r>
        <w:rPr>
          <w:rFonts w:eastAsia="SimSun"/>
          <w:szCs w:val="24"/>
          <w:lang w:eastAsia="zh-CN"/>
        </w:rPr>
        <w:t>number of RRH and SSB(TRS) per Cell for test RAN4 will assume infinite RRHs per Cell, configure the maximum number 8 of SSB and TRS index. Additionally, RAN4 will be a</w:t>
      </w:r>
      <w:r w:rsidRPr="007B27F7">
        <w:rPr>
          <w:rFonts w:eastAsia="SimSun"/>
          <w:szCs w:val="24"/>
          <w:lang w:eastAsia="zh-CN"/>
        </w:rPr>
        <w:t>ssuming PDSCH is not scheduled in slots #160n and #160n+1</w:t>
      </w:r>
      <w:r>
        <w:rPr>
          <w:rFonts w:eastAsia="SimSun"/>
          <w:szCs w:val="24"/>
          <w:lang w:eastAsia="zh-CN"/>
        </w:rPr>
        <w:t>, n=0, 1, 2…</w:t>
      </w:r>
    </w:p>
    <w:p w14:paraId="04A9ABD3" w14:textId="4C0DA935" w:rsidR="00372CB0" w:rsidRDefault="00764454" w:rsidP="001D0ACB">
      <w:pPr>
        <w:pStyle w:val="B1"/>
        <w:ind w:left="0" w:firstLine="0"/>
        <w:rPr>
          <w:rFonts w:eastAsia="SimSun"/>
          <w:szCs w:val="24"/>
          <w:lang w:eastAsia="zh-CN"/>
        </w:rPr>
      </w:pPr>
      <w:r>
        <w:rPr>
          <w:rFonts w:eastAsia="SimSun"/>
          <w:szCs w:val="24"/>
          <w:lang w:eastAsia="zh-CN"/>
        </w:rPr>
        <w:t>Slot for scheduling TCI switching command is slot#28800 n (Assuming UE speed =350km/h, the UE start position (t=0) is the closest area of the first RRH as following, which is aligned the channel model used for demodulation requirement:</w:t>
      </w:r>
    </w:p>
    <w:p w14:paraId="379734A7" w14:textId="21D9E5C6" w:rsidR="00764454" w:rsidRDefault="00764454" w:rsidP="00764454">
      <w:pPr>
        <w:pStyle w:val="B1"/>
        <w:ind w:left="0" w:firstLine="0"/>
        <w:jc w:val="center"/>
        <w:rPr>
          <w:lang w:eastAsia="zh-CN"/>
        </w:rPr>
      </w:pPr>
      <w:r>
        <w:rPr>
          <w:noProof/>
          <w:lang w:eastAsia="zh-CN"/>
        </w:rPr>
        <w:drawing>
          <wp:inline distT="0" distB="0" distL="0" distR="0" wp14:anchorId="7ED96092" wp14:editId="5E182DD4">
            <wp:extent cx="5295265" cy="32759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295265" cy="3275965"/>
                    </a:xfrm>
                    <a:prstGeom prst="rect">
                      <a:avLst/>
                    </a:prstGeom>
                    <a:noFill/>
                  </pic:spPr>
                </pic:pic>
              </a:graphicData>
            </a:graphic>
          </wp:inline>
        </w:drawing>
      </w:r>
    </w:p>
    <w:p w14:paraId="3F50AF80" w14:textId="301724FC" w:rsidR="00764454" w:rsidRPr="00764454" w:rsidRDefault="00764454" w:rsidP="00764454">
      <w:pPr>
        <w:pStyle w:val="B1"/>
        <w:ind w:left="0" w:firstLine="0"/>
        <w:jc w:val="center"/>
        <w:rPr>
          <w:b/>
          <w:bCs/>
          <w:lang w:eastAsia="zh-CN"/>
        </w:rPr>
      </w:pPr>
      <w:r w:rsidRPr="00764454">
        <w:rPr>
          <w:b/>
          <w:bCs/>
          <w:lang w:eastAsia="zh-CN"/>
        </w:rPr>
        <w:lastRenderedPageBreak/>
        <w:t>Figure 7.3.1-</w:t>
      </w:r>
      <w:r>
        <w:rPr>
          <w:b/>
          <w:bCs/>
          <w:lang w:eastAsia="zh-CN"/>
        </w:rPr>
        <w:t>4</w:t>
      </w:r>
      <w:r w:rsidRPr="00764454">
        <w:rPr>
          <w:b/>
          <w:bCs/>
          <w:lang w:eastAsia="zh-CN"/>
        </w:rPr>
        <w:t xml:space="preserve">: </w:t>
      </w:r>
      <w:r w:rsidRPr="00764454">
        <w:rPr>
          <w:b/>
          <w:bCs/>
        </w:rPr>
        <w:t xml:space="preserve">TCI switching for </w:t>
      </w:r>
      <w:r w:rsidRPr="00764454">
        <w:rPr>
          <w:rFonts w:eastAsia="SimSun"/>
          <w:b/>
          <w:bCs/>
          <w:szCs w:val="24"/>
          <w:lang w:eastAsia="zh-CN"/>
        </w:rPr>
        <w:t>Bi-directional Scenario B</w:t>
      </w:r>
    </w:p>
    <w:p w14:paraId="33E3C387" w14:textId="32CAA71B" w:rsidR="00457F42" w:rsidRDefault="00457F42" w:rsidP="001D0ACB">
      <w:pPr>
        <w:pStyle w:val="B1"/>
        <w:ind w:left="0" w:firstLine="0"/>
        <w:rPr>
          <w:lang w:val="en-US"/>
        </w:rPr>
      </w:pPr>
      <w:r w:rsidRPr="00E40EEC">
        <w:rPr>
          <w:lang w:val="en-US"/>
        </w:rPr>
        <w:t>PDSCH allocation time for Bi-directional scenario with DPS scheme 1a</w:t>
      </w:r>
    </w:p>
    <w:p w14:paraId="237983D6" w14:textId="4A67C6C1" w:rsidR="00764454" w:rsidRDefault="00764454" w:rsidP="001D0ACB">
      <w:pPr>
        <w:pStyle w:val="B1"/>
        <w:ind w:left="0" w:firstLine="0"/>
        <w:rPr>
          <w:rFonts w:eastAsia="SimSun"/>
          <w:szCs w:val="24"/>
          <w:lang w:eastAsia="zh-CN"/>
        </w:rPr>
      </w:pPr>
      <w:r>
        <w:rPr>
          <w:rFonts w:eastAsia="SimSun"/>
          <w:szCs w:val="24"/>
          <w:lang w:eastAsia="zh-CN"/>
        </w:rPr>
        <w:t>RAN4 apply the following value for PDSCH allocation timeline for Bi-directional scenario A with DPS scheme 1a:</w:t>
      </w:r>
    </w:p>
    <w:p w14:paraId="449245BF" w14:textId="5BC17CBF" w:rsidR="00764454" w:rsidRDefault="00764454" w:rsidP="00764454">
      <w:pPr>
        <w:pStyle w:val="B1"/>
        <w:rPr>
          <w:rFonts w:eastAsia="SimSun"/>
          <w:szCs w:val="24"/>
          <w:lang w:eastAsia="zh-CN"/>
        </w:rPr>
      </w:pPr>
      <w:r>
        <w:t>-</w:t>
      </w:r>
      <w:r>
        <w:tab/>
      </w:r>
      <w:r>
        <w:rPr>
          <w:rFonts w:eastAsia="SimSun"/>
          <w:szCs w:val="24"/>
          <w:lang w:eastAsia="zh-CN"/>
        </w:rPr>
        <w:t>T</w:t>
      </w:r>
      <w:r>
        <w:rPr>
          <w:rFonts w:eastAsia="SimSun"/>
          <w:szCs w:val="24"/>
          <w:vertAlign w:val="subscript"/>
          <w:lang w:eastAsia="zh-CN"/>
        </w:rPr>
        <w:t>HARQ</w:t>
      </w:r>
      <w:r>
        <w:rPr>
          <w:rFonts w:eastAsia="SimSun"/>
          <w:szCs w:val="24"/>
          <w:lang w:eastAsia="zh-CN"/>
        </w:rPr>
        <w:t xml:space="preserve"> = 4 (slots)</w:t>
      </w:r>
    </w:p>
    <w:p w14:paraId="28DB8959" w14:textId="73A7BE68" w:rsidR="00764454" w:rsidRDefault="00764454" w:rsidP="00764454">
      <w:pPr>
        <w:pStyle w:val="B1"/>
        <w:rPr>
          <w:rFonts w:eastAsia="SimSun"/>
          <w:szCs w:val="24"/>
          <w:lang w:eastAsia="zh-CN"/>
        </w:rPr>
      </w:pPr>
      <w:r>
        <w:t>-</w:t>
      </w:r>
      <w:r>
        <w:rPr>
          <w:lang w:val="en-US" w:eastAsia="zh-CN"/>
        </w:rPr>
        <w:tab/>
      </w:r>
      <w:r w:rsidR="009C22D0">
        <w:rPr>
          <w:rFonts w:eastAsia="SimSun"/>
          <w:szCs w:val="24"/>
          <w:lang w:eastAsia="zh-CN"/>
        </w:rPr>
        <w:t>T</w:t>
      </w:r>
      <w:r w:rsidR="009C22D0">
        <w:rPr>
          <w:rFonts w:eastAsia="SimSun"/>
          <w:szCs w:val="24"/>
          <w:vertAlign w:val="subscript"/>
          <w:lang w:eastAsia="zh-CN"/>
        </w:rPr>
        <w:t>MAC proc</w:t>
      </w:r>
      <w:r w:rsidR="009C22D0">
        <w:rPr>
          <w:rFonts w:eastAsia="SimSun"/>
          <w:szCs w:val="24"/>
          <w:lang w:eastAsia="zh-CN"/>
        </w:rPr>
        <w:t xml:space="preserve"> = 24 (slots)</w:t>
      </w:r>
    </w:p>
    <w:p w14:paraId="054082E3" w14:textId="072F67EF" w:rsidR="009C22D0" w:rsidRDefault="009C22D0" w:rsidP="00764454">
      <w:pPr>
        <w:pStyle w:val="B1"/>
        <w:rPr>
          <w:rFonts w:eastAsia="SimSun"/>
          <w:szCs w:val="24"/>
          <w:lang w:eastAsia="zh-CN"/>
        </w:rPr>
      </w:pPr>
      <w:r>
        <w:t>-</w:t>
      </w:r>
      <w:r>
        <w:rPr>
          <w:lang w:val="en-US" w:eastAsia="zh-CN"/>
        </w:rPr>
        <w:tab/>
      </w:r>
      <w:proofErr w:type="spellStart"/>
      <w:proofErr w:type="gramStart"/>
      <w:r>
        <w:rPr>
          <w:rFonts w:eastAsia="SimSun"/>
          <w:szCs w:val="24"/>
          <w:lang w:eastAsia="zh-CN"/>
        </w:rPr>
        <w:t>T</w:t>
      </w:r>
      <w:r>
        <w:rPr>
          <w:rFonts w:eastAsia="SimSun"/>
          <w:szCs w:val="24"/>
          <w:vertAlign w:val="subscript"/>
          <w:lang w:eastAsia="zh-CN"/>
        </w:rPr>
        <w:t>TRSproc</w:t>
      </w:r>
      <w:proofErr w:type="spellEnd"/>
      <w:r>
        <w:rPr>
          <w:rFonts w:eastAsia="SimSun"/>
          <w:szCs w:val="24"/>
          <w:vertAlign w:val="subscript"/>
          <w:lang w:eastAsia="zh-CN"/>
        </w:rPr>
        <w:t xml:space="preserve"> </w:t>
      </w:r>
      <w:r>
        <w:rPr>
          <w:rFonts w:eastAsia="SimSun"/>
          <w:szCs w:val="24"/>
          <w:lang w:eastAsia="zh-CN"/>
        </w:rPr>
        <w:t xml:space="preserve"> =</w:t>
      </w:r>
      <w:proofErr w:type="gramEnd"/>
      <w:r>
        <w:rPr>
          <w:rFonts w:eastAsia="SimSun"/>
          <w:szCs w:val="24"/>
          <w:lang w:eastAsia="zh-CN"/>
        </w:rPr>
        <w:t xml:space="preserve"> 16 (slots)</w:t>
      </w:r>
    </w:p>
    <w:p w14:paraId="40B2F49F" w14:textId="30733CF5"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SSB pros</w:t>
      </w:r>
      <w:r>
        <w:rPr>
          <w:rFonts w:eastAsia="SimSun"/>
          <w:szCs w:val="24"/>
          <w:lang w:eastAsia="zh-CN"/>
        </w:rPr>
        <w:t xml:space="preserve"> = 16 (slots)</w:t>
      </w:r>
    </w:p>
    <w:p w14:paraId="4FF63D13" w14:textId="43C65C74" w:rsidR="009C22D0" w:rsidRDefault="009C22D0" w:rsidP="00764454">
      <w:pPr>
        <w:pStyle w:val="B1"/>
        <w:rPr>
          <w:rFonts w:eastAsia="SimSun"/>
          <w:szCs w:val="24"/>
          <w:lang w:eastAsia="zh-CN"/>
        </w:rPr>
      </w:pPr>
      <w:r>
        <w:t>-</w:t>
      </w:r>
      <w:r>
        <w:rPr>
          <w:lang w:val="en-US" w:eastAsia="zh-CN"/>
        </w:rPr>
        <w:tab/>
      </w:r>
      <w:proofErr w:type="spellStart"/>
      <w:r>
        <w:rPr>
          <w:rFonts w:eastAsia="SimSun"/>
          <w:szCs w:val="24"/>
          <w:lang w:eastAsia="zh-CN"/>
        </w:rPr>
        <w:t>T</w:t>
      </w:r>
      <w:r>
        <w:rPr>
          <w:rFonts w:eastAsia="SimSun"/>
          <w:szCs w:val="24"/>
          <w:vertAlign w:val="subscript"/>
          <w:lang w:eastAsia="zh-CN"/>
        </w:rPr>
        <w:t>firstSSB</w:t>
      </w:r>
      <w:proofErr w:type="spellEnd"/>
      <w:r>
        <w:rPr>
          <w:rFonts w:eastAsia="SimSun"/>
          <w:szCs w:val="24"/>
          <w:lang w:eastAsia="zh-CN"/>
        </w:rPr>
        <w:t xml:space="preserve"> = 132 (slots)</w:t>
      </w:r>
    </w:p>
    <w:p w14:paraId="2BD5A3EF" w14:textId="64131025" w:rsidR="009C22D0" w:rsidRDefault="009C22D0" w:rsidP="00764454">
      <w:pPr>
        <w:pStyle w:val="B1"/>
        <w:rPr>
          <w:lang w:val="en-US" w:eastAsia="zh-CN"/>
        </w:rPr>
      </w:pPr>
      <w:r>
        <w:t>-</w:t>
      </w:r>
      <w:r>
        <w:rPr>
          <w:lang w:val="en-US" w:eastAsia="zh-CN"/>
        </w:rPr>
        <w:tab/>
      </w:r>
      <w:proofErr w:type="spellStart"/>
      <w:r>
        <w:rPr>
          <w:rFonts w:eastAsia="SimSun"/>
          <w:szCs w:val="24"/>
          <w:lang w:eastAsia="zh-CN"/>
        </w:rPr>
        <w:t>T</w:t>
      </w:r>
      <w:r>
        <w:rPr>
          <w:rFonts w:eastAsia="SimSun"/>
          <w:szCs w:val="24"/>
          <w:vertAlign w:val="subscript"/>
          <w:lang w:eastAsia="zh-CN"/>
        </w:rPr>
        <w:t>firstTRSafterSSB</w:t>
      </w:r>
      <w:proofErr w:type="spellEnd"/>
      <w:r>
        <w:rPr>
          <w:rFonts w:eastAsia="SimSun"/>
          <w:szCs w:val="24"/>
          <w:lang w:eastAsia="zh-CN"/>
        </w:rPr>
        <w:t xml:space="preserve"> =66 (slots)</w:t>
      </w:r>
    </w:p>
    <w:p w14:paraId="0A40C4F7" w14:textId="313A5DB6" w:rsidR="00764454" w:rsidRDefault="009C22D0" w:rsidP="009C22D0">
      <w:pPr>
        <w:pStyle w:val="B1"/>
        <w:ind w:left="0" w:firstLine="0"/>
        <w:jc w:val="center"/>
      </w:pPr>
      <w:r>
        <w:object w:dxaOrig="8427" w:dyaOrig="2742" w14:anchorId="38316189">
          <v:shape id="_x0000_i1045" type="#_x0000_t75" style="width:421.35pt;height:137.1pt" o:ole="">
            <v:imagedata r:id="rId196" o:title=""/>
          </v:shape>
          <o:OLEObject Type="Embed" ProgID="Visio.Drawing.15" ShapeID="_x0000_i1045" DrawAspect="Content" ObjectID="_1708159642" r:id="rId197"/>
        </w:object>
      </w:r>
    </w:p>
    <w:p w14:paraId="2729DEEB" w14:textId="49AE201D" w:rsidR="009C22D0" w:rsidRPr="009C22D0" w:rsidRDefault="009C22D0" w:rsidP="009C22D0">
      <w:pPr>
        <w:pStyle w:val="B1"/>
        <w:ind w:left="0" w:firstLine="0"/>
        <w:jc w:val="center"/>
        <w:rPr>
          <w:lang w:val="en-US"/>
        </w:rPr>
      </w:pPr>
      <w:r w:rsidRPr="009C22D0">
        <w:rPr>
          <w:b/>
          <w:bCs/>
          <w:lang w:eastAsia="zh-CN"/>
        </w:rPr>
        <w:t xml:space="preserve">Figure 7.3.1-4: </w:t>
      </w:r>
      <w:r w:rsidRPr="009C22D0">
        <w:rPr>
          <w:b/>
          <w:lang w:eastAsia="ko-KR"/>
        </w:rPr>
        <w:t>PDSCH allocation timeline for Bi-directional scenario B with DPS scheme 1a</w:t>
      </w:r>
    </w:p>
    <w:p w14:paraId="4442B85A" w14:textId="60A37D4F" w:rsidR="00457F42" w:rsidRDefault="00457F42" w:rsidP="001D0ACB">
      <w:pPr>
        <w:pStyle w:val="B1"/>
        <w:ind w:left="0" w:firstLine="0"/>
        <w:rPr>
          <w:rFonts w:eastAsia="SimSun"/>
          <w:szCs w:val="24"/>
          <w:lang w:eastAsia="zh-CN"/>
        </w:rPr>
      </w:pPr>
      <w:r>
        <w:rPr>
          <w:lang w:eastAsia="zh-CN"/>
        </w:rPr>
        <w:t>RAN4 will not</w:t>
      </w:r>
      <w:r>
        <w:rPr>
          <w:rFonts w:eastAsia="SimSun"/>
          <w:szCs w:val="24"/>
          <w:lang w:eastAsia="zh-CN"/>
        </w:rPr>
        <w:t xml:space="preserve"> consider the following period after receiving MAC CE active TCI switching from the throughput statistics:</w:t>
      </w:r>
    </w:p>
    <w:p w14:paraId="2A8C0700" w14:textId="05C90953" w:rsidR="00457F42" w:rsidRDefault="00457F42" w:rsidP="00457F42">
      <w:pPr>
        <w:pStyle w:val="B1"/>
        <w:rPr>
          <w:lang w:val="en-US" w:eastAsia="zh-CN"/>
        </w:rPr>
      </w:pPr>
      <w:r>
        <w:t>-</w:t>
      </w:r>
      <w:r>
        <w:tab/>
      </w:r>
      <w:r>
        <w:rPr>
          <w:szCs w:val="24"/>
          <w:lang w:eastAsia="zh-CN"/>
        </w:rPr>
        <w:t>T</w:t>
      </w:r>
      <w:r>
        <w:rPr>
          <w:szCs w:val="24"/>
          <w:vertAlign w:val="subscript"/>
          <w:lang w:eastAsia="zh-CN"/>
        </w:rPr>
        <w:t>HARQ</w:t>
      </w:r>
      <w:r>
        <w:rPr>
          <w:szCs w:val="24"/>
          <w:lang w:eastAsia="zh-CN"/>
        </w:rPr>
        <w:t>+T</w:t>
      </w:r>
      <w:r>
        <w:rPr>
          <w:szCs w:val="24"/>
          <w:vertAlign w:val="subscript"/>
          <w:lang w:eastAsia="zh-CN"/>
        </w:rPr>
        <w:t>MAC Proc</w:t>
      </w:r>
      <w:r>
        <w:rPr>
          <w:szCs w:val="24"/>
          <w:lang w:eastAsia="zh-CN"/>
        </w:rPr>
        <w:t>+T</w:t>
      </w:r>
      <w:r>
        <w:rPr>
          <w:szCs w:val="24"/>
          <w:vertAlign w:val="subscript"/>
          <w:lang w:eastAsia="zh-CN"/>
        </w:rPr>
        <w:t>firstSSB</w:t>
      </w:r>
      <w:r>
        <w:rPr>
          <w:szCs w:val="24"/>
          <w:lang w:eastAsia="zh-CN"/>
        </w:rPr>
        <w:t xml:space="preserve"> + T</w:t>
      </w:r>
      <w:r>
        <w:rPr>
          <w:szCs w:val="24"/>
          <w:vertAlign w:val="subscript"/>
          <w:lang w:eastAsia="zh-CN"/>
        </w:rPr>
        <w:t>SSB proc</w:t>
      </w:r>
      <w:r>
        <w:rPr>
          <w:szCs w:val="24"/>
          <w:lang w:eastAsia="zh-CN"/>
        </w:rPr>
        <w:t xml:space="preserve"> +T</w:t>
      </w:r>
      <w:r>
        <w:rPr>
          <w:szCs w:val="24"/>
          <w:vertAlign w:val="subscript"/>
          <w:lang w:eastAsia="zh-CN"/>
        </w:rPr>
        <w:t>firstTRSafterSSB</w:t>
      </w:r>
      <w:r>
        <w:rPr>
          <w:szCs w:val="24"/>
          <w:lang w:eastAsia="zh-CN"/>
        </w:rPr>
        <w:t>+ T</w:t>
      </w:r>
      <w:r>
        <w:rPr>
          <w:szCs w:val="24"/>
          <w:vertAlign w:val="subscript"/>
          <w:lang w:eastAsia="zh-CN"/>
        </w:rPr>
        <w:t xml:space="preserve">TRS pro </w:t>
      </w:r>
      <w:r>
        <w:rPr>
          <w:szCs w:val="24"/>
          <w:lang w:eastAsia="zh-CN"/>
        </w:rPr>
        <w:t>as baseline, where</w:t>
      </w:r>
      <w:r>
        <w:rPr>
          <w:lang w:val="en-US" w:eastAsia="zh-CN"/>
        </w:rPr>
        <w:t>:</w:t>
      </w:r>
    </w:p>
    <w:p w14:paraId="2E4F22A3" w14:textId="77777777" w:rsidR="00457F42" w:rsidRDefault="00457F42" w:rsidP="00457F42">
      <w:pPr>
        <w:pStyle w:val="B2"/>
      </w:pPr>
      <w:r>
        <w:rPr>
          <w:lang w:val="en-US" w:eastAsia="zh-CN"/>
        </w:rPr>
        <w:t>-</w:t>
      </w:r>
      <w:r>
        <w:rPr>
          <w:lang w:val="en-US" w:eastAsia="zh-CN"/>
        </w:rPr>
        <w:tab/>
      </w:r>
      <w:r>
        <w:t>T</w:t>
      </w:r>
      <w:r>
        <w:rPr>
          <w:vertAlign w:val="subscript"/>
        </w:rPr>
        <w:t>HARQ</w:t>
      </w:r>
      <w:r>
        <w:t>: Number of slots between PDSCH and corresponding HARQ-ACK information</w:t>
      </w:r>
    </w:p>
    <w:p w14:paraId="0F34F0AB" w14:textId="77777777" w:rsidR="00457F42" w:rsidRDefault="00457F42" w:rsidP="00457F42">
      <w:pPr>
        <w:pStyle w:val="B2"/>
      </w:pPr>
      <w:r>
        <w:t>-</w:t>
      </w:r>
      <w:r>
        <w:tab/>
        <w:t>T</w:t>
      </w:r>
      <w:r>
        <w:rPr>
          <w:vertAlign w:val="subscript"/>
        </w:rPr>
        <w:t>MAC proc</w:t>
      </w:r>
      <w:r>
        <w:t>: Number of slots for MAC CE processing</w:t>
      </w:r>
    </w:p>
    <w:p w14:paraId="1F36A171" w14:textId="77777777" w:rsidR="00457F42" w:rsidRDefault="00457F42" w:rsidP="00457F42">
      <w:pPr>
        <w:pStyle w:val="B2"/>
      </w:pPr>
      <w:r>
        <w:t>-</w:t>
      </w:r>
      <w:r>
        <w:tab/>
        <w:t>T</w:t>
      </w:r>
      <w:r>
        <w:rPr>
          <w:vertAlign w:val="subscript"/>
        </w:rPr>
        <w:t>firstSSB</w:t>
      </w:r>
      <w:r>
        <w:t xml:space="preserve"> is the number of slots to the first SSB transmission occasion after MAC CE command is decoded by the UE</w:t>
      </w:r>
    </w:p>
    <w:p w14:paraId="35EF2AE3" w14:textId="77777777" w:rsidR="00457F42" w:rsidRDefault="00457F42" w:rsidP="00457F42">
      <w:pPr>
        <w:pStyle w:val="B2"/>
      </w:pPr>
      <w:r>
        <w:t>-</w:t>
      </w:r>
      <w:r>
        <w:tab/>
        <w:t>T</w:t>
      </w:r>
      <w:r>
        <w:rPr>
          <w:vertAlign w:val="subscript"/>
        </w:rPr>
        <w:t>SSB proc</w:t>
      </w:r>
      <w:r>
        <w:t xml:space="preserve"> is the number of slots for SSB processing</w:t>
      </w:r>
    </w:p>
    <w:p w14:paraId="61ADBCA4" w14:textId="77777777" w:rsidR="00457F42" w:rsidRDefault="00457F42" w:rsidP="00457F42">
      <w:pPr>
        <w:pStyle w:val="B2"/>
      </w:pPr>
      <w:r>
        <w:t>-</w:t>
      </w:r>
      <w:r>
        <w:tab/>
        <w:t>T</w:t>
      </w:r>
      <w:r>
        <w:rPr>
          <w:vertAlign w:val="subscript"/>
        </w:rPr>
        <w:t>firstTRSafterSSB</w:t>
      </w:r>
      <w:r>
        <w:t xml:space="preserve"> is the number of slot to the first TRS transmission occasion available after (T</w:t>
      </w:r>
      <w:r>
        <w:rPr>
          <w:vertAlign w:val="subscript"/>
        </w:rPr>
        <w:t>firstSSB</w:t>
      </w:r>
      <w:r>
        <w:t xml:space="preserve"> + T</w:t>
      </w:r>
      <w:r>
        <w:rPr>
          <w:vertAlign w:val="subscript"/>
        </w:rPr>
        <w:t>SSB proc</w:t>
      </w:r>
      <w:r>
        <w:t>)</w:t>
      </w:r>
    </w:p>
    <w:p w14:paraId="310F6D73" w14:textId="012128A0" w:rsidR="00457F42" w:rsidRDefault="00457F42" w:rsidP="00457F42">
      <w:pPr>
        <w:pStyle w:val="B2"/>
      </w:pPr>
      <w:r>
        <w:t>-</w:t>
      </w:r>
      <w:r>
        <w:tab/>
        <w:t>T</w:t>
      </w:r>
      <w:r>
        <w:rPr>
          <w:vertAlign w:val="subscript"/>
        </w:rPr>
        <w:t>TRS pro</w:t>
      </w:r>
      <w:r>
        <w:t xml:space="preserve"> is the number of slots for TRS processing</w:t>
      </w:r>
    </w:p>
    <w:p w14:paraId="16709C54" w14:textId="07806D46" w:rsidR="00457F42" w:rsidRPr="00457F42" w:rsidRDefault="00457F42" w:rsidP="00457F42">
      <w:pPr>
        <w:pStyle w:val="B2"/>
        <w:ind w:left="0" w:firstLine="0"/>
        <w:rPr>
          <w:lang w:eastAsia="zh-CN"/>
        </w:rPr>
      </w:pPr>
      <w:r>
        <w:rPr>
          <w:rFonts w:eastAsiaTheme="minorEastAsia" w:hint="eastAsia"/>
          <w:szCs w:val="24"/>
          <w:lang w:eastAsia="zh-CN"/>
        </w:rPr>
        <w:t>FF</w:t>
      </w:r>
      <w:r>
        <w:rPr>
          <w:rFonts w:eastAsiaTheme="minorEastAsia"/>
          <w:szCs w:val="24"/>
          <w:lang w:eastAsia="zh-CN"/>
        </w:rPr>
        <w:t xml:space="preserve">S the value of </w:t>
      </w:r>
      <w:r>
        <w:t>T</w:t>
      </w:r>
      <w:r>
        <w:rPr>
          <w:vertAlign w:val="subscript"/>
        </w:rPr>
        <w:t xml:space="preserve">HARQ, </w:t>
      </w:r>
      <w:r>
        <w:rPr>
          <w:szCs w:val="24"/>
          <w:lang w:eastAsia="zh-CN"/>
        </w:rPr>
        <w:t>T</w:t>
      </w:r>
      <w:r>
        <w:rPr>
          <w:szCs w:val="24"/>
          <w:vertAlign w:val="subscript"/>
          <w:lang w:eastAsia="zh-CN"/>
        </w:rPr>
        <w:t>MAC Proc</w:t>
      </w:r>
      <w:r>
        <w:rPr>
          <w:szCs w:val="24"/>
          <w:lang w:eastAsia="zh-CN"/>
        </w:rPr>
        <w:t>, T</w:t>
      </w:r>
      <w:r>
        <w:rPr>
          <w:szCs w:val="24"/>
          <w:vertAlign w:val="subscript"/>
          <w:lang w:eastAsia="zh-CN"/>
        </w:rPr>
        <w:t>firstSSB</w:t>
      </w:r>
      <w:r>
        <w:rPr>
          <w:szCs w:val="24"/>
          <w:lang w:eastAsia="zh-CN"/>
        </w:rPr>
        <w:t>, T</w:t>
      </w:r>
      <w:r>
        <w:rPr>
          <w:szCs w:val="24"/>
          <w:vertAlign w:val="subscript"/>
          <w:lang w:eastAsia="zh-CN"/>
        </w:rPr>
        <w:t>firstTRSafterSSB</w:t>
      </w:r>
      <w:r>
        <w:rPr>
          <w:szCs w:val="24"/>
          <w:lang w:eastAsia="zh-CN"/>
        </w:rPr>
        <w:t>,</w:t>
      </w:r>
      <w:r w:rsidRPr="00307DFE">
        <w:rPr>
          <w:szCs w:val="24"/>
          <w:lang w:eastAsia="zh-CN"/>
        </w:rPr>
        <w:t xml:space="preserve"> </w:t>
      </w:r>
      <w:r>
        <w:rPr>
          <w:szCs w:val="24"/>
          <w:lang w:eastAsia="zh-CN"/>
        </w:rPr>
        <w:t>T</w:t>
      </w:r>
      <w:r>
        <w:rPr>
          <w:szCs w:val="24"/>
          <w:vertAlign w:val="subscript"/>
          <w:lang w:eastAsia="zh-CN"/>
        </w:rPr>
        <w:t>TRS pro</w:t>
      </w:r>
    </w:p>
    <w:p w14:paraId="7B0B1DCE" w14:textId="77777777" w:rsidR="00457F42" w:rsidRPr="003C2DBC" w:rsidRDefault="00457F42" w:rsidP="001D0ACB">
      <w:pPr>
        <w:pStyle w:val="B1"/>
        <w:ind w:left="0" w:firstLine="0"/>
        <w:rPr>
          <w:lang w:eastAsia="zh-CN"/>
        </w:rPr>
      </w:pPr>
    </w:p>
    <w:p w14:paraId="6D11D5A9" w14:textId="51282EBF" w:rsidR="00964BF5" w:rsidRDefault="00964BF5" w:rsidP="00964BF5">
      <w:pPr>
        <w:pStyle w:val="B1"/>
        <w:ind w:left="0" w:firstLine="0"/>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0F7907">
      <w:pPr>
        <w:pStyle w:val="B1"/>
      </w:pPr>
      <w:r>
        <w:lastRenderedPageBreak/>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0F7907">
      <w:pPr>
        <w:pStyle w:val="B2"/>
      </w:pPr>
      <w:r>
        <w:t>a)</w:t>
      </w:r>
      <w:r>
        <w:tab/>
      </w:r>
      <w:r w:rsidRPr="00A0561E">
        <w:rPr>
          <w:lang w:eastAsia="zh-CN"/>
        </w:rPr>
        <w:t>Configure SSB every 20ms</w:t>
      </w:r>
      <w:r>
        <w:t>; and</w:t>
      </w:r>
    </w:p>
    <w:p w14:paraId="2F3FA6D1" w14:textId="42D717CC" w:rsidR="0026512B" w:rsidRDefault="0026512B" w:rsidP="000F7907">
      <w:pPr>
        <w:pStyle w:val="B2"/>
        <w:rPr>
          <w:lang w:eastAsia="zh-CN"/>
        </w:rPr>
      </w:pPr>
      <w:r>
        <w:t>b)</w:t>
      </w:r>
      <w:r>
        <w:tab/>
      </w:r>
      <w:r w:rsidRPr="00A0561E">
        <w:rPr>
          <w:lang w:eastAsia="zh-CN"/>
        </w:rPr>
        <w:t>Configure TRS every 10ms</w:t>
      </w:r>
      <w:r>
        <w:rPr>
          <w:lang w:eastAsia="zh-CN"/>
        </w:rPr>
        <w:t>; and</w:t>
      </w:r>
    </w:p>
    <w:p w14:paraId="50B8B32B" w14:textId="7296E425" w:rsidR="0026512B" w:rsidRDefault="0026512B" w:rsidP="000F7907">
      <w:pPr>
        <w:pStyle w:val="B2"/>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319A62AA" w:rsidR="00964BF5" w:rsidRDefault="007279C6" w:rsidP="007279C6">
      <w:pPr>
        <w:pStyle w:val="B1"/>
        <w:rPr>
          <w:lang w:eastAsia="zh-CN"/>
        </w:rPr>
      </w:pPr>
      <w:r>
        <w:t>-</w:t>
      </w:r>
      <w:r>
        <w:tab/>
      </w:r>
      <w:r>
        <w:rPr>
          <w:lang w:eastAsia="zh-CN"/>
        </w:rPr>
        <w:t>It is agreed to c</w:t>
      </w:r>
      <w:r>
        <w:rPr>
          <w:rFonts w:eastAsia="SimSun"/>
          <w:szCs w:val="24"/>
          <w:lang w:eastAsia="zh-CN"/>
        </w:rPr>
        <w:t xml:space="preserve">onfigure SSB transmission period as 20ms and TRS transmission period as 10ms for FR2 HST UE PDSCH demodulation requirement test. </w:t>
      </w:r>
      <w:r>
        <w:t xml:space="preserve">Configuration </w:t>
      </w:r>
      <w:r>
        <w:rPr>
          <w:rFonts w:eastAsia="SimSun"/>
          <w:szCs w:val="24"/>
          <w:lang w:eastAsia="zh-CN"/>
        </w:rPr>
        <w:t>SSB slot offset as 0 as baseline</w:t>
      </w:r>
    </w:p>
    <w:p w14:paraId="710763C0" w14:textId="751DC7AC" w:rsidR="00964BF5" w:rsidRDefault="00964BF5" w:rsidP="00FD2D82">
      <w:pPr>
        <w:rPr>
          <w:lang w:eastAsia="zh-CN"/>
        </w:rPr>
      </w:pPr>
      <w:r>
        <w:rPr>
          <w:lang w:eastAsia="zh-CN"/>
        </w:rPr>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399C67D2" w:rsidR="0026512B" w:rsidRDefault="0026512B" w:rsidP="00FD2D82">
      <w:pPr>
        <w:rPr>
          <w:lang w:eastAsia="zh-CN"/>
        </w:rPr>
      </w:pPr>
    </w:p>
    <w:p w14:paraId="4047B244" w14:textId="64129E35" w:rsidR="004D4427" w:rsidRDefault="004D4427" w:rsidP="00FD2D82">
      <w:pPr>
        <w:rPr>
          <w:lang w:val="en-US" w:eastAsia="ja-JP"/>
        </w:rPr>
      </w:pPr>
      <w:r>
        <w:rPr>
          <w:lang w:val="en-US" w:eastAsia="ja-JP"/>
        </w:rPr>
        <w:t>PDSCH simulation assumptions:</w:t>
      </w:r>
    </w:p>
    <w:p w14:paraId="394C3D02" w14:textId="4561B7AF" w:rsidR="004D4427" w:rsidRDefault="004D4427" w:rsidP="00FD2D82">
      <w:pPr>
        <w:rPr>
          <w:lang w:val="en-US" w:eastAsia="zh-CN"/>
        </w:rPr>
      </w:pPr>
      <w:r>
        <w:rPr>
          <w:lang w:val="en-US" w:eastAsia="zh-CN"/>
        </w:rPr>
        <w:t>Simulation assumptions for results alignment and further requirements definition are summarized in Table 1.</w:t>
      </w:r>
    </w:p>
    <w:p w14:paraId="39A048C7" w14:textId="55A139A4" w:rsidR="004D4427" w:rsidRPr="00E65680" w:rsidRDefault="004D4427" w:rsidP="004D4427">
      <w:pPr>
        <w:pStyle w:val="TH"/>
        <w:rPr>
          <w:rFonts w:eastAsia="SimSun"/>
          <w:lang w:val="en-US"/>
        </w:rPr>
      </w:pPr>
      <w:r w:rsidRPr="00E65680">
        <w:rPr>
          <w:rFonts w:eastAsia="SimSun"/>
          <w:lang w:val="en-US"/>
        </w:rPr>
        <w:t xml:space="preserve">Table </w:t>
      </w:r>
      <w:r>
        <w:rPr>
          <w:rFonts w:eastAsia="SimSun"/>
          <w:lang w:val="en-US"/>
        </w:rPr>
        <w:t>7.3.1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 xml:space="preserve">Simulation assumptions </w:t>
      </w:r>
      <w:r>
        <w:rPr>
          <w:lang w:val="en-US" w:eastAsia="zh-CN"/>
        </w:rPr>
        <w:t>for results alignment and further requirements definition.</w:t>
      </w:r>
    </w:p>
    <w:tbl>
      <w:tblPr>
        <w:tblStyle w:val="TableGrid"/>
        <w:tblW w:w="0" w:type="auto"/>
        <w:jc w:val="center"/>
        <w:tblLook w:val="04A0" w:firstRow="1" w:lastRow="0" w:firstColumn="1" w:lastColumn="0" w:noHBand="0" w:noVBand="1"/>
      </w:tblPr>
      <w:tblGrid>
        <w:gridCol w:w="1696"/>
        <w:gridCol w:w="1276"/>
        <w:gridCol w:w="1843"/>
        <w:gridCol w:w="4816"/>
      </w:tblGrid>
      <w:tr w:rsidR="004D4427" w:rsidRPr="004D4427" w14:paraId="3765B8C6" w14:textId="77777777" w:rsidTr="004D4427">
        <w:trPr>
          <w:jc w:val="center"/>
        </w:trPr>
        <w:tc>
          <w:tcPr>
            <w:tcW w:w="4815" w:type="dxa"/>
            <w:gridSpan w:val="3"/>
            <w:vAlign w:val="center"/>
          </w:tcPr>
          <w:p w14:paraId="3F384C15" w14:textId="77777777" w:rsidR="004D4427" w:rsidRPr="004D4427" w:rsidRDefault="004D4427" w:rsidP="0016538D">
            <w:pPr>
              <w:spacing w:after="0"/>
              <w:jc w:val="center"/>
              <w:rPr>
                <w:rFonts w:ascii="Arial" w:hAnsi="Arial" w:cs="Arial"/>
                <w:b/>
                <w:bCs/>
                <w:sz w:val="18"/>
                <w:szCs w:val="18"/>
                <w:lang w:val="en-US" w:eastAsia="zh-CN"/>
              </w:rPr>
            </w:pPr>
            <w:r w:rsidRPr="004D4427">
              <w:rPr>
                <w:rFonts w:ascii="Arial" w:hAnsi="Arial" w:cs="Arial"/>
                <w:b/>
                <w:bCs/>
                <w:sz w:val="18"/>
                <w:szCs w:val="18"/>
                <w:lang w:val="en-US" w:eastAsia="zh-CN"/>
              </w:rPr>
              <w:t>Parameter</w:t>
            </w:r>
          </w:p>
        </w:tc>
        <w:tc>
          <w:tcPr>
            <w:tcW w:w="4816" w:type="dxa"/>
            <w:vAlign w:val="center"/>
          </w:tcPr>
          <w:p w14:paraId="6DCB9D7D" w14:textId="77777777" w:rsidR="004D4427" w:rsidRPr="004D4427" w:rsidRDefault="004D4427" w:rsidP="0016538D">
            <w:pPr>
              <w:spacing w:after="0"/>
              <w:jc w:val="center"/>
              <w:rPr>
                <w:rFonts w:ascii="Arial" w:hAnsi="Arial" w:cs="Arial"/>
                <w:b/>
                <w:bCs/>
                <w:sz w:val="18"/>
                <w:szCs w:val="18"/>
                <w:lang w:val="en-US" w:eastAsia="zh-CN"/>
              </w:rPr>
            </w:pPr>
            <w:r w:rsidRPr="004D4427">
              <w:rPr>
                <w:rFonts w:ascii="Arial" w:hAnsi="Arial" w:cs="Arial"/>
                <w:b/>
                <w:bCs/>
                <w:sz w:val="18"/>
                <w:szCs w:val="18"/>
                <w:lang w:val="en-US" w:eastAsia="zh-CN"/>
              </w:rPr>
              <w:t>Value</w:t>
            </w:r>
          </w:p>
        </w:tc>
      </w:tr>
      <w:tr w:rsidR="004D4427" w:rsidRPr="004D4427" w14:paraId="3B58A485" w14:textId="77777777" w:rsidTr="004D4427">
        <w:trPr>
          <w:jc w:val="center"/>
        </w:trPr>
        <w:tc>
          <w:tcPr>
            <w:tcW w:w="4815" w:type="dxa"/>
            <w:gridSpan w:val="3"/>
          </w:tcPr>
          <w:p w14:paraId="546E613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Carrier frequency</w:t>
            </w:r>
          </w:p>
        </w:tc>
        <w:tc>
          <w:tcPr>
            <w:tcW w:w="4816" w:type="dxa"/>
            <w:vAlign w:val="center"/>
          </w:tcPr>
          <w:p w14:paraId="29945A4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30 GHz</w:t>
            </w:r>
          </w:p>
        </w:tc>
      </w:tr>
      <w:tr w:rsidR="004D4427" w:rsidRPr="004D4427" w14:paraId="57AB7614" w14:textId="77777777" w:rsidTr="004D4427">
        <w:trPr>
          <w:jc w:val="center"/>
        </w:trPr>
        <w:tc>
          <w:tcPr>
            <w:tcW w:w="4815" w:type="dxa"/>
            <w:gridSpan w:val="3"/>
          </w:tcPr>
          <w:p w14:paraId="52AC61C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Duplex mode</w:t>
            </w:r>
          </w:p>
        </w:tc>
        <w:tc>
          <w:tcPr>
            <w:tcW w:w="4816" w:type="dxa"/>
            <w:vAlign w:val="center"/>
          </w:tcPr>
          <w:p w14:paraId="3A2FD28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TDD</w:t>
            </w:r>
          </w:p>
        </w:tc>
      </w:tr>
      <w:tr w:rsidR="004D4427" w:rsidRPr="004D4427" w14:paraId="7BC04004" w14:textId="77777777" w:rsidTr="004D4427">
        <w:trPr>
          <w:jc w:val="center"/>
        </w:trPr>
        <w:tc>
          <w:tcPr>
            <w:tcW w:w="4815" w:type="dxa"/>
            <w:gridSpan w:val="3"/>
          </w:tcPr>
          <w:p w14:paraId="67DDC79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SCS</w:t>
            </w:r>
          </w:p>
        </w:tc>
        <w:tc>
          <w:tcPr>
            <w:tcW w:w="4816" w:type="dxa"/>
            <w:vAlign w:val="center"/>
          </w:tcPr>
          <w:p w14:paraId="423EBC0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120 kHz</w:t>
            </w:r>
          </w:p>
        </w:tc>
      </w:tr>
      <w:tr w:rsidR="004D4427" w:rsidRPr="004D4427" w14:paraId="5F51CC6B" w14:textId="77777777" w:rsidTr="004D4427">
        <w:trPr>
          <w:jc w:val="center"/>
        </w:trPr>
        <w:tc>
          <w:tcPr>
            <w:tcW w:w="4815" w:type="dxa"/>
            <w:gridSpan w:val="3"/>
          </w:tcPr>
          <w:p w14:paraId="1964D3BD"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CBW</w:t>
            </w:r>
          </w:p>
        </w:tc>
        <w:tc>
          <w:tcPr>
            <w:tcW w:w="4816" w:type="dxa"/>
            <w:vAlign w:val="center"/>
          </w:tcPr>
          <w:p w14:paraId="4C1BBDEB"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200 MHz</w:t>
            </w:r>
          </w:p>
        </w:tc>
      </w:tr>
      <w:tr w:rsidR="004D4427" w:rsidRPr="004D4427" w14:paraId="30322FEE" w14:textId="77777777" w:rsidTr="004D4427">
        <w:trPr>
          <w:jc w:val="center"/>
        </w:trPr>
        <w:tc>
          <w:tcPr>
            <w:tcW w:w="4815" w:type="dxa"/>
            <w:gridSpan w:val="3"/>
          </w:tcPr>
          <w:p w14:paraId="601BFBDC"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Antenna configuration</w:t>
            </w:r>
          </w:p>
        </w:tc>
        <w:tc>
          <w:tcPr>
            <w:tcW w:w="4816" w:type="dxa"/>
            <w:vAlign w:val="center"/>
          </w:tcPr>
          <w:p w14:paraId="2C9A22B4"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2x2</w:t>
            </w:r>
          </w:p>
        </w:tc>
      </w:tr>
      <w:tr w:rsidR="004D4427" w:rsidRPr="004D4427" w14:paraId="64FC4226" w14:textId="77777777" w:rsidTr="004D4427">
        <w:trPr>
          <w:jc w:val="center"/>
        </w:trPr>
        <w:tc>
          <w:tcPr>
            <w:tcW w:w="4815" w:type="dxa"/>
            <w:gridSpan w:val="3"/>
          </w:tcPr>
          <w:p w14:paraId="10657D7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TDD pattern</w:t>
            </w:r>
          </w:p>
        </w:tc>
        <w:tc>
          <w:tcPr>
            <w:tcW w:w="4816" w:type="dxa"/>
            <w:vAlign w:val="center"/>
          </w:tcPr>
          <w:p w14:paraId="208A8344"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DDDSU, S: 10D + 2G + 2U</w:t>
            </w:r>
          </w:p>
          <w:p w14:paraId="7CDA7D0C"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Schedule PDSCH in special slots (Note 1)</w:t>
            </w:r>
          </w:p>
        </w:tc>
      </w:tr>
      <w:tr w:rsidR="004D4427" w:rsidRPr="004D4427" w14:paraId="13CEEAD8" w14:textId="77777777" w:rsidTr="004D4427">
        <w:trPr>
          <w:jc w:val="center"/>
        </w:trPr>
        <w:tc>
          <w:tcPr>
            <w:tcW w:w="1696" w:type="dxa"/>
            <w:vMerge w:val="restart"/>
            <w:vAlign w:val="center"/>
          </w:tcPr>
          <w:p w14:paraId="3C82915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PDSCH DMRS configuration</w:t>
            </w:r>
          </w:p>
        </w:tc>
        <w:tc>
          <w:tcPr>
            <w:tcW w:w="3119" w:type="dxa"/>
            <w:gridSpan w:val="2"/>
            <w:vAlign w:val="center"/>
          </w:tcPr>
          <w:p w14:paraId="780E486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DMRS type</w:t>
            </w:r>
          </w:p>
          <w:p w14:paraId="56FDD35E" w14:textId="77777777" w:rsidR="004D4427" w:rsidRPr="004D4427" w:rsidRDefault="004D4427" w:rsidP="0016538D">
            <w:pPr>
              <w:spacing w:after="0"/>
              <w:rPr>
                <w:rFonts w:ascii="Arial" w:hAnsi="Arial" w:cs="Arial"/>
                <w:sz w:val="18"/>
                <w:szCs w:val="18"/>
                <w:lang w:val="en-US" w:eastAsia="zh-CN"/>
              </w:rPr>
            </w:pPr>
          </w:p>
        </w:tc>
        <w:tc>
          <w:tcPr>
            <w:tcW w:w="4816" w:type="dxa"/>
            <w:vAlign w:val="center"/>
          </w:tcPr>
          <w:p w14:paraId="62A29F8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1</w:t>
            </w:r>
          </w:p>
        </w:tc>
      </w:tr>
      <w:tr w:rsidR="004D4427" w:rsidRPr="004D4427" w14:paraId="2F435490" w14:textId="77777777" w:rsidTr="004D4427">
        <w:trPr>
          <w:jc w:val="center"/>
        </w:trPr>
        <w:tc>
          <w:tcPr>
            <w:tcW w:w="1696" w:type="dxa"/>
            <w:vMerge/>
            <w:vAlign w:val="center"/>
          </w:tcPr>
          <w:p w14:paraId="04140A0F"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0FD28DA9"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 xml:space="preserve">Number of additional DMRS </w:t>
            </w:r>
          </w:p>
        </w:tc>
        <w:tc>
          <w:tcPr>
            <w:tcW w:w="4816" w:type="dxa"/>
            <w:vAlign w:val="center"/>
          </w:tcPr>
          <w:p w14:paraId="1B91465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w:t>
            </w:r>
          </w:p>
        </w:tc>
      </w:tr>
      <w:tr w:rsidR="004D4427" w:rsidRPr="004D4427" w14:paraId="68A85468" w14:textId="77777777" w:rsidTr="004D4427">
        <w:trPr>
          <w:jc w:val="center"/>
        </w:trPr>
        <w:tc>
          <w:tcPr>
            <w:tcW w:w="1696" w:type="dxa"/>
            <w:vMerge/>
            <w:vAlign w:val="center"/>
          </w:tcPr>
          <w:p w14:paraId="450FE890"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0E59A46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Maximum number of OFDM symbols for DL front loaded DMRS</w:t>
            </w:r>
          </w:p>
        </w:tc>
        <w:tc>
          <w:tcPr>
            <w:tcW w:w="4816" w:type="dxa"/>
            <w:vAlign w:val="center"/>
          </w:tcPr>
          <w:p w14:paraId="2004867E"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w:t>
            </w:r>
          </w:p>
        </w:tc>
      </w:tr>
      <w:tr w:rsidR="004D4427" w:rsidRPr="004D4427" w14:paraId="3AA29D73" w14:textId="77777777" w:rsidTr="004D4427">
        <w:trPr>
          <w:jc w:val="center"/>
        </w:trPr>
        <w:tc>
          <w:tcPr>
            <w:tcW w:w="1696" w:type="dxa"/>
            <w:vMerge w:val="restart"/>
            <w:vAlign w:val="center"/>
          </w:tcPr>
          <w:p w14:paraId="1CBB024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PDSCH configuration</w:t>
            </w:r>
          </w:p>
        </w:tc>
        <w:tc>
          <w:tcPr>
            <w:tcW w:w="3119" w:type="dxa"/>
            <w:gridSpan w:val="2"/>
            <w:vAlign w:val="center"/>
          </w:tcPr>
          <w:p w14:paraId="4D54531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Mapping type</w:t>
            </w:r>
          </w:p>
        </w:tc>
        <w:tc>
          <w:tcPr>
            <w:tcW w:w="4816" w:type="dxa"/>
            <w:vAlign w:val="center"/>
          </w:tcPr>
          <w:p w14:paraId="37044A4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A</w:t>
            </w:r>
          </w:p>
        </w:tc>
      </w:tr>
      <w:tr w:rsidR="004D4427" w:rsidRPr="004D4427" w14:paraId="24F49F61" w14:textId="77777777" w:rsidTr="004D4427">
        <w:trPr>
          <w:jc w:val="center"/>
        </w:trPr>
        <w:tc>
          <w:tcPr>
            <w:tcW w:w="1696" w:type="dxa"/>
            <w:vMerge/>
            <w:vAlign w:val="center"/>
          </w:tcPr>
          <w:p w14:paraId="0B7F10D5"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24B57CD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Starting symbol (S)</w:t>
            </w:r>
          </w:p>
        </w:tc>
        <w:tc>
          <w:tcPr>
            <w:tcW w:w="4816" w:type="dxa"/>
            <w:vAlign w:val="center"/>
          </w:tcPr>
          <w:p w14:paraId="6184210B"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w:t>
            </w:r>
          </w:p>
        </w:tc>
      </w:tr>
      <w:tr w:rsidR="004D4427" w:rsidRPr="004D4427" w14:paraId="2F8C2884" w14:textId="77777777" w:rsidTr="004D4427">
        <w:trPr>
          <w:jc w:val="center"/>
        </w:trPr>
        <w:tc>
          <w:tcPr>
            <w:tcW w:w="1696" w:type="dxa"/>
            <w:vMerge/>
            <w:vAlign w:val="center"/>
          </w:tcPr>
          <w:p w14:paraId="579313CB"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406B3E7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Length (L)</w:t>
            </w:r>
          </w:p>
        </w:tc>
        <w:tc>
          <w:tcPr>
            <w:tcW w:w="4816" w:type="dxa"/>
            <w:vAlign w:val="center"/>
          </w:tcPr>
          <w:p w14:paraId="6D49494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13</w:t>
            </w:r>
          </w:p>
        </w:tc>
      </w:tr>
      <w:tr w:rsidR="004D4427" w:rsidRPr="004D4427" w14:paraId="24D1A7E3" w14:textId="77777777" w:rsidTr="004D4427">
        <w:trPr>
          <w:jc w:val="center"/>
        </w:trPr>
        <w:tc>
          <w:tcPr>
            <w:tcW w:w="1696" w:type="dxa"/>
            <w:vMerge/>
            <w:vAlign w:val="center"/>
          </w:tcPr>
          <w:p w14:paraId="2EFB2AFE"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74AD2059"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PRB bundling size</w:t>
            </w:r>
          </w:p>
        </w:tc>
        <w:tc>
          <w:tcPr>
            <w:tcW w:w="4816" w:type="dxa"/>
            <w:vAlign w:val="center"/>
          </w:tcPr>
          <w:p w14:paraId="30BEDA83"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w:t>
            </w:r>
          </w:p>
        </w:tc>
      </w:tr>
      <w:tr w:rsidR="004D4427" w:rsidRPr="004D4427" w14:paraId="568BE632" w14:textId="77777777" w:rsidTr="004D4427">
        <w:trPr>
          <w:jc w:val="center"/>
        </w:trPr>
        <w:tc>
          <w:tcPr>
            <w:tcW w:w="1696" w:type="dxa"/>
            <w:vMerge/>
            <w:vAlign w:val="center"/>
          </w:tcPr>
          <w:p w14:paraId="1A227035"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3637525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Resource allocation type</w:t>
            </w:r>
          </w:p>
        </w:tc>
        <w:tc>
          <w:tcPr>
            <w:tcW w:w="4816" w:type="dxa"/>
            <w:vAlign w:val="center"/>
          </w:tcPr>
          <w:p w14:paraId="035E5FB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0</w:t>
            </w:r>
          </w:p>
        </w:tc>
      </w:tr>
      <w:tr w:rsidR="004D4427" w:rsidRPr="004D4427" w14:paraId="12A13991" w14:textId="77777777" w:rsidTr="004D4427">
        <w:trPr>
          <w:jc w:val="center"/>
        </w:trPr>
        <w:tc>
          <w:tcPr>
            <w:tcW w:w="1696" w:type="dxa"/>
            <w:vMerge/>
            <w:vAlign w:val="center"/>
          </w:tcPr>
          <w:p w14:paraId="500AF4C3"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4F5CCC8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RGB size</w:t>
            </w:r>
          </w:p>
        </w:tc>
        <w:tc>
          <w:tcPr>
            <w:tcW w:w="4816" w:type="dxa"/>
            <w:vAlign w:val="center"/>
          </w:tcPr>
          <w:p w14:paraId="36205D1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Config2</w:t>
            </w:r>
          </w:p>
        </w:tc>
      </w:tr>
      <w:tr w:rsidR="004D4427" w:rsidRPr="004D4427" w14:paraId="6FF094D1" w14:textId="77777777" w:rsidTr="004D4427">
        <w:trPr>
          <w:jc w:val="center"/>
        </w:trPr>
        <w:tc>
          <w:tcPr>
            <w:tcW w:w="1696" w:type="dxa"/>
            <w:vMerge w:val="restart"/>
            <w:vAlign w:val="center"/>
          </w:tcPr>
          <w:p w14:paraId="4E2A383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for tracking</w:t>
            </w:r>
          </w:p>
        </w:tc>
        <w:tc>
          <w:tcPr>
            <w:tcW w:w="1276" w:type="dxa"/>
            <w:vMerge w:val="restart"/>
            <w:vAlign w:val="center"/>
          </w:tcPr>
          <w:p w14:paraId="44BB1C80"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Resource set #1</w:t>
            </w:r>
          </w:p>
        </w:tc>
        <w:tc>
          <w:tcPr>
            <w:tcW w:w="1843" w:type="dxa"/>
            <w:vAlign w:val="center"/>
          </w:tcPr>
          <w:p w14:paraId="59412CC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First OFDM symbol in the PRB used for CSI-RS</w:t>
            </w:r>
          </w:p>
        </w:tc>
        <w:tc>
          <w:tcPr>
            <w:tcW w:w="4816" w:type="dxa"/>
            <w:vAlign w:val="center"/>
          </w:tcPr>
          <w:p w14:paraId="345F6C5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5 for CSI-RS resource 1 and 3</w:t>
            </w:r>
          </w:p>
          <w:p w14:paraId="4BCC193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9 for CSI-RS resource 2 and 4</w:t>
            </w:r>
          </w:p>
        </w:tc>
      </w:tr>
      <w:tr w:rsidR="004D4427" w:rsidRPr="004D4427" w14:paraId="27B057BA" w14:textId="77777777" w:rsidTr="004D4427">
        <w:trPr>
          <w:jc w:val="center"/>
        </w:trPr>
        <w:tc>
          <w:tcPr>
            <w:tcW w:w="1696" w:type="dxa"/>
            <w:vMerge/>
            <w:vAlign w:val="center"/>
          </w:tcPr>
          <w:p w14:paraId="7B8A1274"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7AF2E825"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3C0C4F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density</w:t>
            </w:r>
          </w:p>
        </w:tc>
        <w:tc>
          <w:tcPr>
            <w:tcW w:w="4816" w:type="dxa"/>
            <w:vAlign w:val="center"/>
          </w:tcPr>
          <w:p w14:paraId="2550CC0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3</w:t>
            </w:r>
          </w:p>
        </w:tc>
      </w:tr>
      <w:tr w:rsidR="004D4427" w:rsidRPr="004D4427" w14:paraId="7CA5D02A" w14:textId="77777777" w:rsidTr="004D4427">
        <w:trPr>
          <w:jc w:val="center"/>
        </w:trPr>
        <w:tc>
          <w:tcPr>
            <w:tcW w:w="1696" w:type="dxa"/>
            <w:vMerge/>
            <w:vAlign w:val="center"/>
          </w:tcPr>
          <w:p w14:paraId="332247F9"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52FE749"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9C8AE7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periodicity</w:t>
            </w:r>
          </w:p>
        </w:tc>
        <w:tc>
          <w:tcPr>
            <w:tcW w:w="4816" w:type="dxa"/>
            <w:vAlign w:val="center"/>
          </w:tcPr>
          <w:p w14:paraId="02D9E7F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 xml:space="preserve">80 slots for CSI-RS resource 1,2,3,4 </w:t>
            </w:r>
          </w:p>
        </w:tc>
      </w:tr>
      <w:tr w:rsidR="004D4427" w:rsidRPr="004D4427" w14:paraId="11B4B2A7" w14:textId="77777777" w:rsidTr="004D4427">
        <w:trPr>
          <w:jc w:val="center"/>
        </w:trPr>
        <w:tc>
          <w:tcPr>
            <w:tcW w:w="1696" w:type="dxa"/>
            <w:vMerge/>
            <w:vAlign w:val="center"/>
          </w:tcPr>
          <w:p w14:paraId="002FD3C0"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5DB13F0"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0098B7F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offset</w:t>
            </w:r>
          </w:p>
        </w:tc>
        <w:tc>
          <w:tcPr>
            <w:tcW w:w="4816" w:type="dxa"/>
            <w:vAlign w:val="center"/>
          </w:tcPr>
          <w:p w14:paraId="7DD5E4B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 for CSI-RS resource 1 and 2</w:t>
            </w:r>
            <w:r w:rsidRPr="004D4427">
              <w:rPr>
                <w:rFonts w:ascii="Arial" w:hAnsi="Arial" w:cs="Arial"/>
                <w:sz w:val="18"/>
                <w:szCs w:val="18"/>
                <w:lang w:val="en-US" w:eastAsia="zh-CN"/>
              </w:rPr>
              <w:br/>
              <w:t>3 for CSI-RS resource 3 and 4</w:t>
            </w:r>
          </w:p>
        </w:tc>
      </w:tr>
      <w:tr w:rsidR="004D4427" w:rsidRPr="004D4427" w14:paraId="2B5A505F" w14:textId="77777777" w:rsidTr="004D4427">
        <w:trPr>
          <w:jc w:val="center"/>
        </w:trPr>
        <w:tc>
          <w:tcPr>
            <w:tcW w:w="1696" w:type="dxa"/>
            <w:vMerge/>
            <w:vAlign w:val="center"/>
          </w:tcPr>
          <w:p w14:paraId="5C367214"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2FC3590F"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743C6E9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Frequency occupation</w:t>
            </w:r>
          </w:p>
        </w:tc>
        <w:tc>
          <w:tcPr>
            <w:tcW w:w="4816" w:type="dxa"/>
            <w:vAlign w:val="center"/>
          </w:tcPr>
          <w:p w14:paraId="4D6B5E0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Start PRB 0</w:t>
            </w:r>
          </w:p>
          <w:p w14:paraId="2B036EB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Number of PRB =</w:t>
            </w:r>
          </w:p>
          <w:p w14:paraId="3DBA339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ceil(BWP size/4)*4</w:t>
            </w:r>
          </w:p>
        </w:tc>
      </w:tr>
      <w:tr w:rsidR="004D4427" w:rsidRPr="004D4427" w14:paraId="6558AA8E" w14:textId="77777777" w:rsidTr="004D4427">
        <w:trPr>
          <w:jc w:val="center"/>
        </w:trPr>
        <w:tc>
          <w:tcPr>
            <w:tcW w:w="1696" w:type="dxa"/>
            <w:vMerge/>
            <w:vAlign w:val="center"/>
          </w:tcPr>
          <w:p w14:paraId="42CA138B"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5D5C9CD4"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44F948F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info</w:t>
            </w:r>
          </w:p>
        </w:tc>
        <w:tc>
          <w:tcPr>
            <w:tcW w:w="4816" w:type="dxa"/>
            <w:vAlign w:val="center"/>
          </w:tcPr>
          <w:p w14:paraId="2A71A87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TCI state #2</w:t>
            </w:r>
          </w:p>
        </w:tc>
      </w:tr>
      <w:tr w:rsidR="004D4427" w:rsidRPr="004D4427" w14:paraId="500C2F35" w14:textId="77777777" w:rsidTr="004D4427">
        <w:trPr>
          <w:jc w:val="center"/>
        </w:trPr>
        <w:tc>
          <w:tcPr>
            <w:tcW w:w="1696" w:type="dxa"/>
            <w:vMerge/>
            <w:vAlign w:val="center"/>
          </w:tcPr>
          <w:p w14:paraId="1593F4D0"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6823804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Resource set #2</w:t>
            </w:r>
          </w:p>
        </w:tc>
        <w:tc>
          <w:tcPr>
            <w:tcW w:w="1843" w:type="dxa"/>
            <w:vAlign w:val="center"/>
          </w:tcPr>
          <w:p w14:paraId="34FC8D1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First OFDM symbol in the PRB used for CSI-RS</w:t>
            </w:r>
          </w:p>
        </w:tc>
        <w:tc>
          <w:tcPr>
            <w:tcW w:w="4816" w:type="dxa"/>
            <w:vAlign w:val="center"/>
          </w:tcPr>
          <w:p w14:paraId="57BD83C5"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6 for CSI-RS resource 5 and 7</w:t>
            </w:r>
          </w:p>
          <w:p w14:paraId="1C75034C"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10 for CSI-RS resource 6 and 8</w:t>
            </w:r>
          </w:p>
        </w:tc>
      </w:tr>
      <w:tr w:rsidR="004D4427" w:rsidRPr="004D4427" w14:paraId="116F92D8" w14:textId="77777777" w:rsidTr="004D4427">
        <w:trPr>
          <w:jc w:val="center"/>
        </w:trPr>
        <w:tc>
          <w:tcPr>
            <w:tcW w:w="1696" w:type="dxa"/>
            <w:vMerge/>
            <w:vAlign w:val="center"/>
          </w:tcPr>
          <w:p w14:paraId="7E7BF1B8"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73F52E81"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20060513"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density</w:t>
            </w:r>
          </w:p>
        </w:tc>
        <w:tc>
          <w:tcPr>
            <w:tcW w:w="4816" w:type="dxa"/>
            <w:vAlign w:val="center"/>
          </w:tcPr>
          <w:p w14:paraId="21FD6745"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3</w:t>
            </w:r>
          </w:p>
        </w:tc>
      </w:tr>
      <w:tr w:rsidR="004D4427" w:rsidRPr="004D4427" w14:paraId="21AFF247" w14:textId="77777777" w:rsidTr="004D4427">
        <w:trPr>
          <w:jc w:val="center"/>
        </w:trPr>
        <w:tc>
          <w:tcPr>
            <w:tcW w:w="1696" w:type="dxa"/>
            <w:vMerge/>
            <w:vAlign w:val="center"/>
          </w:tcPr>
          <w:p w14:paraId="0061149B"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27603143"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304E9E99"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periodicity</w:t>
            </w:r>
          </w:p>
        </w:tc>
        <w:tc>
          <w:tcPr>
            <w:tcW w:w="4816" w:type="dxa"/>
            <w:vAlign w:val="center"/>
          </w:tcPr>
          <w:p w14:paraId="532731D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80 slots for CSI-RS resource 5,6,7,8</w:t>
            </w:r>
          </w:p>
        </w:tc>
      </w:tr>
      <w:tr w:rsidR="004D4427" w:rsidRPr="004D4427" w14:paraId="14B8EACD" w14:textId="77777777" w:rsidTr="004D4427">
        <w:trPr>
          <w:jc w:val="center"/>
        </w:trPr>
        <w:tc>
          <w:tcPr>
            <w:tcW w:w="1696" w:type="dxa"/>
            <w:vMerge/>
            <w:vAlign w:val="center"/>
          </w:tcPr>
          <w:p w14:paraId="75EE5A38"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5407FAAC"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1287AB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offset</w:t>
            </w:r>
          </w:p>
        </w:tc>
        <w:tc>
          <w:tcPr>
            <w:tcW w:w="4816" w:type="dxa"/>
            <w:vAlign w:val="center"/>
          </w:tcPr>
          <w:p w14:paraId="18F89D58"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 for CSI-RS resource 5 and 6</w:t>
            </w:r>
            <w:r w:rsidRPr="004D4427">
              <w:rPr>
                <w:rFonts w:ascii="Arial" w:hAnsi="Arial" w:cs="Arial"/>
                <w:sz w:val="18"/>
                <w:szCs w:val="18"/>
                <w:lang w:val="en-US" w:eastAsia="zh-CN"/>
              </w:rPr>
              <w:br/>
              <w:t>3 for CSI-RS resource 7 and 8</w:t>
            </w:r>
          </w:p>
        </w:tc>
      </w:tr>
      <w:tr w:rsidR="004D4427" w:rsidRPr="004D4427" w14:paraId="25B9E473" w14:textId="77777777" w:rsidTr="004D4427">
        <w:trPr>
          <w:jc w:val="center"/>
        </w:trPr>
        <w:tc>
          <w:tcPr>
            <w:tcW w:w="1696" w:type="dxa"/>
            <w:vMerge/>
            <w:vAlign w:val="center"/>
          </w:tcPr>
          <w:p w14:paraId="151465EF"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A9742C9"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27EA055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Frequency occupation</w:t>
            </w:r>
          </w:p>
        </w:tc>
        <w:tc>
          <w:tcPr>
            <w:tcW w:w="4816" w:type="dxa"/>
            <w:vAlign w:val="center"/>
          </w:tcPr>
          <w:p w14:paraId="57DCB3A6"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Start PRB 0</w:t>
            </w:r>
          </w:p>
          <w:p w14:paraId="48E4D29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Number of PRB =</w:t>
            </w:r>
          </w:p>
          <w:p w14:paraId="0D703BFC"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ceil(BWP size/4)*4</w:t>
            </w:r>
          </w:p>
        </w:tc>
      </w:tr>
      <w:tr w:rsidR="004D4427" w:rsidRPr="004D4427" w14:paraId="3D12D386" w14:textId="77777777" w:rsidTr="004D4427">
        <w:trPr>
          <w:jc w:val="center"/>
        </w:trPr>
        <w:tc>
          <w:tcPr>
            <w:tcW w:w="1696" w:type="dxa"/>
            <w:vMerge/>
            <w:vAlign w:val="center"/>
          </w:tcPr>
          <w:p w14:paraId="677DE891"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644FE5E1"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6832D57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info</w:t>
            </w:r>
          </w:p>
        </w:tc>
        <w:tc>
          <w:tcPr>
            <w:tcW w:w="4816" w:type="dxa"/>
            <w:vAlign w:val="center"/>
          </w:tcPr>
          <w:p w14:paraId="0133D8D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TCI state #3</w:t>
            </w:r>
          </w:p>
        </w:tc>
      </w:tr>
      <w:tr w:rsidR="004D4427" w:rsidRPr="004D4427" w14:paraId="6A2FF731" w14:textId="77777777" w:rsidTr="004D4427">
        <w:trPr>
          <w:trHeight w:val="506"/>
          <w:jc w:val="center"/>
        </w:trPr>
        <w:tc>
          <w:tcPr>
            <w:tcW w:w="1696" w:type="dxa"/>
            <w:vMerge w:val="restart"/>
            <w:vAlign w:val="center"/>
          </w:tcPr>
          <w:p w14:paraId="16499B98"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TCI state #0</w:t>
            </w:r>
          </w:p>
        </w:tc>
        <w:tc>
          <w:tcPr>
            <w:tcW w:w="1276" w:type="dxa"/>
            <w:vMerge w:val="restart"/>
            <w:vAlign w:val="center"/>
          </w:tcPr>
          <w:p w14:paraId="20E2C1F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 QCL information</w:t>
            </w:r>
          </w:p>
        </w:tc>
        <w:tc>
          <w:tcPr>
            <w:tcW w:w="1843" w:type="dxa"/>
            <w:vAlign w:val="center"/>
          </w:tcPr>
          <w:p w14:paraId="363870A8"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resource</w:t>
            </w:r>
          </w:p>
        </w:tc>
        <w:tc>
          <w:tcPr>
            <w:tcW w:w="4816" w:type="dxa"/>
            <w:vAlign w:val="center"/>
          </w:tcPr>
          <w:p w14:paraId="2E46B8E5"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CSI-RS for resource 1 from “CSI-RS for tracking Resource set #1” configuration</w:t>
            </w:r>
          </w:p>
        </w:tc>
      </w:tr>
      <w:tr w:rsidR="004D4427" w:rsidRPr="004D4427" w14:paraId="565B6F32" w14:textId="77777777" w:rsidTr="004D4427">
        <w:trPr>
          <w:trHeight w:val="506"/>
          <w:jc w:val="center"/>
        </w:trPr>
        <w:tc>
          <w:tcPr>
            <w:tcW w:w="1696" w:type="dxa"/>
            <w:vMerge/>
            <w:vAlign w:val="center"/>
          </w:tcPr>
          <w:p w14:paraId="4D2AF003"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03467B6F"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41FA0AB8"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307A13EE"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A</w:t>
            </w:r>
          </w:p>
        </w:tc>
      </w:tr>
      <w:tr w:rsidR="004D4427" w:rsidRPr="004D4427" w14:paraId="22E66E6D" w14:textId="77777777" w:rsidTr="004D4427">
        <w:trPr>
          <w:trHeight w:val="506"/>
          <w:jc w:val="center"/>
        </w:trPr>
        <w:tc>
          <w:tcPr>
            <w:tcW w:w="1696" w:type="dxa"/>
            <w:vMerge/>
            <w:vAlign w:val="center"/>
          </w:tcPr>
          <w:p w14:paraId="0CC5B3EC"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179427A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2 QCL information</w:t>
            </w:r>
          </w:p>
        </w:tc>
        <w:tc>
          <w:tcPr>
            <w:tcW w:w="1843" w:type="dxa"/>
            <w:vAlign w:val="center"/>
          </w:tcPr>
          <w:p w14:paraId="29C1C6A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resource</w:t>
            </w:r>
          </w:p>
        </w:tc>
        <w:tc>
          <w:tcPr>
            <w:tcW w:w="4816" w:type="dxa"/>
            <w:vAlign w:val="center"/>
          </w:tcPr>
          <w:p w14:paraId="09EEA2C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CSI-RS for resource 1 from “CSI-RS for tracking Resource set #1” configuration</w:t>
            </w:r>
          </w:p>
        </w:tc>
      </w:tr>
      <w:tr w:rsidR="004D4427" w:rsidRPr="004D4427" w14:paraId="462278E3" w14:textId="77777777" w:rsidTr="004D4427">
        <w:trPr>
          <w:trHeight w:val="506"/>
          <w:jc w:val="center"/>
        </w:trPr>
        <w:tc>
          <w:tcPr>
            <w:tcW w:w="1696" w:type="dxa"/>
            <w:vMerge/>
            <w:vAlign w:val="center"/>
          </w:tcPr>
          <w:p w14:paraId="7D271ACB"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603BDDB9"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73B5E55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242BF9F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D</w:t>
            </w:r>
          </w:p>
        </w:tc>
      </w:tr>
      <w:tr w:rsidR="004D4427" w:rsidRPr="004D4427" w14:paraId="552736AB" w14:textId="77777777" w:rsidTr="004D4427">
        <w:trPr>
          <w:trHeight w:val="506"/>
          <w:jc w:val="center"/>
        </w:trPr>
        <w:tc>
          <w:tcPr>
            <w:tcW w:w="1696" w:type="dxa"/>
            <w:vMerge w:val="restart"/>
            <w:vAlign w:val="center"/>
          </w:tcPr>
          <w:p w14:paraId="338480B8"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lastRenderedPageBreak/>
              <w:t>TCI state #1</w:t>
            </w:r>
          </w:p>
        </w:tc>
        <w:tc>
          <w:tcPr>
            <w:tcW w:w="1276" w:type="dxa"/>
            <w:vMerge w:val="restart"/>
            <w:vAlign w:val="center"/>
          </w:tcPr>
          <w:p w14:paraId="7D4AEE0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 QCL information</w:t>
            </w:r>
          </w:p>
        </w:tc>
        <w:tc>
          <w:tcPr>
            <w:tcW w:w="1843" w:type="dxa"/>
            <w:vAlign w:val="center"/>
          </w:tcPr>
          <w:p w14:paraId="3E9A84E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resource</w:t>
            </w:r>
          </w:p>
        </w:tc>
        <w:tc>
          <w:tcPr>
            <w:tcW w:w="4816" w:type="dxa"/>
            <w:vAlign w:val="center"/>
          </w:tcPr>
          <w:p w14:paraId="48EA074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CSI-RS for resource 5 from “CSI-RS for tracking Resource set #2” configuration</w:t>
            </w:r>
          </w:p>
        </w:tc>
      </w:tr>
      <w:tr w:rsidR="004D4427" w:rsidRPr="004D4427" w14:paraId="223C6ED9" w14:textId="77777777" w:rsidTr="004D4427">
        <w:trPr>
          <w:trHeight w:val="506"/>
          <w:jc w:val="center"/>
        </w:trPr>
        <w:tc>
          <w:tcPr>
            <w:tcW w:w="1696" w:type="dxa"/>
            <w:vMerge/>
            <w:vAlign w:val="center"/>
          </w:tcPr>
          <w:p w14:paraId="5C691736"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6AC4B55"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AD2D81D"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65B9C160"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A</w:t>
            </w:r>
          </w:p>
        </w:tc>
      </w:tr>
      <w:tr w:rsidR="004D4427" w:rsidRPr="004D4427" w14:paraId="13251B0B" w14:textId="77777777" w:rsidTr="004D4427">
        <w:trPr>
          <w:trHeight w:val="506"/>
          <w:jc w:val="center"/>
        </w:trPr>
        <w:tc>
          <w:tcPr>
            <w:tcW w:w="1696" w:type="dxa"/>
            <w:vMerge/>
            <w:vAlign w:val="center"/>
          </w:tcPr>
          <w:p w14:paraId="03752EB0"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418CBDBA"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12QCL information</w:t>
            </w:r>
          </w:p>
        </w:tc>
        <w:tc>
          <w:tcPr>
            <w:tcW w:w="1843" w:type="dxa"/>
            <w:vAlign w:val="center"/>
          </w:tcPr>
          <w:p w14:paraId="4F574D5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resource</w:t>
            </w:r>
          </w:p>
        </w:tc>
        <w:tc>
          <w:tcPr>
            <w:tcW w:w="4816" w:type="dxa"/>
            <w:vAlign w:val="center"/>
          </w:tcPr>
          <w:p w14:paraId="633F6C28"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CSI-RS for resource 5 from “CSI-RS for tracking Resource set #2” configuration</w:t>
            </w:r>
          </w:p>
        </w:tc>
      </w:tr>
      <w:tr w:rsidR="004D4427" w:rsidRPr="004D4427" w14:paraId="74C4D7A0" w14:textId="77777777" w:rsidTr="004D4427">
        <w:trPr>
          <w:trHeight w:val="506"/>
          <w:jc w:val="center"/>
        </w:trPr>
        <w:tc>
          <w:tcPr>
            <w:tcW w:w="1696" w:type="dxa"/>
            <w:vMerge/>
            <w:vAlign w:val="center"/>
          </w:tcPr>
          <w:p w14:paraId="118B26AD"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22577EBC"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11A5BB81"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1E17091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D</w:t>
            </w:r>
          </w:p>
        </w:tc>
      </w:tr>
      <w:tr w:rsidR="004D4427" w:rsidRPr="004D4427" w14:paraId="120964C2" w14:textId="77777777" w:rsidTr="004D4427">
        <w:trPr>
          <w:trHeight w:val="506"/>
          <w:jc w:val="center"/>
        </w:trPr>
        <w:tc>
          <w:tcPr>
            <w:tcW w:w="1696" w:type="dxa"/>
            <w:vMerge w:val="restart"/>
            <w:vAlign w:val="center"/>
          </w:tcPr>
          <w:p w14:paraId="3E91034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TCI state #2</w:t>
            </w:r>
          </w:p>
        </w:tc>
        <w:tc>
          <w:tcPr>
            <w:tcW w:w="1276" w:type="dxa"/>
            <w:vMerge w:val="restart"/>
            <w:vAlign w:val="center"/>
          </w:tcPr>
          <w:p w14:paraId="5C374881"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 QCL information</w:t>
            </w:r>
          </w:p>
        </w:tc>
        <w:tc>
          <w:tcPr>
            <w:tcW w:w="1843" w:type="dxa"/>
            <w:vAlign w:val="center"/>
          </w:tcPr>
          <w:p w14:paraId="4FE55FE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index</w:t>
            </w:r>
          </w:p>
        </w:tc>
        <w:tc>
          <w:tcPr>
            <w:tcW w:w="4816" w:type="dxa"/>
            <w:vAlign w:val="center"/>
          </w:tcPr>
          <w:p w14:paraId="2D9D9928"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SSB #0</w:t>
            </w:r>
          </w:p>
        </w:tc>
      </w:tr>
      <w:tr w:rsidR="004D4427" w:rsidRPr="004D4427" w14:paraId="6C09EBB6" w14:textId="77777777" w:rsidTr="004D4427">
        <w:trPr>
          <w:trHeight w:val="506"/>
          <w:jc w:val="center"/>
        </w:trPr>
        <w:tc>
          <w:tcPr>
            <w:tcW w:w="1696" w:type="dxa"/>
            <w:vMerge/>
            <w:vAlign w:val="center"/>
          </w:tcPr>
          <w:p w14:paraId="0D6B160F"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6039FE09"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2BD38F2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6E2712D2"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C</w:t>
            </w:r>
          </w:p>
        </w:tc>
      </w:tr>
      <w:tr w:rsidR="004D4427" w:rsidRPr="004D4427" w14:paraId="7C9C3F68" w14:textId="77777777" w:rsidTr="004D4427">
        <w:trPr>
          <w:trHeight w:val="506"/>
          <w:jc w:val="center"/>
        </w:trPr>
        <w:tc>
          <w:tcPr>
            <w:tcW w:w="1696" w:type="dxa"/>
            <w:vMerge/>
            <w:vAlign w:val="center"/>
          </w:tcPr>
          <w:p w14:paraId="53A494D6"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6BEEA8FC"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2 QCL information</w:t>
            </w:r>
          </w:p>
        </w:tc>
        <w:tc>
          <w:tcPr>
            <w:tcW w:w="1843" w:type="dxa"/>
            <w:vAlign w:val="center"/>
          </w:tcPr>
          <w:p w14:paraId="3DD5C42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index</w:t>
            </w:r>
          </w:p>
        </w:tc>
        <w:tc>
          <w:tcPr>
            <w:tcW w:w="4816" w:type="dxa"/>
            <w:vAlign w:val="center"/>
          </w:tcPr>
          <w:p w14:paraId="4CD403A2"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SSB #0</w:t>
            </w:r>
          </w:p>
        </w:tc>
      </w:tr>
      <w:tr w:rsidR="004D4427" w:rsidRPr="004D4427" w14:paraId="62A0BB6F" w14:textId="77777777" w:rsidTr="004D4427">
        <w:trPr>
          <w:trHeight w:val="506"/>
          <w:jc w:val="center"/>
        </w:trPr>
        <w:tc>
          <w:tcPr>
            <w:tcW w:w="1696" w:type="dxa"/>
            <w:vMerge/>
            <w:vAlign w:val="center"/>
          </w:tcPr>
          <w:p w14:paraId="113965A8"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61FD8EA8"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756BED0"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35E30E1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D</w:t>
            </w:r>
          </w:p>
        </w:tc>
      </w:tr>
      <w:tr w:rsidR="004D4427" w:rsidRPr="004D4427" w14:paraId="37B3BABC" w14:textId="77777777" w:rsidTr="004D4427">
        <w:trPr>
          <w:trHeight w:val="506"/>
          <w:jc w:val="center"/>
        </w:trPr>
        <w:tc>
          <w:tcPr>
            <w:tcW w:w="1696" w:type="dxa"/>
            <w:vMerge w:val="restart"/>
            <w:vAlign w:val="center"/>
          </w:tcPr>
          <w:p w14:paraId="4B436FC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TCI state #3</w:t>
            </w:r>
          </w:p>
        </w:tc>
        <w:tc>
          <w:tcPr>
            <w:tcW w:w="1276" w:type="dxa"/>
            <w:vMerge w:val="restart"/>
            <w:vAlign w:val="center"/>
          </w:tcPr>
          <w:p w14:paraId="752533E9"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 QCL information</w:t>
            </w:r>
          </w:p>
        </w:tc>
        <w:tc>
          <w:tcPr>
            <w:tcW w:w="1843" w:type="dxa"/>
            <w:vAlign w:val="center"/>
          </w:tcPr>
          <w:p w14:paraId="2F455813"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index</w:t>
            </w:r>
          </w:p>
        </w:tc>
        <w:tc>
          <w:tcPr>
            <w:tcW w:w="4816" w:type="dxa"/>
            <w:vAlign w:val="center"/>
          </w:tcPr>
          <w:p w14:paraId="12509012"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SSB #1</w:t>
            </w:r>
          </w:p>
        </w:tc>
      </w:tr>
      <w:tr w:rsidR="004D4427" w:rsidRPr="004D4427" w14:paraId="7448DDD0" w14:textId="77777777" w:rsidTr="004D4427">
        <w:trPr>
          <w:trHeight w:val="506"/>
          <w:jc w:val="center"/>
        </w:trPr>
        <w:tc>
          <w:tcPr>
            <w:tcW w:w="1696" w:type="dxa"/>
            <w:vMerge/>
            <w:vAlign w:val="center"/>
          </w:tcPr>
          <w:p w14:paraId="050FA0FB"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39F7920"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7F6A67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2C5C8436"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C</w:t>
            </w:r>
          </w:p>
        </w:tc>
      </w:tr>
      <w:tr w:rsidR="004D4427" w:rsidRPr="004D4427" w14:paraId="5F27659B" w14:textId="77777777" w:rsidTr="004D4427">
        <w:trPr>
          <w:trHeight w:val="506"/>
          <w:jc w:val="center"/>
        </w:trPr>
        <w:tc>
          <w:tcPr>
            <w:tcW w:w="1696" w:type="dxa"/>
            <w:vMerge/>
            <w:vAlign w:val="center"/>
          </w:tcPr>
          <w:p w14:paraId="2A72585E"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7FB4E5E3"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2 QCL information</w:t>
            </w:r>
          </w:p>
        </w:tc>
        <w:tc>
          <w:tcPr>
            <w:tcW w:w="1843" w:type="dxa"/>
            <w:vAlign w:val="center"/>
          </w:tcPr>
          <w:p w14:paraId="59E42A3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index</w:t>
            </w:r>
          </w:p>
        </w:tc>
        <w:tc>
          <w:tcPr>
            <w:tcW w:w="4816" w:type="dxa"/>
            <w:vAlign w:val="center"/>
          </w:tcPr>
          <w:p w14:paraId="2133E6BB"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SSB #1</w:t>
            </w:r>
          </w:p>
        </w:tc>
      </w:tr>
      <w:tr w:rsidR="004D4427" w:rsidRPr="004D4427" w14:paraId="78866060" w14:textId="77777777" w:rsidTr="004D4427">
        <w:trPr>
          <w:trHeight w:val="506"/>
          <w:jc w:val="center"/>
        </w:trPr>
        <w:tc>
          <w:tcPr>
            <w:tcW w:w="1696" w:type="dxa"/>
            <w:vMerge/>
            <w:vAlign w:val="center"/>
          </w:tcPr>
          <w:p w14:paraId="0571C4B4"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7893D540"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A68EA5D"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05F3E434"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D</w:t>
            </w:r>
          </w:p>
        </w:tc>
      </w:tr>
      <w:tr w:rsidR="004D4427" w:rsidRPr="004D4427" w14:paraId="21A51B56" w14:textId="77777777" w:rsidTr="004D4427">
        <w:trPr>
          <w:jc w:val="center"/>
        </w:trPr>
        <w:tc>
          <w:tcPr>
            <w:tcW w:w="1696" w:type="dxa"/>
            <w:vMerge w:val="restart"/>
            <w:vAlign w:val="center"/>
          </w:tcPr>
          <w:p w14:paraId="562C39A3"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PTRS configuration</w:t>
            </w:r>
          </w:p>
        </w:tc>
        <w:tc>
          <w:tcPr>
            <w:tcW w:w="3119" w:type="dxa"/>
            <w:gridSpan w:val="2"/>
            <w:vAlign w:val="center"/>
          </w:tcPr>
          <w:p w14:paraId="79ABF84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Frequency density (K</w:t>
            </w:r>
            <w:r w:rsidRPr="004D4427">
              <w:rPr>
                <w:rFonts w:ascii="Arial" w:hAnsi="Arial" w:cs="Arial"/>
                <w:sz w:val="18"/>
                <w:szCs w:val="18"/>
                <w:vertAlign w:val="subscript"/>
                <w:lang w:val="en-US" w:eastAsia="zh-CN"/>
              </w:rPr>
              <w:t>PT-RS</w:t>
            </w:r>
            <w:r w:rsidRPr="004D4427">
              <w:rPr>
                <w:rFonts w:ascii="Arial" w:hAnsi="Arial" w:cs="Arial"/>
                <w:sz w:val="18"/>
                <w:szCs w:val="18"/>
                <w:lang w:val="en-US" w:eastAsia="zh-CN"/>
              </w:rPr>
              <w:t>)</w:t>
            </w:r>
          </w:p>
        </w:tc>
        <w:tc>
          <w:tcPr>
            <w:tcW w:w="4816" w:type="dxa"/>
            <w:vAlign w:val="center"/>
          </w:tcPr>
          <w:p w14:paraId="5561BD3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w:t>
            </w:r>
          </w:p>
        </w:tc>
      </w:tr>
      <w:tr w:rsidR="004D4427" w:rsidRPr="004D4427" w14:paraId="5BA27DE3" w14:textId="77777777" w:rsidTr="004D4427">
        <w:trPr>
          <w:jc w:val="center"/>
        </w:trPr>
        <w:tc>
          <w:tcPr>
            <w:tcW w:w="1696" w:type="dxa"/>
            <w:vMerge/>
          </w:tcPr>
          <w:p w14:paraId="56166DBC"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357CA7A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Time density (T</w:t>
            </w:r>
            <w:r w:rsidRPr="004D4427">
              <w:rPr>
                <w:rFonts w:ascii="Arial" w:hAnsi="Arial" w:cs="Arial"/>
                <w:sz w:val="18"/>
                <w:szCs w:val="18"/>
                <w:vertAlign w:val="subscript"/>
                <w:lang w:val="en-US" w:eastAsia="zh-CN"/>
              </w:rPr>
              <w:t>PT-RS</w:t>
            </w:r>
            <w:r w:rsidRPr="004D4427">
              <w:rPr>
                <w:rFonts w:ascii="Arial" w:hAnsi="Arial" w:cs="Arial"/>
                <w:sz w:val="18"/>
                <w:szCs w:val="18"/>
                <w:lang w:val="en-US" w:eastAsia="zh-CN"/>
              </w:rPr>
              <w:t>)</w:t>
            </w:r>
          </w:p>
        </w:tc>
        <w:tc>
          <w:tcPr>
            <w:tcW w:w="4816" w:type="dxa"/>
            <w:vAlign w:val="center"/>
          </w:tcPr>
          <w:p w14:paraId="0A3984A6"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w:t>
            </w:r>
          </w:p>
        </w:tc>
      </w:tr>
      <w:tr w:rsidR="004D4427" w:rsidRPr="004D4427" w14:paraId="30ECC7BE" w14:textId="77777777" w:rsidTr="004D4427">
        <w:trPr>
          <w:jc w:val="center"/>
        </w:trPr>
        <w:tc>
          <w:tcPr>
            <w:tcW w:w="4815" w:type="dxa"/>
            <w:gridSpan w:val="3"/>
          </w:tcPr>
          <w:p w14:paraId="03C4666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MCS and Rank</w:t>
            </w:r>
          </w:p>
        </w:tc>
        <w:tc>
          <w:tcPr>
            <w:tcW w:w="4816" w:type="dxa"/>
            <w:vAlign w:val="center"/>
          </w:tcPr>
          <w:p w14:paraId="2099375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MCS 17 and Rank 2</w:t>
            </w:r>
          </w:p>
        </w:tc>
      </w:tr>
      <w:tr w:rsidR="004D4427" w:rsidRPr="004D4427" w14:paraId="2139B664" w14:textId="77777777" w:rsidTr="004D4427">
        <w:trPr>
          <w:jc w:val="center"/>
        </w:trPr>
        <w:tc>
          <w:tcPr>
            <w:tcW w:w="4815" w:type="dxa"/>
            <w:gridSpan w:val="3"/>
          </w:tcPr>
          <w:p w14:paraId="06B7944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Number of HARQ processes</w:t>
            </w:r>
          </w:p>
        </w:tc>
        <w:tc>
          <w:tcPr>
            <w:tcW w:w="4816" w:type="dxa"/>
            <w:vAlign w:val="center"/>
          </w:tcPr>
          <w:p w14:paraId="4BC00983"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8</w:t>
            </w:r>
          </w:p>
        </w:tc>
      </w:tr>
      <w:tr w:rsidR="004D4427" w:rsidRPr="004D4427" w14:paraId="235BF294" w14:textId="77777777" w:rsidTr="004D4427">
        <w:trPr>
          <w:jc w:val="center"/>
        </w:trPr>
        <w:tc>
          <w:tcPr>
            <w:tcW w:w="4815" w:type="dxa"/>
            <w:gridSpan w:val="3"/>
          </w:tcPr>
          <w:p w14:paraId="3E16DEF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and CSI-RS for tracking assumptions</w:t>
            </w:r>
          </w:p>
        </w:tc>
        <w:tc>
          <w:tcPr>
            <w:tcW w:w="4816" w:type="dxa"/>
            <w:vAlign w:val="center"/>
          </w:tcPr>
          <w:p w14:paraId="0E746BE5" w14:textId="77777777" w:rsidR="004D4427" w:rsidRPr="004D4427" w:rsidRDefault="004D4427" w:rsidP="0016538D">
            <w:pPr>
              <w:spacing w:after="120"/>
              <w:jc w:val="both"/>
              <w:rPr>
                <w:rFonts w:ascii="Arial" w:eastAsia="SimSun" w:hAnsi="Arial" w:cs="Arial"/>
                <w:sz w:val="18"/>
                <w:szCs w:val="18"/>
                <w:lang w:eastAsia="zh-CN"/>
              </w:rPr>
            </w:pPr>
            <w:r w:rsidRPr="004D4427">
              <w:rPr>
                <w:rFonts w:ascii="Arial" w:eastAsia="SimSun" w:hAnsi="Arial" w:cs="Arial"/>
                <w:sz w:val="18"/>
                <w:szCs w:val="18"/>
                <w:lang w:eastAsia="zh-CN"/>
              </w:rPr>
              <w:t>2 SSBs associated with 2 CSI-RS resources sets for PDSCH requirement, where SSB # (k mod 2), CSI-RS (for tracking) resource set # ((k mod 2) + 1), CSI-RS (for CSI acquisition) resource set # ((k mod 2) + 3) and CSI-RS (for beam refinement) resource set # ((k mod 2)+5) are transmitted by k</w:t>
            </w:r>
            <w:r w:rsidRPr="004D4427">
              <w:rPr>
                <w:rFonts w:ascii="Arial" w:eastAsia="SimSun" w:hAnsi="Arial" w:cs="Arial"/>
                <w:sz w:val="18"/>
                <w:szCs w:val="18"/>
                <w:vertAlign w:val="superscript"/>
                <w:lang w:eastAsia="zh-CN"/>
              </w:rPr>
              <w:t>th</w:t>
            </w:r>
            <w:r w:rsidRPr="004D4427">
              <w:rPr>
                <w:rFonts w:ascii="Arial" w:eastAsia="SimSun" w:hAnsi="Arial" w:cs="Arial"/>
                <w:sz w:val="18"/>
                <w:szCs w:val="18"/>
                <w:lang w:eastAsia="zh-CN"/>
              </w:rPr>
              <w:t xml:space="preserve"> RRH</w:t>
            </w:r>
          </w:p>
        </w:tc>
      </w:tr>
      <w:tr w:rsidR="004D4427" w:rsidRPr="004D4427" w14:paraId="0B199E4B" w14:textId="77777777" w:rsidTr="004D4427">
        <w:trPr>
          <w:jc w:val="center"/>
        </w:trPr>
        <w:tc>
          <w:tcPr>
            <w:tcW w:w="4815" w:type="dxa"/>
            <w:gridSpan w:val="3"/>
          </w:tcPr>
          <w:p w14:paraId="1975EF0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periodicity</w:t>
            </w:r>
          </w:p>
        </w:tc>
        <w:tc>
          <w:tcPr>
            <w:tcW w:w="4816" w:type="dxa"/>
            <w:vAlign w:val="center"/>
          </w:tcPr>
          <w:p w14:paraId="5C60DD60"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 xml:space="preserve">20ms </w:t>
            </w:r>
          </w:p>
        </w:tc>
      </w:tr>
      <w:tr w:rsidR="004D4427" w:rsidRPr="004D4427" w14:paraId="01BF92C3" w14:textId="77777777" w:rsidTr="004D4427">
        <w:trPr>
          <w:jc w:val="center"/>
        </w:trPr>
        <w:tc>
          <w:tcPr>
            <w:tcW w:w="4815" w:type="dxa"/>
            <w:gridSpan w:val="3"/>
          </w:tcPr>
          <w:p w14:paraId="70DA64B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slot offset</w:t>
            </w:r>
          </w:p>
        </w:tc>
        <w:tc>
          <w:tcPr>
            <w:tcW w:w="4816" w:type="dxa"/>
            <w:vAlign w:val="center"/>
          </w:tcPr>
          <w:p w14:paraId="055750B3"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0</w:t>
            </w:r>
          </w:p>
        </w:tc>
      </w:tr>
      <w:tr w:rsidR="004D4427" w:rsidRPr="004D4427" w14:paraId="7FEB60FB" w14:textId="77777777" w:rsidTr="004D4427">
        <w:trPr>
          <w:jc w:val="center"/>
        </w:trPr>
        <w:tc>
          <w:tcPr>
            <w:tcW w:w="4815" w:type="dxa"/>
            <w:gridSpan w:val="3"/>
          </w:tcPr>
          <w:p w14:paraId="2D6DEB01"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Propagation conditions</w:t>
            </w:r>
          </w:p>
        </w:tc>
        <w:tc>
          <w:tcPr>
            <w:tcW w:w="4816" w:type="dxa"/>
            <w:vAlign w:val="center"/>
          </w:tcPr>
          <w:p w14:paraId="6CDD46A0"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Uni-directional Scenario A,</w:t>
            </w:r>
            <w:r w:rsidRPr="004D4427">
              <w:rPr>
                <w:rFonts w:ascii="Arial" w:hAnsi="Arial" w:cs="Arial"/>
                <w:sz w:val="18"/>
                <w:szCs w:val="18"/>
                <w:lang w:val="en-US" w:eastAsia="zh-CN"/>
              </w:rPr>
              <w:br/>
              <w:t xml:space="preserve">Bi-directional Scenario B </w:t>
            </w:r>
          </w:p>
        </w:tc>
      </w:tr>
      <w:tr w:rsidR="004D4427" w:rsidRPr="004D4427" w14:paraId="57967B21" w14:textId="77777777" w:rsidTr="004D4427">
        <w:trPr>
          <w:jc w:val="center"/>
        </w:trPr>
        <w:tc>
          <w:tcPr>
            <w:tcW w:w="4815" w:type="dxa"/>
            <w:gridSpan w:val="3"/>
          </w:tcPr>
          <w:p w14:paraId="03F47CF1"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Maximum Doppler shift</w:t>
            </w:r>
          </w:p>
        </w:tc>
        <w:tc>
          <w:tcPr>
            <w:tcW w:w="4816" w:type="dxa"/>
            <w:vAlign w:val="center"/>
          </w:tcPr>
          <w:p w14:paraId="5569D17D" w14:textId="77777777" w:rsidR="004D4427" w:rsidRPr="004D4427" w:rsidRDefault="004D4427" w:rsidP="0016538D">
            <w:pPr>
              <w:spacing w:after="0" w:line="259" w:lineRule="auto"/>
              <w:jc w:val="center"/>
              <w:rPr>
                <w:rFonts w:ascii="Arial" w:hAnsi="Arial" w:cs="Arial"/>
                <w:sz w:val="18"/>
                <w:szCs w:val="18"/>
              </w:rPr>
            </w:pPr>
            <w:r w:rsidRPr="004D4427">
              <w:rPr>
                <w:rFonts w:ascii="Arial" w:hAnsi="Arial" w:cs="Arial"/>
                <w:sz w:val="18"/>
                <w:szCs w:val="18"/>
              </w:rPr>
              <w:t>9722</w:t>
            </w:r>
          </w:p>
        </w:tc>
      </w:tr>
      <w:tr w:rsidR="004D4427" w:rsidRPr="004D4427" w14:paraId="434E0396" w14:textId="77777777" w:rsidTr="004D4427">
        <w:trPr>
          <w:jc w:val="center"/>
        </w:trPr>
        <w:tc>
          <w:tcPr>
            <w:tcW w:w="4815" w:type="dxa"/>
            <w:gridSpan w:val="3"/>
          </w:tcPr>
          <w:p w14:paraId="42FE8F3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Test metric</w:t>
            </w:r>
          </w:p>
        </w:tc>
        <w:tc>
          <w:tcPr>
            <w:tcW w:w="4816" w:type="dxa"/>
            <w:vAlign w:val="center"/>
          </w:tcPr>
          <w:p w14:paraId="3AC8C583"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SNR at 70% of maximum throughput</w:t>
            </w:r>
          </w:p>
        </w:tc>
      </w:tr>
      <w:tr w:rsidR="004D4427" w:rsidRPr="004D4427" w14:paraId="01E671D4" w14:textId="77777777" w:rsidTr="004D4427">
        <w:trPr>
          <w:jc w:val="center"/>
        </w:trPr>
        <w:tc>
          <w:tcPr>
            <w:tcW w:w="9631" w:type="dxa"/>
            <w:gridSpan w:val="4"/>
          </w:tcPr>
          <w:p w14:paraId="22EC78E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Note 1: For further study</w:t>
            </w:r>
          </w:p>
          <w:p w14:paraId="64E6B62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 xml:space="preserve">Note 2: Other remaining parameters can be found in TS 38.101-4 Table 7.2-1 and Table 7.2.2.2.1-2  </w:t>
            </w:r>
          </w:p>
        </w:tc>
      </w:tr>
    </w:tbl>
    <w:p w14:paraId="763FD08C" w14:textId="77777777" w:rsidR="004D4427" w:rsidRDefault="004D4427" w:rsidP="00FD2D82">
      <w:pPr>
        <w:rPr>
          <w:lang w:eastAsia="zh-CN"/>
        </w:rPr>
      </w:pPr>
    </w:p>
    <w:p w14:paraId="3A471221" w14:textId="20EC2BC3" w:rsidR="001A547C" w:rsidRDefault="001A547C" w:rsidP="00FD2D82">
      <w:pPr>
        <w:rPr>
          <w:lang w:val="en-US" w:eastAsia="zh-CN"/>
        </w:rPr>
      </w:pPr>
      <w:r w:rsidRPr="001A547C">
        <w:rPr>
          <w:lang w:val="en-US" w:eastAsia="zh-CN"/>
        </w:rPr>
        <w:t>CSI-RS/TRS configuration</w:t>
      </w:r>
      <w:r>
        <w:rPr>
          <w:lang w:val="en-US" w:eastAsia="zh-CN"/>
        </w:rPr>
        <w:t>:</w:t>
      </w:r>
    </w:p>
    <w:p w14:paraId="1F57AC96" w14:textId="2F3945D9" w:rsidR="001A547C" w:rsidRDefault="001A547C" w:rsidP="00FD2D82">
      <w:pPr>
        <w:rPr>
          <w:rFonts w:eastAsia="SimSun"/>
          <w:szCs w:val="24"/>
          <w:lang w:eastAsia="zh-CN"/>
        </w:rPr>
      </w:pPr>
      <w:r>
        <w:rPr>
          <w:lang w:val="en-US" w:eastAsia="zh-CN"/>
        </w:rPr>
        <w:t xml:space="preserve">RAN4 will use </w:t>
      </w:r>
      <w:r>
        <w:rPr>
          <w:rFonts w:eastAsia="SimSun"/>
          <w:szCs w:val="24"/>
          <w:lang w:eastAsia="zh-CN"/>
        </w:rPr>
        <w:t>TRS configuration for TRS resource set 2 with l0 =4/8</w:t>
      </w:r>
    </w:p>
    <w:p w14:paraId="43395B37" w14:textId="0BC215BF" w:rsidR="001A547C" w:rsidRDefault="001A547C" w:rsidP="00FD2D82">
      <w:pPr>
        <w:rPr>
          <w:lang w:val="en-US" w:eastAsia="zh-CN"/>
        </w:rPr>
      </w:pPr>
      <w:r w:rsidRPr="001A547C">
        <w:rPr>
          <w:lang w:val="en-US" w:eastAsia="zh-CN"/>
        </w:rPr>
        <w:t>NZP CSI-RS resources configuration</w:t>
      </w:r>
      <w:r>
        <w:rPr>
          <w:lang w:val="en-US" w:eastAsia="zh-CN"/>
        </w:rPr>
        <w:t>:</w:t>
      </w:r>
    </w:p>
    <w:p w14:paraId="2FC902D9" w14:textId="3E2E689A" w:rsidR="001A547C" w:rsidRDefault="001A547C" w:rsidP="00FD2D82">
      <w:pPr>
        <w:rPr>
          <w:lang w:val="en-US" w:eastAsia="zh-CN"/>
        </w:rPr>
      </w:pPr>
      <w:r>
        <w:rPr>
          <w:rFonts w:eastAsia="SimSun"/>
          <w:szCs w:val="24"/>
          <w:lang w:eastAsia="zh-CN"/>
        </w:rPr>
        <w:t>In the test, configure NZP CSI-RS resources for CSI acquisition for all the TCI states so that the target TCI sate is known at the active TCI switching.</w:t>
      </w:r>
    </w:p>
    <w:p w14:paraId="74C6B218" w14:textId="0BA0FE43" w:rsidR="000D1CEC" w:rsidRDefault="000D1CEC" w:rsidP="00FD2D82">
      <w:pPr>
        <w:rPr>
          <w:lang w:val="en-US" w:eastAsia="zh-CN"/>
        </w:rPr>
      </w:pPr>
      <w:r w:rsidRPr="000D1CEC">
        <w:rPr>
          <w:lang w:val="en-US" w:eastAsia="zh-CN"/>
        </w:rPr>
        <w:t>UE demodulation test</w:t>
      </w:r>
      <w:r w:rsidR="000E5272">
        <w:rPr>
          <w:lang w:val="en-US" w:eastAsia="zh-CN"/>
        </w:rPr>
        <w:t>:</w:t>
      </w:r>
    </w:p>
    <w:p w14:paraId="47817D94" w14:textId="6815D523" w:rsidR="000B2D0E" w:rsidRDefault="000B2D0E" w:rsidP="00FD2D82">
      <w:pPr>
        <w:rPr>
          <w:lang w:val="en-US" w:eastAsia="zh-CN"/>
        </w:rPr>
      </w:pPr>
      <w:r>
        <w:rPr>
          <w:lang w:val="en-US" w:eastAsia="zh-CN"/>
        </w:rPr>
        <w:t xml:space="preserve">For </w:t>
      </w:r>
      <w:r w:rsidRPr="000B2D0E">
        <w:rPr>
          <w:lang w:val="en-US" w:eastAsia="zh-CN"/>
        </w:rPr>
        <w:t>Test cases definition and test applicability rule</w:t>
      </w:r>
      <w:r>
        <w:rPr>
          <w:lang w:val="en-US" w:eastAsia="zh-CN"/>
        </w:rPr>
        <w:t xml:space="preserve"> </w:t>
      </w:r>
      <w:r>
        <w:t>RAN4 will define UE demodulation requirements with transmission schemes with test applicable rule as</w:t>
      </w:r>
      <w:r>
        <w:rPr>
          <w:lang w:val="en-US" w:eastAsia="zh-CN"/>
        </w:rPr>
        <w:t>:</w:t>
      </w:r>
    </w:p>
    <w:p w14:paraId="34718510" w14:textId="4132E413" w:rsidR="000B2D0E" w:rsidRDefault="000B2D0E" w:rsidP="000B2D0E">
      <w:pPr>
        <w:pStyle w:val="B1"/>
        <w:rPr>
          <w:lang w:eastAsia="zh-CN"/>
        </w:rPr>
      </w:pPr>
      <w:r>
        <w:t>1)</w:t>
      </w:r>
      <w:r>
        <w:tab/>
      </w:r>
      <w:r w:rsidRPr="000B2D0E">
        <w:rPr>
          <w:lang w:eastAsia="zh-CN"/>
        </w:rPr>
        <w:t>Case 1: Uni-directional scenario A with DPS scheme 1b</w:t>
      </w:r>
      <w:r>
        <w:rPr>
          <w:lang w:eastAsia="zh-CN"/>
        </w:rPr>
        <w:t>.</w:t>
      </w:r>
    </w:p>
    <w:p w14:paraId="586487A4" w14:textId="2FA70BB1" w:rsidR="000B2D0E" w:rsidRDefault="000B2D0E" w:rsidP="000B2D0E">
      <w:pPr>
        <w:pStyle w:val="B1"/>
        <w:rPr>
          <w:lang w:eastAsia="zh-CN"/>
        </w:rPr>
      </w:pPr>
      <w:r>
        <w:t>2)</w:t>
      </w:r>
      <w:r>
        <w:tab/>
      </w:r>
      <w:r w:rsidRPr="000B2D0E">
        <w:rPr>
          <w:lang w:eastAsia="zh-CN"/>
        </w:rPr>
        <w:t>Case</w:t>
      </w:r>
      <w:r>
        <w:rPr>
          <w:lang w:eastAsia="zh-CN"/>
        </w:rPr>
        <w:t xml:space="preserve"> 2: </w:t>
      </w:r>
      <w:r w:rsidRPr="000B2D0E">
        <w:rPr>
          <w:lang w:eastAsia="zh-CN"/>
        </w:rPr>
        <w:t>Bi-directional scenario B with DPS scheme 1a</w:t>
      </w:r>
      <w:r>
        <w:rPr>
          <w:lang w:eastAsia="zh-CN"/>
        </w:rPr>
        <w:t>.</w:t>
      </w:r>
    </w:p>
    <w:p w14:paraId="36784032" w14:textId="7204F243" w:rsidR="000B2D0E" w:rsidRDefault="000B2D0E" w:rsidP="000B2D0E">
      <w:pPr>
        <w:pStyle w:val="B1"/>
      </w:pPr>
      <w:r>
        <w:lastRenderedPageBreak/>
        <w:t>3)</w:t>
      </w:r>
      <w:r>
        <w:tab/>
        <w:t>Test applicable rule</w:t>
      </w:r>
    </w:p>
    <w:p w14:paraId="020A7B14" w14:textId="158A15AB" w:rsidR="000B2D0E" w:rsidRDefault="000B2D0E" w:rsidP="000B2D0E">
      <w:pPr>
        <w:pStyle w:val="B2"/>
      </w:pPr>
      <w:r>
        <w:t>a)</w:t>
      </w:r>
      <w:r>
        <w:tab/>
        <w:t>If UE is capable of more than 1 activated TCI state, UE should pass test both case 1 and case 2, otherwise, UE should only pass test of case 2</w:t>
      </w:r>
    </w:p>
    <w:p w14:paraId="6D6E0993" w14:textId="3DD4F9AB" w:rsidR="000B2D0E" w:rsidRDefault="000B2D0E" w:rsidP="001A547C">
      <w:pPr>
        <w:pStyle w:val="B2"/>
        <w:ind w:left="568"/>
      </w:pPr>
      <w:r>
        <w:t>4)</w:t>
      </w:r>
      <w:r>
        <w:tab/>
      </w:r>
      <w:r w:rsidR="001A547C" w:rsidRPr="001A547C">
        <w:t>It is RAN4 common understanding that if UE passes case 1 (Uni-directional scenario A with DPS scheme 1b), the performance of Uni-directional scenario B with DPS scheme 1b are also guaranteed</w:t>
      </w:r>
      <w:r w:rsidR="001A547C">
        <w:t>.</w:t>
      </w:r>
    </w:p>
    <w:p w14:paraId="0815283E" w14:textId="0BA40CD2" w:rsidR="000E5272" w:rsidRDefault="008232A6" w:rsidP="00FD2D82">
      <w:pPr>
        <w:rPr>
          <w:lang w:eastAsia="zh-CN"/>
        </w:rPr>
      </w:pPr>
      <w:r w:rsidRPr="008232A6">
        <w:rPr>
          <w:lang w:eastAsia="zh-CN"/>
        </w:rPr>
        <w:t>Test setup for PDSCH allocation timeline for Uni-directional scenario</w:t>
      </w:r>
      <w:r>
        <w:rPr>
          <w:lang w:eastAsia="zh-CN"/>
        </w:rPr>
        <w:t>:</w:t>
      </w:r>
    </w:p>
    <w:p w14:paraId="640252E9" w14:textId="319838C2" w:rsidR="008232A6" w:rsidRDefault="008232A6" w:rsidP="008232A6">
      <w:pPr>
        <w:pStyle w:val="B1"/>
      </w:pPr>
      <w:r>
        <w:t>1)</w:t>
      </w:r>
      <w:r>
        <w:tab/>
      </w:r>
      <w:r w:rsidRPr="008232A6">
        <w:t>Step 1: Two RRHs of RRH#(2k), RRH#(2k+1) are assumed, and SSB</w:t>
      </w:r>
      <w:proofErr w:type="gramStart"/>
      <w:r w:rsidRPr="008232A6">
        <w:t>#(</w:t>
      </w:r>
      <w:proofErr w:type="gramEnd"/>
      <w:r w:rsidRPr="008232A6">
        <w:t>2k mod 4) and SSB#((2k+1 )mod 4) are transmitted for each TRPs, separately, where k is the RRH number with k =0, 1, 2, ….</w:t>
      </w:r>
    </w:p>
    <w:p w14:paraId="483399DF" w14:textId="504C26AB" w:rsidR="008232A6" w:rsidRDefault="008232A6" w:rsidP="008232A6">
      <w:pPr>
        <w:pStyle w:val="B2"/>
        <w:rPr>
          <w:rFonts w:eastAsia="SimSun"/>
          <w:szCs w:val="24"/>
          <w:lang w:eastAsia="zh-CN"/>
        </w:rPr>
      </w:pPr>
      <w:r>
        <w:t>a)</w:t>
      </w:r>
      <w:r>
        <w:tab/>
      </w:r>
      <w:r>
        <w:rPr>
          <w:rFonts w:eastAsia="SimSun"/>
          <w:szCs w:val="24"/>
          <w:lang w:eastAsia="zh-CN"/>
        </w:rPr>
        <w:t>UE is configured with TCI</w:t>
      </w:r>
      <w:proofErr w:type="gramStart"/>
      <w:r>
        <w:rPr>
          <w:rFonts w:eastAsia="SimSun"/>
          <w:szCs w:val="24"/>
          <w:lang w:eastAsia="zh-CN"/>
        </w:rPr>
        <w:t>#(</w:t>
      </w:r>
      <w:proofErr w:type="gramEnd"/>
      <w:r>
        <w:rPr>
          <w:rFonts w:eastAsia="SimSun"/>
          <w:szCs w:val="24"/>
          <w:lang w:eastAsia="zh-CN"/>
        </w:rPr>
        <w:t xml:space="preserve">2k mod 4) and TCI #((2k+1)mod 4) that are associated with TRS #(2k mod 4) and TRS#((2k+1)mod 4) transmitted from RRH#(2k) and RRH#(2k+1) respectively by RRC signalling </w:t>
      </w:r>
      <w:proofErr w:type="spellStart"/>
      <w:r>
        <w:rPr>
          <w:rFonts w:eastAsia="SimSun"/>
          <w:szCs w:val="24"/>
          <w:lang w:eastAsia="zh-CN"/>
        </w:rPr>
        <w:t>tci-StatesToAddModList</w:t>
      </w:r>
      <w:proofErr w:type="spellEnd"/>
      <w:r>
        <w:rPr>
          <w:rFonts w:eastAsia="SimSun"/>
          <w:szCs w:val="24"/>
          <w:lang w:eastAsia="zh-CN"/>
        </w:rPr>
        <w:t xml:space="preserve"> in the PDSCH-Config and </w:t>
      </w:r>
      <w:proofErr w:type="spellStart"/>
      <w:r>
        <w:rPr>
          <w:rFonts w:eastAsia="SimSun"/>
          <w:szCs w:val="24"/>
          <w:lang w:eastAsia="zh-CN"/>
        </w:rPr>
        <w:t>tci-PresentInDCI</w:t>
      </w:r>
      <w:proofErr w:type="spellEnd"/>
      <w:r>
        <w:rPr>
          <w:rFonts w:eastAsia="SimSun"/>
          <w:szCs w:val="24"/>
          <w:lang w:eastAsia="zh-CN"/>
        </w:rPr>
        <w:t xml:space="preserve"> is not configured;</w:t>
      </w:r>
    </w:p>
    <w:p w14:paraId="14744C16" w14:textId="30A6B911" w:rsidR="008232A6" w:rsidRDefault="008232A6" w:rsidP="008232A6">
      <w:pPr>
        <w:pStyle w:val="B2"/>
        <w:rPr>
          <w:rFonts w:eastAsia="SimSun"/>
          <w:szCs w:val="24"/>
          <w:lang w:eastAsia="zh-CN"/>
        </w:rPr>
      </w:pPr>
      <w:r>
        <w:t>b)</w:t>
      </w:r>
      <w:r>
        <w:tab/>
      </w:r>
      <w:r>
        <w:rPr>
          <w:rFonts w:eastAsia="SimSun"/>
          <w:szCs w:val="24"/>
          <w:lang w:eastAsia="zh-CN"/>
        </w:rPr>
        <w:t xml:space="preserve">All the configured TCI states are known to UE. UE is configured with NZP-CSI-RS resource for L1-RSRP measurements by RRC signalling </w:t>
      </w:r>
      <w:proofErr w:type="spellStart"/>
      <w:r>
        <w:rPr>
          <w:rFonts w:eastAsia="SimSun"/>
          <w:szCs w:val="24"/>
          <w:lang w:eastAsia="zh-CN"/>
        </w:rPr>
        <w:t>nzp</w:t>
      </w:r>
      <w:proofErr w:type="spellEnd"/>
      <w:r>
        <w:rPr>
          <w:rFonts w:eastAsia="SimSun"/>
          <w:szCs w:val="24"/>
          <w:lang w:eastAsia="zh-CN"/>
        </w:rPr>
        <w:t>-CSI-RS-</w:t>
      </w:r>
      <w:proofErr w:type="spellStart"/>
      <w:r>
        <w:rPr>
          <w:rFonts w:eastAsia="SimSun"/>
          <w:szCs w:val="24"/>
          <w:lang w:eastAsia="zh-CN"/>
        </w:rPr>
        <w:t>ResourceSet</w:t>
      </w:r>
      <w:proofErr w:type="spellEnd"/>
      <w:r>
        <w:rPr>
          <w:rFonts w:eastAsia="SimSun"/>
          <w:szCs w:val="24"/>
          <w:lang w:eastAsia="zh-CN"/>
        </w:rPr>
        <w:t xml:space="preserve"> within the CSI-</w:t>
      </w:r>
      <w:proofErr w:type="spellStart"/>
      <w:r>
        <w:rPr>
          <w:rFonts w:eastAsia="SimSun"/>
          <w:szCs w:val="24"/>
          <w:lang w:eastAsia="zh-CN"/>
        </w:rPr>
        <w:t>ResourceConfig</w:t>
      </w:r>
      <w:proofErr w:type="spellEnd"/>
      <w:r>
        <w:rPr>
          <w:rFonts w:eastAsia="SimSun"/>
          <w:szCs w:val="24"/>
          <w:lang w:eastAsia="zh-CN"/>
        </w:rPr>
        <w:t xml:space="preserve"> and periodic CSI reporting by setting </w:t>
      </w:r>
      <w:proofErr w:type="spellStart"/>
      <w:r>
        <w:rPr>
          <w:rFonts w:eastAsia="SimSun"/>
          <w:szCs w:val="24"/>
          <w:lang w:eastAsia="zh-CN"/>
        </w:rPr>
        <w:t>reportConfigType</w:t>
      </w:r>
      <w:proofErr w:type="spellEnd"/>
      <w:r>
        <w:rPr>
          <w:rFonts w:eastAsia="SimSun"/>
          <w:szCs w:val="24"/>
          <w:lang w:eastAsia="zh-CN"/>
        </w:rPr>
        <w:t xml:space="preserve"> to periodic and </w:t>
      </w:r>
      <w:proofErr w:type="spellStart"/>
      <w:r>
        <w:rPr>
          <w:rFonts w:eastAsia="SimSun"/>
          <w:szCs w:val="24"/>
          <w:lang w:eastAsia="zh-CN"/>
        </w:rPr>
        <w:t>reportQuantity</w:t>
      </w:r>
      <w:proofErr w:type="spellEnd"/>
      <w:r>
        <w:rPr>
          <w:rFonts w:eastAsia="SimSun"/>
          <w:szCs w:val="24"/>
          <w:lang w:eastAsia="zh-CN"/>
        </w:rPr>
        <w:t xml:space="preserve"> to cri-RSRP (Note: reported L1-RSRP </w:t>
      </w:r>
      <w:proofErr w:type="spellStart"/>
      <w:r>
        <w:rPr>
          <w:rFonts w:eastAsia="SimSun"/>
          <w:szCs w:val="24"/>
          <w:lang w:eastAsia="zh-CN"/>
        </w:rPr>
        <w:t>mesurements</w:t>
      </w:r>
      <w:proofErr w:type="spellEnd"/>
      <w:r>
        <w:rPr>
          <w:rFonts w:eastAsia="SimSun"/>
          <w:szCs w:val="24"/>
          <w:lang w:eastAsia="zh-CN"/>
        </w:rPr>
        <w:t xml:space="preserve"> are not tested)</w:t>
      </w:r>
    </w:p>
    <w:p w14:paraId="071695B3" w14:textId="420BC899" w:rsidR="008232A6" w:rsidRDefault="008232A6" w:rsidP="008232A6">
      <w:pPr>
        <w:pStyle w:val="B2"/>
        <w:ind w:left="568"/>
        <w:rPr>
          <w:rFonts w:eastAsia="SimSun"/>
          <w:szCs w:val="24"/>
          <w:lang w:eastAsia="zh-CN"/>
        </w:rPr>
      </w:pPr>
      <w:r>
        <w:t>2)</w:t>
      </w:r>
      <w:r>
        <w:tab/>
      </w:r>
      <w:r>
        <w:rPr>
          <w:rFonts w:eastAsia="SimSun"/>
          <w:szCs w:val="24"/>
          <w:lang w:eastAsia="zh-CN"/>
        </w:rPr>
        <w:t>Step 2: TE actives TCI #0 for PDCCH by “TCI State Indication for UE-specific PDCCH MAC CE</w:t>
      </w:r>
      <w:proofErr w:type="gramStart"/>
      <w:r>
        <w:rPr>
          <w:rFonts w:eastAsia="SimSun"/>
          <w:szCs w:val="24"/>
          <w:lang w:eastAsia="zh-CN"/>
        </w:rPr>
        <w:t>”;</w:t>
      </w:r>
      <w:proofErr w:type="gramEnd"/>
    </w:p>
    <w:p w14:paraId="591B6741" w14:textId="598348F2" w:rsidR="008232A6" w:rsidRDefault="008232A6" w:rsidP="008232A6">
      <w:pPr>
        <w:pStyle w:val="B2"/>
        <w:ind w:left="568"/>
        <w:rPr>
          <w:rFonts w:eastAsia="SimSun"/>
          <w:szCs w:val="24"/>
          <w:lang w:eastAsia="zh-CN"/>
        </w:rPr>
      </w:pPr>
      <w:r>
        <w:t>3)</w:t>
      </w:r>
      <w:r>
        <w:tab/>
      </w:r>
      <w:r>
        <w:rPr>
          <w:rFonts w:eastAsia="SimSun"/>
          <w:szCs w:val="24"/>
          <w:lang w:eastAsia="zh-CN"/>
        </w:rPr>
        <w:t>Step 3: PDSCH associated with TCI #0 is transmitted during the slots from 0 to [n+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w:t>
      </w:r>
      <w:r>
        <w:rPr>
          <w:rFonts w:eastAsia="SimSun"/>
          <w:szCs w:val="24"/>
          <w:lang w:eastAsia="zh-CN"/>
        </w:rPr>
        <w:t>]</w:t>
      </w:r>
    </w:p>
    <w:p w14:paraId="1C924DEC" w14:textId="7428D6DE" w:rsidR="008232A6" w:rsidRDefault="008232A6" w:rsidP="008232A6">
      <w:pPr>
        <w:pStyle w:val="B2"/>
        <w:ind w:left="568"/>
        <w:rPr>
          <w:rFonts w:eastAsia="SimSun"/>
          <w:szCs w:val="24"/>
          <w:lang w:eastAsia="zh-CN"/>
        </w:rPr>
      </w:pPr>
      <w:r>
        <w:t>4)</w:t>
      </w:r>
      <w:r>
        <w:tab/>
      </w:r>
      <w:r>
        <w:rPr>
          <w:rFonts w:eastAsia="SimSun"/>
          <w:szCs w:val="24"/>
          <w:lang w:eastAsia="zh-CN"/>
        </w:rPr>
        <w:t>Step</w:t>
      </w:r>
      <w:proofErr w:type="gramStart"/>
      <w:r>
        <w:rPr>
          <w:rFonts w:eastAsia="SimSun"/>
          <w:szCs w:val="24"/>
          <w:lang w:eastAsia="zh-CN"/>
        </w:rPr>
        <w:t>4 :</w:t>
      </w:r>
      <w:proofErr w:type="gramEnd"/>
      <w:r>
        <w:rPr>
          <w:rFonts w:eastAsia="SimSun"/>
          <w:szCs w:val="24"/>
          <w:lang w:eastAsia="zh-CN"/>
        </w:rPr>
        <w:t xml:space="preserve"> In slot n TE start triggering TCI state switching command to TCI #1 by “TCI State Indication for UE-specific PDCCH MAC CE with MCS 4”;</w:t>
      </w:r>
    </w:p>
    <w:p w14:paraId="5DC7F510" w14:textId="2E6C3090" w:rsidR="008232A6" w:rsidRDefault="008232A6" w:rsidP="008232A6">
      <w:pPr>
        <w:pStyle w:val="B2"/>
        <w:ind w:left="568"/>
        <w:rPr>
          <w:rFonts w:eastAsia="SimSun"/>
          <w:szCs w:val="24"/>
          <w:lang w:eastAsia="zh-CN"/>
        </w:rPr>
      </w:pPr>
      <w:r>
        <w:t>5)</w:t>
      </w:r>
      <w:r>
        <w:tab/>
      </w:r>
      <w:r>
        <w:rPr>
          <w:rFonts w:eastAsia="SimSun"/>
          <w:szCs w:val="24"/>
          <w:lang w:eastAsia="zh-CN"/>
        </w:rPr>
        <w:t>Step 5: PDSCH associated with TCI #1 is transmitted in slots from n+1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w:t>
      </w:r>
      <w:r>
        <w:rPr>
          <w:rFonts w:eastAsia="SimSun"/>
          <w:szCs w:val="24"/>
          <w:lang w:eastAsia="zh-CN"/>
        </w:rPr>
        <w:t xml:space="preserve"> to [N].</w:t>
      </w:r>
    </w:p>
    <w:p w14:paraId="078FE114" w14:textId="648D5FC9" w:rsidR="008232A6" w:rsidRDefault="008232A6" w:rsidP="008232A6">
      <w:pPr>
        <w:pStyle w:val="B2"/>
        <w:ind w:left="568"/>
        <w:rPr>
          <w:rFonts w:eastAsia="SimSun"/>
          <w:szCs w:val="24"/>
          <w:lang w:eastAsia="zh-CN"/>
        </w:rPr>
      </w:pPr>
      <w:r>
        <w:t>6)</w:t>
      </w:r>
      <w:r>
        <w:tab/>
      </w:r>
      <w:r>
        <w:rPr>
          <w:rFonts w:eastAsia="SimSun"/>
          <w:szCs w:val="24"/>
          <w:lang w:eastAsia="zh-CN"/>
        </w:rPr>
        <w:t>PDSCH associated with TCI</w:t>
      </w:r>
      <w:proofErr w:type="gramStart"/>
      <w:r>
        <w:rPr>
          <w:rFonts w:eastAsia="SimSun"/>
          <w:szCs w:val="24"/>
          <w:lang w:eastAsia="zh-CN"/>
        </w:rPr>
        <w:t>#(</w:t>
      </w:r>
      <w:proofErr w:type="gramEnd"/>
      <w:r>
        <w:rPr>
          <w:rFonts w:eastAsia="SimSun"/>
          <w:szCs w:val="24"/>
          <w:lang w:eastAsia="zh-CN"/>
        </w:rPr>
        <w:t>k mod 4) (k=1) is transmitted in slot from 0 to [n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w:t>
      </w:r>
      <w:r>
        <w:rPr>
          <w:rFonts w:eastAsia="SimSun"/>
          <w:szCs w:val="24"/>
          <w:lang w:eastAsia="zh-CN"/>
        </w:rPr>
        <w:t>]</w:t>
      </w:r>
    </w:p>
    <w:p w14:paraId="1EA07DE2" w14:textId="4F0FE9E5" w:rsidR="008232A6" w:rsidRDefault="008232A6" w:rsidP="008232A6">
      <w:pPr>
        <w:pStyle w:val="B2"/>
        <w:ind w:left="568"/>
        <w:rPr>
          <w:rFonts w:eastAsia="SimSun"/>
          <w:szCs w:val="24"/>
          <w:lang w:eastAsia="zh-CN"/>
        </w:rPr>
      </w:pPr>
      <w:r>
        <w:t>7)</w:t>
      </w:r>
      <w:r>
        <w:tab/>
      </w:r>
      <w:r>
        <w:rPr>
          <w:rFonts w:eastAsia="SimSun"/>
          <w:szCs w:val="24"/>
          <w:lang w:eastAsia="zh-CN"/>
        </w:rPr>
        <w:t xml:space="preserve">PDSCH associated with TCI </w:t>
      </w:r>
      <w:proofErr w:type="gramStart"/>
      <w:r>
        <w:rPr>
          <w:rFonts w:eastAsia="SimSun"/>
          <w:szCs w:val="24"/>
          <w:lang w:eastAsia="zh-CN"/>
        </w:rPr>
        <w:t>#(</w:t>
      </w:r>
      <w:proofErr w:type="gramEnd"/>
      <w:r>
        <w:rPr>
          <w:rFonts w:eastAsia="SimSun"/>
          <w:szCs w:val="24"/>
          <w:lang w:eastAsia="zh-CN"/>
        </w:rPr>
        <w:t>k mod 4) (k=2, 3,…) is transmitted in slot from [(k-1)*n+1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w:t>
      </w:r>
      <w:r>
        <w:rPr>
          <w:rFonts w:eastAsia="SimSun"/>
          <w:szCs w:val="24"/>
          <w:lang w:eastAsia="zh-CN"/>
        </w:rPr>
        <w:t xml:space="preserve">] </w:t>
      </w:r>
      <w:r>
        <w:rPr>
          <w:rFonts w:eastAsia="SimSun" w:hint="eastAsia"/>
          <w:szCs w:val="24"/>
          <w:lang w:eastAsia="zh-CN"/>
        </w:rPr>
        <w:t xml:space="preserve"> </w:t>
      </w:r>
      <w:r>
        <w:rPr>
          <w:rFonts w:eastAsia="SimSun"/>
          <w:szCs w:val="24"/>
          <w:lang w:eastAsia="zh-CN"/>
        </w:rPr>
        <w:t>to [(k*n+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w:t>
      </w:r>
      <w:r>
        <w:rPr>
          <w:rFonts w:eastAsia="SimSun"/>
          <w:szCs w:val="24"/>
          <w:lang w:eastAsia="zh-CN"/>
        </w:rPr>
        <w:t xml:space="preserve">], where n =57600 is the number of slots between the location of (k-1)Ds- </w:t>
      </w:r>
      <w:proofErr w:type="spellStart"/>
      <w:r>
        <w:rPr>
          <w:rFonts w:eastAsia="SimSun"/>
          <w:szCs w:val="24"/>
          <w:lang w:eastAsia="zh-CN"/>
        </w:rPr>
        <w:t>DS_offset</w:t>
      </w:r>
      <w:proofErr w:type="spellEnd"/>
      <w:r>
        <w:rPr>
          <w:rFonts w:eastAsia="SimSun"/>
          <w:szCs w:val="24"/>
          <w:lang w:eastAsia="zh-CN"/>
        </w:rPr>
        <w:t xml:space="preserve"> and the location of (k)</w:t>
      </w:r>
      <w:r>
        <w:rPr>
          <w:rFonts w:ascii="Cambria Math" w:eastAsia="SimSun" w:hAnsi="Cambria Math" w:cs="Cambria Math"/>
          <w:szCs w:val="24"/>
          <w:lang w:eastAsia="zh-CN"/>
        </w:rPr>
        <w:t>⋅</w:t>
      </w:r>
      <w:r>
        <w:rPr>
          <w:rFonts w:eastAsia="SimSun"/>
          <w:szCs w:val="24"/>
          <w:lang w:eastAsia="zh-CN"/>
        </w:rPr>
        <w:t>DS-</w:t>
      </w:r>
      <w:proofErr w:type="spellStart"/>
      <w:r>
        <w:rPr>
          <w:rFonts w:eastAsia="SimSun"/>
          <w:szCs w:val="24"/>
          <w:lang w:eastAsia="zh-CN"/>
        </w:rPr>
        <w:t>DS_offset</w:t>
      </w:r>
      <w:proofErr w:type="spellEnd"/>
      <w:r>
        <w:rPr>
          <w:rFonts w:eastAsia="SimSun"/>
          <w:szCs w:val="24"/>
          <w:lang w:eastAsia="zh-CN"/>
        </w:rPr>
        <w:t>. And k is the RRH number in the channel model.</w:t>
      </w:r>
    </w:p>
    <w:p w14:paraId="308CDFB1" w14:textId="5B8BDAB0" w:rsidR="008232A6" w:rsidRDefault="008232A6" w:rsidP="008232A6">
      <w:pPr>
        <w:pStyle w:val="B2"/>
        <w:ind w:left="568"/>
        <w:rPr>
          <w:rFonts w:eastAsia="SimSun"/>
          <w:szCs w:val="24"/>
          <w:lang w:eastAsia="zh-CN"/>
        </w:rPr>
      </w:pPr>
      <w:r>
        <w:t>8)</w:t>
      </w:r>
      <w:r>
        <w:tab/>
      </w:r>
      <w:r>
        <w:rPr>
          <w:rFonts w:eastAsia="SimSun" w:hint="eastAsia"/>
          <w:szCs w:val="24"/>
          <w:lang w:eastAsia="zh-CN"/>
        </w:rPr>
        <w:t>P</w:t>
      </w:r>
      <w:r>
        <w:rPr>
          <w:rFonts w:eastAsia="SimSun"/>
          <w:szCs w:val="24"/>
          <w:lang w:eastAsia="zh-CN"/>
        </w:rPr>
        <w:t xml:space="preserve">DCCH and PDSCH are </w:t>
      </w:r>
      <w:proofErr w:type="spellStart"/>
      <w:r>
        <w:rPr>
          <w:rFonts w:eastAsia="SimSun"/>
          <w:szCs w:val="24"/>
          <w:lang w:eastAsia="zh-CN"/>
        </w:rPr>
        <w:t>DTXed</w:t>
      </w:r>
      <w:proofErr w:type="spellEnd"/>
      <w:r>
        <w:rPr>
          <w:rFonts w:eastAsia="SimSun"/>
          <w:szCs w:val="24"/>
          <w:lang w:eastAsia="zh-CN"/>
        </w:rPr>
        <w:t xml:space="preserve"> in other slots in which throughput statistics are not considered</w:t>
      </w:r>
    </w:p>
    <w:p w14:paraId="1F517C57" w14:textId="43E09B22" w:rsidR="008232A6" w:rsidRDefault="008232A6" w:rsidP="00FC15F7">
      <w:pPr>
        <w:pStyle w:val="B2"/>
        <w:ind w:left="568"/>
      </w:pPr>
      <w:r>
        <w:t>9)</w:t>
      </w:r>
      <w:r>
        <w:tab/>
      </w:r>
      <w:r w:rsidRPr="006B376F">
        <w:rPr>
          <w:rFonts w:eastAsia="SimSun"/>
          <w:szCs w:val="24"/>
          <w:lang w:eastAsia="zh-CN"/>
        </w:rPr>
        <w:t xml:space="preserve">The output of RRM discussion regarding FR2 HST TCI state switching </w:t>
      </w:r>
      <w:proofErr w:type="gramStart"/>
      <w:r w:rsidRPr="006B376F">
        <w:rPr>
          <w:rFonts w:eastAsia="SimSun"/>
          <w:szCs w:val="24"/>
          <w:lang w:eastAsia="zh-CN"/>
        </w:rPr>
        <w:t>delay  can</w:t>
      </w:r>
      <w:proofErr w:type="gramEnd"/>
      <w:r w:rsidRPr="006B376F">
        <w:rPr>
          <w:rFonts w:eastAsia="SimSun"/>
          <w:szCs w:val="24"/>
          <w:lang w:eastAsia="zh-CN"/>
        </w:rPr>
        <w:t xml:space="preserve"> be considered to PDSCH requirement test setup</w:t>
      </w:r>
      <w:r>
        <w:rPr>
          <w:rFonts w:eastAsia="SimSun"/>
          <w:szCs w:val="24"/>
          <w:lang w:eastAsia="zh-CN"/>
        </w:rPr>
        <w:t>.</w:t>
      </w:r>
    </w:p>
    <w:p w14:paraId="2F8C8A2A" w14:textId="70083F24" w:rsidR="008232A6" w:rsidRDefault="009C22D0" w:rsidP="00FD2D82">
      <w:pPr>
        <w:rPr>
          <w:lang w:eastAsia="zh-CN"/>
        </w:rPr>
      </w:pPr>
      <w:r w:rsidRPr="009C22D0">
        <w:rPr>
          <w:lang w:eastAsia="zh-CN"/>
        </w:rPr>
        <w:t>Test setup for PDSCH allocation timeline for Bi-directional scenario</w:t>
      </w:r>
      <w:r>
        <w:rPr>
          <w:lang w:eastAsia="zh-CN"/>
        </w:rPr>
        <w:t>:</w:t>
      </w:r>
    </w:p>
    <w:p w14:paraId="5BDDE63F" w14:textId="297CA69A" w:rsidR="009C22D0" w:rsidRDefault="009C22D0" w:rsidP="009C22D0">
      <w:pPr>
        <w:pStyle w:val="B1"/>
      </w:pPr>
      <w:r>
        <w:t>1)</w:t>
      </w:r>
      <w:r>
        <w:tab/>
      </w:r>
      <w:r>
        <w:rPr>
          <w:rFonts w:eastAsia="SimSun"/>
          <w:szCs w:val="24"/>
          <w:lang w:eastAsia="zh-CN"/>
        </w:rPr>
        <w:t>Step 1: Three RRHs of RRH#(k-1), RRH#(k), RRH#(k+1) are assumed, and SSB#((2(k-</w:t>
      </w:r>
      <w:proofErr w:type="gramStart"/>
      <w:r>
        <w:rPr>
          <w:rFonts w:eastAsia="SimSun"/>
          <w:szCs w:val="24"/>
          <w:lang w:eastAsia="zh-CN"/>
        </w:rPr>
        <w:t>1)+</w:t>
      </w:r>
      <w:proofErr w:type="gramEnd"/>
      <w:r>
        <w:rPr>
          <w:rFonts w:eastAsia="SimSun"/>
          <w:szCs w:val="24"/>
          <w:lang w:eastAsia="zh-CN"/>
        </w:rPr>
        <w:t>l)mod8), SSB#((2k+l)mod8), and SSB#((2(k+1)+l)mod8) are transmitted from each TRPs, separately, where k is the RRH number with k=1,2,3,…,  l is the SSB index with l=0,1</w:t>
      </w:r>
    </w:p>
    <w:p w14:paraId="6AD6D9EC" w14:textId="228103B7" w:rsidR="009C22D0" w:rsidRDefault="009C22D0" w:rsidP="009C22D0">
      <w:pPr>
        <w:pStyle w:val="B2"/>
        <w:rPr>
          <w:rFonts w:eastAsia="SimSun"/>
          <w:szCs w:val="24"/>
          <w:lang w:eastAsia="zh-CN"/>
        </w:rPr>
      </w:pPr>
      <w:r>
        <w:t>a)</w:t>
      </w:r>
      <w:r>
        <w:tab/>
      </w:r>
      <w:r>
        <w:rPr>
          <w:rFonts w:eastAsia="SimSun"/>
          <w:szCs w:val="24"/>
          <w:lang w:eastAsia="zh-CN"/>
        </w:rPr>
        <w:t>UE is configured with TCI#((2(k-</w:t>
      </w:r>
      <w:proofErr w:type="gramStart"/>
      <w:r>
        <w:rPr>
          <w:rFonts w:eastAsia="SimSun"/>
          <w:szCs w:val="24"/>
          <w:lang w:eastAsia="zh-CN"/>
        </w:rPr>
        <w:t>1)+</w:t>
      </w:r>
      <w:proofErr w:type="gramEnd"/>
      <w:r>
        <w:rPr>
          <w:rFonts w:eastAsia="SimSun"/>
          <w:szCs w:val="24"/>
          <w:lang w:eastAsia="zh-CN"/>
        </w:rPr>
        <w:t xml:space="preserve">1) mod 8) (l=0,1) , TCI #((2k+1) mod 8) (l=0,1) and TCI#(((2k+1)+1)mod 8) (l=0,1) transmitted from RRH#(k-1), RRH#(k) and RRH#(k+1) respectively by RRC signalling </w:t>
      </w:r>
      <w:proofErr w:type="spellStart"/>
      <w:r>
        <w:rPr>
          <w:rFonts w:eastAsia="SimSun"/>
          <w:szCs w:val="24"/>
          <w:lang w:eastAsia="zh-CN"/>
        </w:rPr>
        <w:t>tci-StatesToAddModList</w:t>
      </w:r>
      <w:proofErr w:type="spellEnd"/>
      <w:r>
        <w:rPr>
          <w:rFonts w:eastAsia="SimSun"/>
          <w:szCs w:val="24"/>
          <w:lang w:eastAsia="zh-CN"/>
        </w:rPr>
        <w:t xml:space="preserve"> in the PDSCH-Config and </w:t>
      </w:r>
      <w:proofErr w:type="spellStart"/>
      <w:r>
        <w:rPr>
          <w:rFonts w:eastAsia="SimSun"/>
          <w:szCs w:val="24"/>
          <w:lang w:eastAsia="zh-CN"/>
        </w:rPr>
        <w:t>tci-PresentInDCI</w:t>
      </w:r>
      <w:proofErr w:type="spellEnd"/>
      <w:r>
        <w:rPr>
          <w:rFonts w:eastAsia="SimSun"/>
          <w:szCs w:val="24"/>
          <w:lang w:eastAsia="zh-CN"/>
        </w:rPr>
        <w:t xml:space="preserve"> is not configured;</w:t>
      </w:r>
    </w:p>
    <w:p w14:paraId="4A783F59" w14:textId="5C585876" w:rsidR="009C22D0" w:rsidRDefault="009C22D0" w:rsidP="009C22D0">
      <w:pPr>
        <w:pStyle w:val="B2"/>
        <w:rPr>
          <w:rFonts w:eastAsia="SimSun"/>
          <w:szCs w:val="24"/>
          <w:lang w:eastAsia="zh-CN"/>
        </w:rPr>
      </w:pPr>
      <w:r>
        <w:t>b)</w:t>
      </w:r>
      <w:r>
        <w:tab/>
      </w:r>
      <w:r>
        <w:rPr>
          <w:rFonts w:eastAsia="SimSun"/>
          <w:szCs w:val="24"/>
          <w:lang w:eastAsia="zh-CN"/>
        </w:rPr>
        <w:t xml:space="preserve">All the configured TCI states are known to UE. UE is configured with NZP-CSI-RS resource for L1-RSRP measurements by RRC signalling </w:t>
      </w:r>
      <w:proofErr w:type="spellStart"/>
      <w:r>
        <w:rPr>
          <w:rFonts w:eastAsia="SimSun"/>
          <w:szCs w:val="24"/>
          <w:lang w:eastAsia="zh-CN"/>
        </w:rPr>
        <w:t>nzp</w:t>
      </w:r>
      <w:proofErr w:type="spellEnd"/>
      <w:r>
        <w:rPr>
          <w:rFonts w:eastAsia="SimSun"/>
          <w:szCs w:val="24"/>
          <w:lang w:eastAsia="zh-CN"/>
        </w:rPr>
        <w:t>-CSI-RS-</w:t>
      </w:r>
      <w:proofErr w:type="spellStart"/>
      <w:r>
        <w:rPr>
          <w:rFonts w:eastAsia="SimSun"/>
          <w:szCs w:val="24"/>
          <w:lang w:eastAsia="zh-CN"/>
        </w:rPr>
        <w:t>ResourceSet</w:t>
      </w:r>
      <w:proofErr w:type="spellEnd"/>
      <w:r>
        <w:rPr>
          <w:rFonts w:eastAsia="SimSun"/>
          <w:szCs w:val="24"/>
          <w:lang w:eastAsia="zh-CN"/>
        </w:rPr>
        <w:t xml:space="preserve"> within the CSI-</w:t>
      </w:r>
      <w:proofErr w:type="spellStart"/>
      <w:r>
        <w:rPr>
          <w:rFonts w:eastAsia="SimSun"/>
          <w:szCs w:val="24"/>
          <w:lang w:eastAsia="zh-CN"/>
        </w:rPr>
        <w:t>ResourceConfig</w:t>
      </w:r>
      <w:proofErr w:type="spellEnd"/>
      <w:r>
        <w:rPr>
          <w:rFonts w:eastAsia="SimSun"/>
          <w:szCs w:val="24"/>
          <w:lang w:eastAsia="zh-CN"/>
        </w:rPr>
        <w:t xml:space="preserve"> and periodic CSI reporting by setting </w:t>
      </w:r>
      <w:proofErr w:type="spellStart"/>
      <w:r>
        <w:rPr>
          <w:rFonts w:eastAsia="SimSun"/>
          <w:szCs w:val="24"/>
          <w:lang w:eastAsia="zh-CN"/>
        </w:rPr>
        <w:t>reportConfigType</w:t>
      </w:r>
      <w:proofErr w:type="spellEnd"/>
      <w:r>
        <w:rPr>
          <w:rFonts w:eastAsia="SimSun"/>
          <w:szCs w:val="24"/>
          <w:lang w:eastAsia="zh-CN"/>
        </w:rPr>
        <w:t xml:space="preserve"> to periodic and </w:t>
      </w:r>
      <w:proofErr w:type="spellStart"/>
      <w:r>
        <w:rPr>
          <w:rFonts w:eastAsia="SimSun"/>
          <w:szCs w:val="24"/>
          <w:lang w:eastAsia="zh-CN"/>
        </w:rPr>
        <w:t>reportQuantity</w:t>
      </w:r>
      <w:proofErr w:type="spellEnd"/>
      <w:r>
        <w:rPr>
          <w:rFonts w:eastAsia="SimSun"/>
          <w:szCs w:val="24"/>
          <w:lang w:eastAsia="zh-CN"/>
        </w:rPr>
        <w:t xml:space="preserve"> to cri-RSRP (Note: reported L1-RSRP measurements are not tested)</w:t>
      </w:r>
    </w:p>
    <w:p w14:paraId="44468C81" w14:textId="12262B9E" w:rsidR="009C22D0" w:rsidRDefault="009C22D0" w:rsidP="009C22D0">
      <w:pPr>
        <w:pStyle w:val="B2"/>
        <w:ind w:left="568"/>
        <w:rPr>
          <w:rFonts w:eastAsia="SimSun"/>
          <w:szCs w:val="24"/>
          <w:lang w:eastAsia="zh-CN"/>
        </w:rPr>
      </w:pPr>
      <w:r>
        <w:t>2)</w:t>
      </w:r>
      <w:r>
        <w:tab/>
      </w:r>
      <w:r>
        <w:rPr>
          <w:rFonts w:eastAsia="SimSun"/>
          <w:szCs w:val="24"/>
          <w:lang w:eastAsia="zh-CN"/>
        </w:rPr>
        <w:t>Step 2: TE actives TCI #2 for PDCCH by “TCI State Indication for UE-specific PDCCH MAC CE</w:t>
      </w:r>
      <w:proofErr w:type="gramStart"/>
      <w:r>
        <w:rPr>
          <w:rFonts w:eastAsia="SimSun"/>
          <w:szCs w:val="24"/>
          <w:lang w:eastAsia="zh-CN"/>
        </w:rPr>
        <w:t>”;</w:t>
      </w:r>
      <w:proofErr w:type="gramEnd"/>
    </w:p>
    <w:p w14:paraId="5D6412E8" w14:textId="5AF48188" w:rsidR="009C22D0" w:rsidRDefault="009C22D0" w:rsidP="009C22D0">
      <w:pPr>
        <w:pStyle w:val="B2"/>
        <w:ind w:left="568"/>
        <w:rPr>
          <w:rFonts w:eastAsia="SimSun"/>
          <w:szCs w:val="24"/>
          <w:lang w:eastAsia="zh-CN"/>
        </w:rPr>
      </w:pPr>
      <w:r>
        <w:t>3)</w:t>
      </w:r>
      <w:r>
        <w:tab/>
      </w:r>
      <w:r>
        <w:rPr>
          <w:rFonts w:eastAsia="SimSun"/>
          <w:szCs w:val="24"/>
          <w:lang w:eastAsia="zh-CN"/>
        </w:rPr>
        <w:t xml:space="preserve">Step 3: PDSCH associated with TCI #2 is transmitted during the slots from 0 to [n </w:t>
      </w:r>
      <w:proofErr w:type="gramStart"/>
      <w:r>
        <w:rPr>
          <w:rFonts w:eastAsia="SimSun"/>
          <w:szCs w:val="24"/>
          <w:lang w:eastAsia="zh-CN"/>
        </w:rPr>
        <w:t>+  T</w:t>
      </w:r>
      <w:r>
        <w:rPr>
          <w:rFonts w:eastAsia="SimSun"/>
          <w:szCs w:val="24"/>
          <w:vertAlign w:val="subscript"/>
          <w:lang w:eastAsia="zh-CN"/>
        </w:rPr>
        <w:t>HARQ</w:t>
      </w:r>
      <w:proofErr w:type="gramEnd"/>
      <w:r>
        <w:rPr>
          <w:rFonts w:eastAsia="SimSun"/>
          <w:szCs w:val="24"/>
          <w:lang w:eastAsia="zh-CN"/>
        </w:rPr>
        <w:t xml:space="preserve"> + T</w:t>
      </w:r>
      <w:r>
        <w:rPr>
          <w:rFonts w:eastAsia="SimSun"/>
          <w:szCs w:val="24"/>
          <w:vertAlign w:val="subscript"/>
          <w:lang w:eastAsia="zh-CN"/>
        </w:rPr>
        <w:t>MAC pros</w:t>
      </w:r>
      <w:r>
        <w:rPr>
          <w:rFonts w:eastAsia="SimSun"/>
          <w:szCs w:val="24"/>
          <w:lang w:eastAsia="zh-CN"/>
        </w:rPr>
        <w:t xml:space="preserve"> ];</w:t>
      </w:r>
    </w:p>
    <w:p w14:paraId="711A37CA" w14:textId="1604EAC4" w:rsidR="009C22D0" w:rsidRDefault="009C22D0" w:rsidP="009C22D0">
      <w:pPr>
        <w:pStyle w:val="B2"/>
        <w:ind w:left="568"/>
        <w:rPr>
          <w:rFonts w:eastAsia="SimSun"/>
          <w:szCs w:val="24"/>
          <w:lang w:eastAsia="zh-CN"/>
        </w:rPr>
      </w:pPr>
      <w:r>
        <w:t>4)</w:t>
      </w:r>
      <w:r>
        <w:tab/>
      </w:r>
      <w:r>
        <w:rPr>
          <w:rFonts w:eastAsia="SimSun"/>
          <w:szCs w:val="24"/>
          <w:lang w:eastAsia="zh-CN"/>
        </w:rPr>
        <w:t>Step 4: In slot n TE start triggering TCI state switching command to TCI #1 by “TCI State Indication for UE-specific PDCCH MAC CE with MCS 4</w:t>
      </w:r>
      <w:proofErr w:type="gramStart"/>
      <w:r>
        <w:rPr>
          <w:rFonts w:eastAsia="SimSun"/>
          <w:szCs w:val="24"/>
          <w:lang w:eastAsia="zh-CN"/>
        </w:rPr>
        <w:t>”;</w:t>
      </w:r>
      <w:proofErr w:type="gramEnd"/>
    </w:p>
    <w:p w14:paraId="55AF296F" w14:textId="715FADFC" w:rsidR="009C22D0" w:rsidRDefault="009C22D0" w:rsidP="009C22D0">
      <w:pPr>
        <w:pStyle w:val="B2"/>
        <w:ind w:left="568"/>
        <w:rPr>
          <w:rFonts w:eastAsia="SimSun"/>
          <w:szCs w:val="24"/>
          <w:lang w:eastAsia="zh-CN"/>
        </w:rPr>
      </w:pPr>
      <w:r>
        <w:t>5)</w:t>
      </w:r>
      <w:r>
        <w:tab/>
      </w:r>
      <w:r>
        <w:rPr>
          <w:rFonts w:eastAsia="SimSun"/>
          <w:szCs w:val="24"/>
          <w:lang w:eastAsia="zh-CN"/>
        </w:rPr>
        <w:t>Step 5: PDSCH associated with TCI #1 is transmitted in slots from n+1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 xml:space="preserve">MAC proc </w:t>
      </w:r>
      <w:r>
        <w:rPr>
          <w:rFonts w:eastAsia="SimSun"/>
          <w:szCs w:val="24"/>
          <w:lang w:eastAsia="zh-CN"/>
        </w:rPr>
        <w:t xml:space="preserve">+ </w:t>
      </w:r>
      <w:proofErr w:type="spellStart"/>
      <w:r>
        <w:rPr>
          <w:rFonts w:eastAsia="SimSun"/>
          <w:szCs w:val="24"/>
          <w:lang w:eastAsia="zh-CN"/>
        </w:rPr>
        <w:t>T</w:t>
      </w:r>
      <w:r>
        <w:rPr>
          <w:rFonts w:eastAsia="SimSun"/>
          <w:szCs w:val="24"/>
          <w:vertAlign w:val="subscript"/>
          <w:lang w:eastAsia="zh-CN"/>
        </w:rPr>
        <w:t>firstSSB</w:t>
      </w:r>
      <w:proofErr w:type="spellEnd"/>
      <w:r>
        <w:rPr>
          <w:rFonts w:eastAsia="SimSun"/>
          <w:szCs w:val="24"/>
          <w:lang w:eastAsia="zh-CN"/>
        </w:rPr>
        <w:t xml:space="preserve"> + T</w:t>
      </w:r>
      <w:r>
        <w:rPr>
          <w:rFonts w:eastAsia="SimSun"/>
          <w:szCs w:val="24"/>
          <w:vertAlign w:val="subscript"/>
          <w:lang w:eastAsia="zh-CN"/>
        </w:rPr>
        <w:t>SSB proc</w:t>
      </w:r>
      <w:r>
        <w:rPr>
          <w:rFonts w:eastAsia="SimSun"/>
          <w:szCs w:val="24"/>
          <w:lang w:eastAsia="zh-CN"/>
        </w:rPr>
        <w:t xml:space="preserve"> + </w:t>
      </w:r>
      <w:proofErr w:type="spellStart"/>
      <w:r>
        <w:rPr>
          <w:rFonts w:eastAsia="SimSun"/>
          <w:szCs w:val="24"/>
          <w:lang w:eastAsia="zh-CN"/>
        </w:rPr>
        <w:t>T</w:t>
      </w:r>
      <w:r>
        <w:rPr>
          <w:rFonts w:eastAsia="SimSun"/>
          <w:szCs w:val="24"/>
          <w:vertAlign w:val="subscript"/>
          <w:lang w:eastAsia="zh-CN"/>
        </w:rPr>
        <w:t>firstTRSafterSSB</w:t>
      </w:r>
      <w:proofErr w:type="spellEnd"/>
      <w:r>
        <w:rPr>
          <w:rFonts w:eastAsia="SimSun"/>
          <w:szCs w:val="24"/>
          <w:lang w:eastAsia="zh-CN"/>
        </w:rPr>
        <w:t xml:space="preserve"> + T</w:t>
      </w:r>
      <w:r>
        <w:rPr>
          <w:rFonts w:eastAsia="SimSun"/>
          <w:szCs w:val="24"/>
          <w:vertAlign w:val="subscript"/>
          <w:lang w:eastAsia="zh-CN"/>
        </w:rPr>
        <w:t>TRS proc</w:t>
      </w:r>
      <w:r>
        <w:rPr>
          <w:rFonts w:eastAsia="SimSun"/>
          <w:szCs w:val="24"/>
          <w:lang w:eastAsia="zh-CN"/>
        </w:rPr>
        <w:t xml:space="preserve"> to [2n+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r>
        <w:rPr>
          <w:rFonts w:eastAsia="SimSun"/>
          <w:szCs w:val="24"/>
          <w:lang w:eastAsia="zh-CN"/>
        </w:rPr>
        <w:t>]</w:t>
      </w:r>
    </w:p>
    <w:p w14:paraId="7EA2957A" w14:textId="186AE6F2" w:rsidR="009C22D0" w:rsidRDefault="009C22D0" w:rsidP="009C22D0">
      <w:pPr>
        <w:pStyle w:val="B2"/>
        <w:ind w:left="568"/>
        <w:rPr>
          <w:rFonts w:eastAsia="SimSun"/>
          <w:szCs w:val="24"/>
          <w:lang w:eastAsia="zh-CN"/>
        </w:rPr>
      </w:pPr>
      <w:r>
        <w:lastRenderedPageBreak/>
        <w:t>6)</w:t>
      </w:r>
      <w:r>
        <w:tab/>
      </w:r>
      <w:r>
        <w:rPr>
          <w:rFonts w:eastAsia="SimSun"/>
          <w:szCs w:val="24"/>
          <w:lang w:eastAsia="zh-CN"/>
        </w:rPr>
        <w:t>Step 6: In slot 2</w:t>
      </w:r>
      <w:proofErr w:type="gramStart"/>
      <w:r>
        <w:rPr>
          <w:rFonts w:eastAsia="SimSun"/>
          <w:szCs w:val="24"/>
          <w:lang w:eastAsia="zh-CN"/>
        </w:rPr>
        <w:t>n  TE</w:t>
      </w:r>
      <w:proofErr w:type="gramEnd"/>
      <w:r>
        <w:rPr>
          <w:rFonts w:eastAsia="SimSun"/>
          <w:szCs w:val="24"/>
          <w:lang w:eastAsia="zh-CN"/>
        </w:rPr>
        <w:t xml:space="preserve"> start triggering TCI state switching command to TCI# 4 by “TCI State Indication for UE-specific PDCCH MAC CE with MCS 4”</w:t>
      </w:r>
    </w:p>
    <w:p w14:paraId="582A9892" w14:textId="4EC88CB7" w:rsidR="009C22D0" w:rsidRDefault="009C22D0" w:rsidP="009C22D0">
      <w:pPr>
        <w:pStyle w:val="B2"/>
        <w:ind w:left="568"/>
        <w:rPr>
          <w:rFonts w:eastAsia="SimSun"/>
          <w:szCs w:val="24"/>
          <w:lang w:eastAsia="zh-CN"/>
        </w:rPr>
      </w:pPr>
      <w:r>
        <w:t>7)</w:t>
      </w:r>
      <w:r>
        <w:tab/>
      </w:r>
      <w:r>
        <w:rPr>
          <w:rFonts w:eastAsia="SimSun"/>
          <w:szCs w:val="24"/>
          <w:lang w:eastAsia="zh-CN"/>
        </w:rPr>
        <w:t>Step 7: PDSCH associated with TCI #4 is transmitted in slots from [2n+1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r>
        <w:rPr>
          <w:rFonts w:eastAsia="SimSun"/>
          <w:szCs w:val="24"/>
          <w:lang w:eastAsia="zh-CN"/>
        </w:rPr>
        <w:t xml:space="preserve"> + </w:t>
      </w:r>
      <w:proofErr w:type="spellStart"/>
      <w:r>
        <w:rPr>
          <w:rFonts w:eastAsia="SimSun"/>
          <w:szCs w:val="24"/>
          <w:lang w:eastAsia="zh-CN"/>
        </w:rPr>
        <w:t>T</w:t>
      </w:r>
      <w:r>
        <w:rPr>
          <w:rFonts w:eastAsia="SimSun"/>
          <w:szCs w:val="24"/>
          <w:vertAlign w:val="subscript"/>
          <w:lang w:eastAsia="zh-CN"/>
        </w:rPr>
        <w:t>firstSSB</w:t>
      </w:r>
      <w:proofErr w:type="spellEnd"/>
      <w:r>
        <w:rPr>
          <w:rFonts w:eastAsia="SimSun"/>
          <w:szCs w:val="24"/>
          <w:lang w:eastAsia="zh-CN"/>
        </w:rPr>
        <w:t xml:space="preserve"> + T</w:t>
      </w:r>
      <w:r>
        <w:rPr>
          <w:rFonts w:eastAsia="SimSun"/>
          <w:szCs w:val="24"/>
          <w:vertAlign w:val="subscript"/>
          <w:lang w:eastAsia="zh-CN"/>
        </w:rPr>
        <w:t>SSB proc</w:t>
      </w:r>
      <w:r>
        <w:rPr>
          <w:rFonts w:eastAsia="SimSun"/>
          <w:szCs w:val="24"/>
          <w:lang w:eastAsia="zh-CN"/>
        </w:rPr>
        <w:t xml:space="preserve"> + </w:t>
      </w:r>
      <w:proofErr w:type="spellStart"/>
      <w:r>
        <w:rPr>
          <w:rFonts w:eastAsia="SimSun"/>
          <w:szCs w:val="24"/>
          <w:lang w:eastAsia="zh-CN"/>
        </w:rPr>
        <w:t>T</w:t>
      </w:r>
      <w:r>
        <w:rPr>
          <w:rFonts w:eastAsia="SimSun"/>
          <w:szCs w:val="24"/>
          <w:vertAlign w:val="subscript"/>
          <w:lang w:eastAsia="zh-CN"/>
        </w:rPr>
        <w:t>firstTRSafterSSB</w:t>
      </w:r>
      <w:proofErr w:type="spellEnd"/>
      <w:r>
        <w:rPr>
          <w:rFonts w:eastAsia="SimSun"/>
          <w:szCs w:val="24"/>
          <w:lang w:eastAsia="zh-CN"/>
        </w:rPr>
        <w:t xml:space="preserve"> + T</w:t>
      </w:r>
      <w:r>
        <w:rPr>
          <w:rFonts w:eastAsia="SimSun"/>
          <w:szCs w:val="24"/>
          <w:vertAlign w:val="subscript"/>
          <w:lang w:eastAsia="zh-CN"/>
        </w:rPr>
        <w:t>SSB proc</w:t>
      </w:r>
      <w:r>
        <w:rPr>
          <w:rFonts w:eastAsia="SimSun"/>
          <w:szCs w:val="24"/>
          <w:lang w:eastAsia="zh-CN"/>
        </w:rPr>
        <w:t>] to [3n+T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proofErr w:type="gramStart"/>
      <w:r>
        <w:rPr>
          <w:rFonts w:eastAsia="SimSun"/>
          <w:szCs w:val="24"/>
          <w:lang w:eastAsia="zh-CN"/>
        </w:rPr>
        <w:t>];</w:t>
      </w:r>
      <w:proofErr w:type="gramEnd"/>
    </w:p>
    <w:p w14:paraId="7ECB2AB5" w14:textId="27B28837" w:rsidR="009C22D0" w:rsidRDefault="009C22D0" w:rsidP="009C22D0">
      <w:pPr>
        <w:pStyle w:val="B2"/>
        <w:ind w:left="568"/>
        <w:rPr>
          <w:rFonts w:eastAsia="SimSun"/>
          <w:szCs w:val="24"/>
          <w:lang w:eastAsia="zh-CN"/>
        </w:rPr>
      </w:pPr>
      <w:r>
        <w:t>8)</w:t>
      </w:r>
      <w:r>
        <w:tab/>
      </w:r>
      <w:r>
        <w:rPr>
          <w:rFonts w:eastAsia="SimSun" w:hint="eastAsia"/>
          <w:szCs w:val="24"/>
          <w:lang w:eastAsia="zh-CN"/>
        </w:rPr>
        <w:t>P</w:t>
      </w:r>
      <w:r>
        <w:rPr>
          <w:rFonts w:eastAsia="SimSun"/>
          <w:szCs w:val="24"/>
          <w:lang w:eastAsia="zh-CN"/>
        </w:rPr>
        <w:t>DSCH associated with TCI</w:t>
      </w:r>
      <w:proofErr w:type="gramStart"/>
      <w:r>
        <w:rPr>
          <w:rFonts w:eastAsia="SimSun"/>
          <w:szCs w:val="24"/>
          <w:lang w:eastAsia="zh-CN"/>
        </w:rPr>
        <w:t>#(</w:t>
      </w:r>
      <w:proofErr w:type="gramEnd"/>
      <w:r>
        <w:rPr>
          <w:rFonts w:eastAsia="SimSun"/>
          <w:szCs w:val="24"/>
          <w:lang w:eastAsia="zh-CN"/>
        </w:rPr>
        <w:t>2k mod 8) (k=1) is transmitted in slot from 0 to [n+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r>
        <w:rPr>
          <w:rFonts w:eastAsia="SimSun"/>
          <w:szCs w:val="24"/>
          <w:lang w:eastAsia="zh-CN"/>
        </w:rPr>
        <w:t>]</w:t>
      </w:r>
    </w:p>
    <w:p w14:paraId="07206C1E" w14:textId="444A3D5A" w:rsidR="009C22D0" w:rsidRDefault="009C22D0" w:rsidP="009C22D0">
      <w:pPr>
        <w:pStyle w:val="B2"/>
        <w:ind w:left="568"/>
        <w:rPr>
          <w:rFonts w:eastAsia="SimSun"/>
          <w:szCs w:val="24"/>
          <w:lang w:eastAsia="zh-CN"/>
        </w:rPr>
      </w:pPr>
      <w:r>
        <w:t>9)</w:t>
      </w:r>
      <w:r>
        <w:tab/>
      </w:r>
      <w:r>
        <w:rPr>
          <w:rFonts w:eastAsia="SimSun"/>
          <w:szCs w:val="24"/>
          <w:lang w:eastAsia="zh-CN"/>
        </w:rPr>
        <w:t xml:space="preserve">PDSCH associated with TCI </w:t>
      </w:r>
      <w:proofErr w:type="gramStart"/>
      <w:r>
        <w:rPr>
          <w:rFonts w:eastAsia="SimSun"/>
          <w:szCs w:val="24"/>
          <w:lang w:eastAsia="zh-CN"/>
        </w:rPr>
        <w:t>#(</w:t>
      </w:r>
      <w:proofErr w:type="gramEnd"/>
      <w:r>
        <w:rPr>
          <w:rFonts w:eastAsia="SimSun"/>
          <w:szCs w:val="24"/>
          <w:lang w:eastAsia="zh-CN"/>
        </w:rPr>
        <w:t>2k mod 8) (k=2,3, …) is transmitted in slot from [(2k-2)n +1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r>
        <w:rPr>
          <w:rFonts w:eastAsia="SimSun"/>
          <w:szCs w:val="24"/>
          <w:lang w:eastAsia="zh-CN"/>
        </w:rPr>
        <w:t xml:space="preserve"> + </w:t>
      </w:r>
      <w:proofErr w:type="spellStart"/>
      <w:r>
        <w:rPr>
          <w:rFonts w:eastAsia="SimSun"/>
          <w:szCs w:val="24"/>
          <w:lang w:eastAsia="zh-CN"/>
        </w:rPr>
        <w:t>T</w:t>
      </w:r>
      <w:r>
        <w:rPr>
          <w:rFonts w:eastAsia="SimSun"/>
          <w:szCs w:val="24"/>
          <w:vertAlign w:val="subscript"/>
          <w:lang w:eastAsia="zh-CN"/>
        </w:rPr>
        <w:t>firstSSB</w:t>
      </w:r>
      <w:proofErr w:type="spellEnd"/>
      <w:r>
        <w:rPr>
          <w:rFonts w:eastAsia="SimSun"/>
          <w:szCs w:val="24"/>
          <w:lang w:eastAsia="zh-CN"/>
        </w:rPr>
        <w:t xml:space="preserve"> + T</w:t>
      </w:r>
      <w:r>
        <w:rPr>
          <w:rFonts w:eastAsia="SimSun"/>
          <w:szCs w:val="24"/>
          <w:vertAlign w:val="subscript"/>
          <w:lang w:eastAsia="zh-CN"/>
        </w:rPr>
        <w:t>SSB proc</w:t>
      </w:r>
      <w:r>
        <w:rPr>
          <w:rFonts w:eastAsia="SimSun"/>
          <w:szCs w:val="24"/>
          <w:lang w:eastAsia="zh-CN"/>
        </w:rPr>
        <w:t xml:space="preserve"> + </w:t>
      </w:r>
      <w:proofErr w:type="spellStart"/>
      <w:r>
        <w:rPr>
          <w:rFonts w:eastAsia="SimSun"/>
          <w:szCs w:val="24"/>
          <w:lang w:eastAsia="zh-CN"/>
        </w:rPr>
        <w:t>T</w:t>
      </w:r>
      <w:r>
        <w:rPr>
          <w:rFonts w:eastAsia="SimSun"/>
          <w:szCs w:val="24"/>
          <w:vertAlign w:val="subscript"/>
          <w:lang w:eastAsia="zh-CN"/>
        </w:rPr>
        <w:t>firstTRSafterSSB</w:t>
      </w:r>
      <w:proofErr w:type="spellEnd"/>
      <w:r>
        <w:rPr>
          <w:rFonts w:eastAsia="SimSun"/>
          <w:szCs w:val="24"/>
          <w:lang w:eastAsia="zh-CN"/>
        </w:rPr>
        <w:t xml:space="preserve"> + T</w:t>
      </w:r>
      <w:r>
        <w:rPr>
          <w:rFonts w:eastAsia="SimSun"/>
          <w:szCs w:val="24"/>
          <w:vertAlign w:val="subscript"/>
          <w:lang w:eastAsia="zh-CN"/>
        </w:rPr>
        <w:t>TRS proc</w:t>
      </w:r>
      <w:r>
        <w:rPr>
          <w:rFonts w:eastAsia="SimSun"/>
          <w:szCs w:val="24"/>
          <w:lang w:eastAsia="zh-CN"/>
        </w:rPr>
        <w:t>] to [(2k-1)n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r>
        <w:rPr>
          <w:rFonts w:eastAsia="SimSun"/>
          <w:szCs w:val="24"/>
          <w:lang w:eastAsia="zh-CN"/>
        </w:rPr>
        <w:t>]</w:t>
      </w:r>
    </w:p>
    <w:p w14:paraId="6F2086BA" w14:textId="071FAD36" w:rsidR="009C22D0" w:rsidRDefault="009C22D0" w:rsidP="009C22D0">
      <w:pPr>
        <w:pStyle w:val="B2"/>
        <w:ind w:left="568"/>
        <w:rPr>
          <w:rFonts w:eastAsia="SimSun"/>
          <w:szCs w:val="24"/>
          <w:lang w:eastAsia="zh-CN"/>
        </w:rPr>
      </w:pPr>
      <w:r>
        <w:t>10)</w:t>
      </w:r>
      <w:r>
        <w:tab/>
      </w:r>
      <w:r>
        <w:rPr>
          <w:rFonts w:eastAsia="SimSun"/>
          <w:szCs w:val="24"/>
          <w:lang w:eastAsia="zh-CN"/>
        </w:rPr>
        <w:t>PDSCH associated with TCI #((2k+</w:t>
      </w:r>
      <w:proofErr w:type="gramStart"/>
      <w:r>
        <w:rPr>
          <w:rFonts w:eastAsia="SimSun"/>
          <w:szCs w:val="24"/>
          <w:lang w:eastAsia="zh-CN"/>
        </w:rPr>
        <w:t>1)mod</w:t>
      </w:r>
      <w:proofErr w:type="gramEnd"/>
      <w:r>
        <w:rPr>
          <w:rFonts w:eastAsia="SimSun"/>
          <w:szCs w:val="24"/>
          <w:lang w:eastAsia="zh-CN"/>
        </w:rPr>
        <w:t xml:space="preserve"> 8) (k=0,1,2,…) is transmitted in slot from [(2k+1)n +1+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 xml:space="preserve">MAC proc </w:t>
      </w:r>
      <w:r>
        <w:rPr>
          <w:rFonts w:eastAsia="SimSun"/>
          <w:szCs w:val="24"/>
          <w:lang w:eastAsia="zh-CN"/>
        </w:rPr>
        <w:t xml:space="preserve">+ </w:t>
      </w:r>
      <w:proofErr w:type="spellStart"/>
      <w:r>
        <w:rPr>
          <w:rFonts w:eastAsia="SimSun"/>
          <w:szCs w:val="24"/>
          <w:lang w:eastAsia="zh-CN"/>
        </w:rPr>
        <w:t>T</w:t>
      </w:r>
      <w:r>
        <w:rPr>
          <w:rFonts w:eastAsia="SimSun"/>
          <w:szCs w:val="24"/>
          <w:vertAlign w:val="subscript"/>
          <w:lang w:eastAsia="zh-CN"/>
        </w:rPr>
        <w:t>firstSSB</w:t>
      </w:r>
      <w:proofErr w:type="spellEnd"/>
      <w:r>
        <w:rPr>
          <w:rFonts w:eastAsia="SimSun"/>
          <w:szCs w:val="24"/>
          <w:lang w:eastAsia="zh-CN"/>
        </w:rPr>
        <w:t xml:space="preserve"> + T</w:t>
      </w:r>
      <w:r>
        <w:rPr>
          <w:rFonts w:eastAsia="SimSun"/>
          <w:szCs w:val="24"/>
          <w:vertAlign w:val="subscript"/>
          <w:lang w:eastAsia="zh-CN"/>
        </w:rPr>
        <w:t xml:space="preserve">SSB proc </w:t>
      </w:r>
      <w:r>
        <w:rPr>
          <w:rFonts w:eastAsia="SimSun"/>
          <w:szCs w:val="24"/>
          <w:lang w:eastAsia="zh-CN"/>
        </w:rPr>
        <w:t xml:space="preserve">+ </w:t>
      </w:r>
      <w:proofErr w:type="spellStart"/>
      <w:r>
        <w:rPr>
          <w:rFonts w:eastAsia="SimSun"/>
          <w:szCs w:val="24"/>
          <w:lang w:eastAsia="zh-CN"/>
        </w:rPr>
        <w:t>T</w:t>
      </w:r>
      <w:r>
        <w:rPr>
          <w:rFonts w:eastAsia="SimSun"/>
          <w:szCs w:val="24"/>
          <w:vertAlign w:val="subscript"/>
          <w:lang w:eastAsia="zh-CN"/>
        </w:rPr>
        <w:t>firstTRSafterSSB</w:t>
      </w:r>
      <w:proofErr w:type="spellEnd"/>
      <w:r>
        <w:rPr>
          <w:rFonts w:eastAsia="SimSun"/>
          <w:szCs w:val="24"/>
          <w:lang w:eastAsia="zh-CN"/>
        </w:rPr>
        <w:t xml:space="preserve"> + T</w:t>
      </w:r>
      <w:r>
        <w:rPr>
          <w:rFonts w:eastAsia="SimSun"/>
          <w:szCs w:val="24"/>
          <w:vertAlign w:val="subscript"/>
          <w:lang w:eastAsia="zh-CN"/>
        </w:rPr>
        <w:t>TRS proc</w:t>
      </w:r>
      <w:r>
        <w:rPr>
          <w:rFonts w:eastAsia="SimSun"/>
          <w:szCs w:val="24"/>
          <w:lang w:eastAsia="zh-CN"/>
        </w:rPr>
        <w:t>] to [(2(k+1)n+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r>
        <w:rPr>
          <w:rFonts w:eastAsia="SimSun"/>
          <w:szCs w:val="24"/>
          <w:lang w:eastAsia="zh-CN"/>
        </w:rPr>
        <w:t>) where n =28800 slots is the half of the number of slots between two RRHs.</w:t>
      </w:r>
    </w:p>
    <w:p w14:paraId="6544B300" w14:textId="72A8BA3B" w:rsidR="009C22D0" w:rsidRDefault="009C22D0" w:rsidP="009C22D0">
      <w:pPr>
        <w:pStyle w:val="B2"/>
        <w:ind w:left="568"/>
        <w:rPr>
          <w:rFonts w:eastAsia="SimSun"/>
          <w:szCs w:val="24"/>
          <w:lang w:eastAsia="zh-CN"/>
        </w:rPr>
      </w:pPr>
      <w:r>
        <w:t>11)</w:t>
      </w:r>
      <w:r>
        <w:tab/>
      </w:r>
      <w:r>
        <w:rPr>
          <w:rFonts w:eastAsia="SimSun"/>
          <w:szCs w:val="24"/>
          <w:lang w:eastAsia="zh-CN"/>
        </w:rPr>
        <w:t xml:space="preserve">PDCCH and PDSCH are </w:t>
      </w:r>
      <w:proofErr w:type="spellStart"/>
      <w:r>
        <w:rPr>
          <w:rFonts w:eastAsia="SimSun"/>
          <w:szCs w:val="24"/>
          <w:lang w:eastAsia="zh-CN"/>
        </w:rPr>
        <w:t>DTXed</w:t>
      </w:r>
      <w:proofErr w:type="spellEnd"/>
      <w:r>
        <w:rPr>
          <w:rFonts w:eastAsia="SimSun"/>
          <w:szCs w:val="24"/>
          <w:lang w:eastAsia="zh-CN"/>
        </w:rPr>
        <w:t xml:space="preserve"> in other slots in which throughput statistic are not considered</w:t>
      </w:r>
    </w:p>
    <w:p w14:paraId="4DFD5195" w14:textId="7DCBCCB2" w:rsidR="009C22D0" w:rsidRDefault="009C22D0" w:rsidP="009C22D0">
      <w:pPr>
        <w:pStyle w:val="B2"/>
        <w:ind w:left="568"/>
        <w:rPr>
          <w:rFonts w:eastAsia="SimSun"/>
          <w:szCs w:val="24"/>
          <w:lang w:eastAsia="zh-CN"/>
        </w:rPr>
      </w:pPr>
      <w:r>
        <w:t>12)</w:t>
      </w:r>
      <w:r>
        <w:tab/>
      </w:r>
      <w:r>
        <w:rPr>
          <w:rFonts w:eastAsia="SimSun"/>
          <w:szCs w:val="24"/>
          <w:lang w:eastAsia="zh-CN"/>
        </w:rPr>
        <w:t xml:space="preserve">The output of RRM discussion regarding FR2 HST TCI state switching </w:t>
      </w:r>
      <w:proofErr w:type="gramStart"/>
      <w:r>
        <w:rPr>
          <w:rFonts w:eastAsia="SimSun"/>
          <w:szCs w:val="24"/>
          <w:lang w:eastAsia="zh-CN"/>
        </w:rPr>
        <w:t>time line</w:t>
      </w:r>
      <w:proofErr w:type="gramEnd"/>
      <w:r>
        <w:rPr>
          <w:rFonts w:eastAsia="SimSun"/>
          <w:szCs w:val="24"/>
          <w:lang w:eastAsia="zh-CN"/>
        </w:rPr>
        <w:t xml:space="preserve"> can be considered to PDSCH requirement test setup</w:t>
      </w:r>
    </w:p>
    <w:p w14:paraId="076B4E47" w14:textId="77777777" w:rsidR="009C22D0" w:rsidRPr="008232A6" w:rsidRDefault="009C22D0" w:rsidP="00FD2D82">
      <w:pPr>
        <w:rPr>
          <w:lang w:eastAsia="zh-CN"/>
        </w:rPr>
      </w:pPr>
    </w:p>
    <w:p w14:paraId="796D2281" w14:textId="0ABB5D06" w:rsidR="000E5272" w:rsidRDefault="000E5272" w:rsidP="000E5272">
      <w:pPr>
        <w:pStyle w:val="Heading3"/>
        <w:rPr>
          <w:lang w:val="en-US" w:eastAsia="zh-CN"/>
        </w:rPr>
      </w:pPr>
      <w:r>
        <w:rPr>
          <w:lang w:val="en-US" w:eastAsia="zh-CN"/>
        </w:rPr>
        <w:t>7.3.2</w:t>
      </w:r>
      <w:r>
        <w:rPr>
          <w:lang w:val="en-US" w:eastAsia="zh-CN"/>
        </w:rPr>
        <w:tab/>
      </w:r>
      <w:r w:rsidRPr="000E5272">
        <w:rPr>
          <w:lang w:val="en-US" w:eastAsia="zh-CN"/>
        </w:rPr>
        <w:t xml:space="preserve">BS </w:t>
      </w:r>
      <w:proofErr w:type="gramStart"/>
      <w:r w:rsidRPr="000E5272">
        <w:rPr>
          <w:lang w:val="en-US" w:eastAsia="zh-CN"/>
        </w:rPr>
        <w:t>demodulation  requirements</w:t>
      </w:r>
      <w:proofErr w:type="gramEnd"/>
    </w:p>
    <w:p w14:paraId="39912F3E" w14:textId="7AF3299D" w:rsidR="0016538D" w:rsidRDefault="0016538D" w:rsidP="009C4153">
      <w:pPr>
        <w:rPr>
          <w:lang w:eastAsia="zh-CN"/>
        </w:rPr>
      </w:pPr>
      <w:r w:rsidRPr="00750D74">
        <w:rPr>
          <w:lang w:eastAsia="zh-CN"/>
        </w:rPr>
        <w:t>Define manufacturer declaration, applicable to BS Type 2-O, for PUSCH additional DM-RS in FR2 HST scenario.</w:t>
      </w:r>
      <w:r w:rsidRPr="00750D74">
        <w:rPr>
          <w:lang w:eastAsia="zh-CN"/>
        </w:rPr>
        <w:br/>
        <w:t>The intention is that all combinations of pos0, pos1, and pos2 should be possible to declare.</w:t>
      </w:r>
      <w:r>
        <w:rPr>
          <w:lang w:eastAsia="zh-CN"/>
        </w:rPr>
        <w:t xml:space="preserve"> </w:t>
      </w:r>
      <w:r w:rsidRPr="00750D74">
        <w:rPr>
          <w:lang w:eastAsia="zh-CN"/>
        </w:rPr>
        <w:t>Exact wording is FFS.</w:t>
      </w:r>
    </w:p>
    <w:p w14:paraId="5D906558" w14:textId="4AD8B791" w:rsidR="00642BD6" w:rsidRDefault="00642BD6" w:rsidP="009C4153">
      <w:pPr>
        <w:rPr>
          <w:szCs w:val="24"/>
          <w:lang w:eastAsia="zh-CN"/>
        </w:rPr>
      </w:pPr>
      <w:r w:rsidRPr="00FF6C6A">
        <w:rPr>
          <w:szCs w:val="24"/>
          <w:lang w:eastAsia="zh-CN"/>
        </w:rPr>
        <w:t xml:space="preserve">FR2 HST PUSCH requirement test shall apply only for the additional DM-RS position declared to be supported. </w:t>
      </w:r>
      <w:r w:rsidRPr="00FF6C6A">
        <w:rPr>
          <w:szCs w:val="24"/>
          <w:lang w:eastAsia="zh-CN"/>
        </w:rPr>
        <w:br/>
        <w:t>If more than one DMRS configuration is declared to be supported, the test shall be done for the minimum number of DMRS supported</w:t>
      </w:r>
      <w:r>
        <w:rPr>
          <w:szCs w:val="24"/>
          <w:lang w:eastAsia="zh-CN"/>
        </w:rPr>
        <w:t>.</w:t>
      </w:r>
    </w:p>
    <w:p w14:paraId="2424A914" w14:textId="77777777" w:rsidR="00642BD6" w:rsidRDefault="00642BD6" w:rsidP="009C4153">
      <w:pPr>
        <w:rPr>
          <w:szCs w:val="24"/>
          <w:lang w:eastAsia="zh-CN"/>
        </w:rPr>
      </w:pPr>
      <w:r>
        <w:rPr>
          <w:szCs w:val="24"/>
          <w:lang w:eastAsia="zh-CN"/>
        </w:rPr>
        <w:t>RAN4 will a</w:t>
      </w:r>
      <w:r w:rsidRPr="00FF6C6A">
        <w:rPr>
          <w:szCs w:val="24"/>
          <w:lang w:eastAsia="zh-CN"/>
        </w:rPr>
        <w:t>dopt the following manufacturer declaration for different additional DM-RS position support for FR2 HST</w:t>
      </w:r>
      <w:r>
        <w:rPr>
          <w:szCs w:val="24"/>
          <w:lang w:eastAsia="zh-CN"/>
        </w:rPr>
        <w:t>:</w:t>
      </w:r>
    </w:p>
    <w:p w14:paraId="669E02EE" w14:textId="4F22CD2C" w:rsidR="00642BD6" w:rsidRDefault="00642BD6" w:rsidP="00642BD6">
      <w:pPr>
        <w:pStyle w:val="B1"/>
      </w:pPr>
      <w:r>
        <w:t>-</w:t>
      </w:r>
      <w:r>
        <w:tab/>
      </w:r>
      <w:r w:rsidRPr="00FF6C6A">
        <w:rPr>
          <w:szCs w:val="24"/>
          <w:lang w:eastAsia="zh-CN"/>
        </w:rPr>
        <w:t>Additional DM-RS position for FR2 high speed train: Declaration of supported additional DM-RS position</w:t>
      </w:r>
      <w:r w:rsidRPr="00FF6C6A">
        <w:rPr>
          <w:szCs w:val="24"/>
          <w:u w:val="single"/>
          <w:lang w:eastAsia="zh-CN"/>
        </w:rPr>
        <w:t>(s)</w:t>
      </w:r>
      <w:r w:rsidRPr="00FF6C6A">
        <w:rPr>
          <w:szCs w:val="24"/>
          <w:lang w:eastAsia="zh-CN"/>
        </w:rPr>
        <w:t xml:space="preserve"> for FR2 high speed train scenario for PUSCH and UL timing adjustment, i.e., pos0, pos1, pos2, </w:t>
      </w:r>
      <w:r w:rsidRPr="00FF6C6A">
        <w:rPr>
          <w:szCs w:val="24"/>
          <w:u w:val="single"/>
          <w:lang w:eastAsia="zh-CN"/>
        </w:rPr>
        <w:t>or any combination</w:t>
      </w:r>
      <w:r w:rsidRPr="00FF6C6A">
        <w:rPr>
          <w:szCs w:val="24"/>
          <w:lang w:eastAsia="zh-CN"/>
        </w:rPr>
        <w:t>.</w:t>
      </w:r>
    </w:p>
    <w:p w14:paraId="604ED826" w14:textId="77777777" w:rsidR="00642BD6" w:rsidRDefault="00642BD6" w:rsidP="009C4153">
      <w:pPr>
        <w:rPr>
          <w:lang w:eastAsia="zh-CN"/>
        </w:rPr>
      </w:pPr>
    </w:p>
    <w:p w14:paraId="1BC9AB7D" w14:textId="22D85558"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RAN4 will o</w:t>
      </w:r>
      <w:r w:rsidRPr="000E5272">
        <w:rPr>
          <w:lang w:val="en-US"/>
        </w:rPr>
        <w:t>nly define the following BS demodulation performance requirements in Rel-17 FR HST WI</w:t>
      </w:r>
    </w:p>
    <w:p w14:paraId="0BF53B1B" w14:textId="563FE810" w:rsidR="009C4153" w:rsidRDefault="009C4153" w:rsidP="000F7907">
      <w:pPr>
        <w:pStyle w:val="B1"/>
      </w:pPr>
      <w:r>
        <w:t>-</w:t>
      </w:r>
      <w:r>
        <w:tab/>
        <w:t>PUSCH</w:t>
      </w:r>
    </w:p>
    <w:p w14:paraId="59E930C1" w14:textId="6A899ACD" w:rsidR="009C4153" w:rsidRDefault="009C4153" w:rsidP="000F7907">
      <w:pPr>
        <w:pStyle w:val="B2"/>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0F7907">
      <w:pPr>
        <w:pStyle w:val="B2"/>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0F7907">
      <w:pPr>
        <w:pStyle w:val="B2"/>
      </w:pPr>
      <w:r w:rsidRPr="00823D9C">
        <w:t>3)</w:t>
      </w:r>
      <w:r w:rsidRPr="00823D9C">
        <w:tab/>
        <w:t xml:space="preserve">No dedicated PUSCH requirement for bidirectional Scenario A </w:t>
      </w:r>
    </w:p>
    <w:p w14:paraId="22C1CA58" w14:textId="111F50EC" w:rsidR="00503DFE" w:rsidRDefault="00503DFE" w:rsidP="000F7907">
      <w:pPr>
        <w:pStyle w:val="B2"/>
      </w:pPr>
      <w:r w:rsidRPr="00823D9C">
        <w:t>4)</w:t>
      </w:r>
      <w:r w:rsidRPr="00823D9C">
        <w:tab/>
        <w:t>Introduce PUSCH requirement for unidirectional and bidirectional Scenario B</w:t>
      </w:r>
    </w:p>
    <w:p w14:paraId="797024BB" w14:textId="3F7B9429" w:rsidR="00B16454" w:rsidRDefault="00B16454" w:rsidP="000F7907">
      <w:pPr>
        <w:pStyle w:val="B2"/>
      </w:pPr>
      <w:r>
        <w:t>5)</w:t>
      </w:r>
      <w:r>
        <w:tab/>
      </w:r>
      <w:r w:rsidRPr="00B16454">
        <w:t>Introduce PUSCH requirement in Uni-directional for Scenario A if the feasibility of Uni-directional deployment is confirmed</w:t>
      </w:r>
      <w:r>
        <w:t>.</w:t>
      </w:r>
    </w:p>
    <w:p w14:paraId="02EFCA0B" w14:textId="4C108C06" w:rsidR="003B012D" w:rsidRDefault="003B012D" w:rsidP="000F7907">
      <w:pPr>
        <w:pStyle w:val="B2"/>
        <w:rPr>
          <w:rFonts w:eastAsiaTheme="minorEastAsia"/>
          <w:bCs/>
          <w:color w:val="000000" w:themeColor="text1"/>
          <w:lang w:val="en-US" w:eastAsia="zh-CN"/>
        </w:rPr>
      </w:pPr>
      <w:r>
        <w:t>6)</w:t>
      </w:r>
      <w:r>
        <w:tab/>
      </w:r>
      <w:r w:rsidRPr="007635DD">
        <w:rPr>
          <w:rFonts w:eastAsiaTheme="minorEastAsia"/>
          <w:bCs/>
          <w:color w:val="000000" w:themeColor="text1"/>
          <w:lang w:val="en-US" w:eastAsia="zh-CN"/>
        </w:rPr>
        <w:t>Define only one set of requirements for PUSCH</w:t>
      </w:r>
      <w:r>
        <w:rPr>
          <w:rFonts w:eastAsiaTheme="minorEastAsia"/>
          <w:bCs/>
          <w:color w:val="000000" w:themeColor="text1"/>
          <w:lang w:val="en-US" w:eastAsia="zh-CN"/>
        </w:rPr>
        <w:t>.</w:t>
      </w:r>
    </w:p>
    <w:p w14:paraId="31D899EC" w14:textId="2E6512D3" w:rsidR="003B012D" w:rsidRDefault="003B012D" w:rsidP="000F7907">
      <w:pPr>
        <w:pStyle w:val="B2"/>
        <w:rPr>
          <w:rFonts w:eastAsiaTheme="minorEastAsia"/>
          <w:bCs/>
          <w:color w:val="000000" w:themeColor="text1"/>
          <w:lang w:val="en-US" w:eastAsia="zh-CN"/>
        </w:rPr>
      </w:pPr>
      <w:r>
        <w:rPr>
          <w:rFonts w:eastAsiaTheme="minorEastAsia"/>
          <w:bCs/>
          <w:color w:val="000000" w:themeColor="text1"/>
          <w:lang w:val="en-US" w:eastAsia="zh-CN"/>
        </w:rPr>
        <w:t>7)</w:t>
      </w:r>
      <w:r>
        <w:rPr>
          <w:rFonts w:eastAsiaTheme="minorEastAsia"/>
          <w:bCs/>
          <w:color w:val="000000" w:themeColor="text1"/>
          <w:lang w:val="en-US" w:eastAsia="zh-CN"/>
        </w:rPr>
        <w:tab/>
      </w:r>
      <w:r w:rsidRPr="0051196E">
        <w:rPr>
          <w:rFonts w:eastAsiaTheme="minorEastAsia"/>
          <w:bCs/>
          <w:color w:val="000000" w:themeColor="text1"/>
          <w:lang w:val="en-US" w:eastAsia="zh-CN"/>
        </w:rPr>
        <w:t>Define HST FR2 model based on Bi-directional scenario-B model</w:t>
      </w:r>
      <w:r>
        <w:rPr>
          <w:rFonts w:eastAsiaTheme="minorEastAsia"/>
          <w:bCs/>
          <w:color w:val="000000" w:themeColor="text1"/>
          <w:lang w:val="en-US" w:eastAsia="zh-CN"/>
        </w:rPr>
        <w:t>.</w:t>
      </w:r>
    </w:p>
    <w:p w14:paraId="768FFA65" w14:textId="2940546C" w:rsidR="003B012D" w:rsidRDefault="003B012D" w:rsidP="000F7907">
      <w:pPr>
        <w:pStyle w:val="B2"/>
      </w:pPr>
      <w:r>
        <w:rPr>
          <w:rFonts w:eastAsiaTheme="minorEastAsia"/>
          <w:bCs/>
          <w:color w:val="000000" w:themeColor="text1"/>
          <w:lang w:val="en-US" w:eastAsia="zh-CN"/>
        </w:rPr>
        <w:t>8)</w:t>
      </w:r>
      <w:r>
        <w:rPr>
          <w:rFonts w:eastAsiaTheme="minorEastAsia"/>
          <w:bCs/>
          <w:color w:val="000000" w:themeColor="text1"/>
          <w:lang w:val="en-US" w:eastAsia="zh-CN"/>
        </w:rPr>
        <w:tab/>
      </w:r>
      <w:r w:rsidRPr="007635DD">
        <w:rPr>
          <w:rFonts w:eastAsia="Yu Mincho"/>
          <w:lang w:val="en-US" w:eastAsia="ko-KR"/>
        </w:rPr>
        <w:t>No test applicability rules are needed</w:t>
      </w:r>
      <w:r>
        <w:rPr>
          <w:rFonts w:eastAsia="Yu Mincho"/>
          <w:lang w:val="en-US" w:eastAsia="ko-KR"/>
        </w:rPr>
        <w:t>.</w:t>
      </w:r>
    </w:p>
    <w:p w14:paraId="45C10DE3" w14:textId="06CC5E0F" w:rsidR="009C4153" w:rsidRDefault="009C4153" w:rsidP="009C4153"/>
    <w:p w14:paraId="572C5C23" w14:textId="4F5A776A" w:rsidR="009C4153" w:rsidRDefault="009C4153" w:rsidP="000F7907">
      <w:pPr>
        <w:pStyle w:val="B1"/>
      </w:pPr>
      <w:r>
        <w:t>-</w:t>
      </w:r>
      <w:r>
        <w:tab/>
      </w:r>
      <w:r w:rsidRPr="000E5272">
        <w:rPr>
          <w:lang w:val="en-US"/>
        </w:rPr>
        <w:t>UL timing adjustment</w:t>
      </w:r>
    </w:p>
    <w:p w14:paraId="5BD792A4" w14:textId="7D1BB194" w:rsidR="009C4153" w:rsidRDefault="009C4153" w:rsidP="000F7907">
      <w:pPr>
        <w:pStyle w:val="B2"/>
      </w:pPr>
      <w:r>
        <w:lastRenderedPageBreak/>
        <w:t>1)</w:t>
      </w:r>
      <w:r>
        <w:tab/>
        <w:t>PRACH</w:t>
      </w:r>
    </w:p>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0F7907">
      <w:pPr>
        <w:pStyle w:val="B1"/>
      </w:pPr>
      <w:r>
        <w:t>1)</w:t>
      </w:r>
      <w:r>
        <w:tab/>
      </w:r>
      <w:r w:rsidRPr="000E5272">
        <w:rPr>
          <w:lang w:val="en-US"/>
        </w:rPr>
        <w:t>Waveform</w:t>
      </w:r>
      <w:r>
        <w:rPr>
          <w:lang w:val="en-US"/>
        </w:rPr>
        <w:t>:</w:t>
      </w:r>
    </w:p>
    <w:p w14:paraId="63BC177B" w14:textId="27BAF1FA" w:rsidR="00AB0D5A" w:rsidRDefault="00AB0D5A" w:rsidP="000F7907">
      <w:pPr>
        <w:pStyle w:val="B2"/>
      </w:pPr>
      <w:r>
        <w:t>a)</w:t>
      </w:r>
      <w:r>
        <w:tab/>
      </w:r>
      <w:r w:rsidRPr="000E5272">
        <w:rPr>
          <w:lang w:val="en-US"/>
        </w:rPr>
        <w:t>Only CP-OFDM</w:t>
      </w:r>
      <w:r>
        <w:rPr>
          <w:lang w:val="en-US"/>
        </w:rPr>
        <w:t>.</w:t>
      </w:r>
    </w:p>
    <w:p w14:paraId="01812275" w14:textId="1913B333" w:rsidR="00AB0D5A" w:rsidRDefault="00AB0D5A" w:rsidP="000F7907">
      <w:pPr>
        <w:pStyle w:val="B1"/>
      </w:pPr>
      <w:r>
        <w:t>2)</w:t>
      </w:r>
      <w:r>
        <w:tab/>
      </w:r>
      <w:r w:rsidRPr="000E5272">
        <w:rPr>
          <w:lang w:val="en-US"/>
        </w:rPr>
        <w:t>SCS&amp;BW</w:t>
      </w:r>
      <w:r>
        <w:rPr>
          <w:lang w:val="en-US"/>
        </w:rPr>
        <w:t>:</w:t>
      </w:r>
    </w:p>
    <w:p w14:paraId="52139DB2" w14:textId="112901FB" w:rsidR="00AB0D5A" w:rsidRDefault="00AB0D5A" w:rsidP="000F7907">
      <w:pPr>
        <w:pStyle w:val="B2"/>
      </w:pPr>
      <w:r>
        <w:t>a)</w:t>
      </w:r>
      <w:r>
        <w:tab/>
      </w:r>
      <w:r w:rsidRPr="000E5272">
        <w:rPr>
          <w:lang w:val="en-US"/>
        </w:rPr>
        <w:t>Option 1: 120KHz SCS with 50MHz, 100MHz or 200MHz</w:t>
      </w:r>
      <w:r>
        <w:t>; and</w:t>
      </w:r>
    </w:p>
    <w:p w14:paraId="6D3DBB5E" w14:textId="28C26644" w:rsidR="00AB0D5A" w:rsidRDefault="00AB0D5A" w:rsidP="000F7907">
      <w:pPr>
        <w:pStyle w:val="B2"/>
        <w:rPr>
          <w:lang w:val="en-US"/>
        </w:rPr>
      </w:pPr>
      <w:r>
        <w:t>b)</w:t>
      </w:r>
      <w:r>
        <w:tab/>
      </w:r>
      <w:r w:rsidRPr="000E5272">
        <w:rPr>
          <w:lang w:val="en-US"/>
        </w:rPr>
        <w:t>Option 2: 120KHz SCS with 100MHz</w:t>
      </w:r>
      <w:r>
        <w:rPr>
          <w:lang w:val="en-US"/>
        </w:rPr>
        <w:t>; and</w:t>
      </w:r>
    </w:p>
    <w:p w14:paraId="44DA0AE8" w14:textId="0DCB99E6" w:rsidR="00AB0D5A" w:rsidRDefault="00AB0D5A" w:rsidP="000F7907">
      <w:pPr>
        <w:pStyle w:val="B2"/>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0F7907">
      <w:pPr>
        <w:pStyle w:val="B1"/>
      </w:pPr>
      <w:r>
        <w:t>3)</w:t>
      </w:r>
      <w:r>
        <w:tab/>
      </w:r>
      <w:r w:rsidRPr="000E5272">
        <w:rPr>
          <w:lang w:val="en-US"/>
        </w:rPr>
        <w:t>Antenna Configuration</w:t>
      </w:r>
      <w:r>
        <w:rPr>
          <w:lang w:val="en-US"/>
        </w:rPr>
        <w:t>:</w:t>
      </w:r>
    </w:p>
    <w:p w14:paraId="74402B8E" w14:textId="4F8A3302" w:rsidR="00AB0D5A" w:rsidRDefault="00AB0D5A" w:rsidP="000F7907">
      <w:pPr>
        <w:pStyle w:val="B2"/>
      </w:pPr>
      <w:r>
        <w:t>1)</w:t>
      </w:r>
      <w:r>
        <w:tab/>
      </w:r>
      <w:r w:rsidRPr="000E5272">
        <w:rPr>
          <w:lang w:val="en-US"/>
        </w:rPr>
        <w:t>1Tx2Rx Low</w:t>
      </w:r>
      <w:r>
        <w:rPr>
          <w:lang w:val="en-US"/>
        </w:rPr>
        <w:t>.</w:t>
      </w:r>
    </w:p>
    <w:p w14:paraId="074B6A8F" w14:textId="77777777" w:rsidR="00AB0D5A" w:rsidRDefault="00AB0D5A" w:rsidP="000F7907">
      <w:pPr>
        <w:rPr>
          <w:lang w:val="en-US"/>
        </w:rPr>
      </w:pPr>
    </w:p>
    <w:p w14:paraId="4A36C757" w14:textId="21828A0B" w:rsidR="00AB0D5A" w:rsidRDefault="00AB0D5A" w:rsidP="000F7907">
      <w:pPr>
        <w:pStyle w:val="B1"/>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0F7907">
      <w:pPr>
        <w:pStyle w:val="B1"/>
      </w:pPr>
      <w:r>
        <w:t>5)</w:t>
      </w:r>
      <w:r>
        <w:tab/>
      </w:r>
      <w:r w:rsidRPr="000E5272">
        <w:rPr>
          <w:lang w:val="en-US"/>
        </w:rPr>
        <w:t>Length of data symbol</w:t>
      </w:r>
      <w:r>
        <w:rPr>
          <w:lang w:val="en-US"/>
        </w:rPr>
        <w:t>:</w:t>
      </w:r>
    </w:p>
    <w:p w14:paraId="1C400174" w14:textId="5FFFCC78" w:rsidR="00047F79" w:rsidRDefault="00047F79" w:rsidP="000F7907">
      <w:pPr>
        <w:pStyle w:val="B2"/>
      </w:pPr>
      <w:r w:rsidRPr="00823D9C">
        <w:t>The length of PUSCH data symbol is 10.</w:t>
      </w:r>
    </w:p>
    <w:p w14:paraId="6A8382CB" w14:textId="77B20A68" w:rsidR="00AB0D5A" w:rsidRDefault="00AB0D5A" w:rsidP="00AB0D5A"/>
    <w:p w14:paraId="54D7EDE0" w14:textId="77881977" w:rsidR="00AB0D5A" w:rsidRDefault="00AB0D5A" w:rsidP="000F7907">
      <w:pPr>
        <w:pStyle w:val="B1"/>
      </w:pPr>
      <w:r>
        <w:t>6)</w:t>
      </w:r>
      <w:r>
        <w:tab/>
      </w:r>
      <w:r>
        <w:rPr>
          <w:lang w:val="en-US"/>
        </w:rPr>
        <w:t>MCS:</w:t>
      </w:r>
    </w:p>
    <w:p w14:paraId="3A6157A0" w14:textId="187D7AB4" w:rsidR="00AB0D5A" w:rsidRDefault="002E2743" w:rsidP="000F7907">
      <w:pPr>
        <w:pStyle w:val="B2"/>
        <w:rPr>
          <w:lang w:val="en-US"/>
        </w:rPr>
      </w:pPr>
      <w:r>
        <w:t>a</w:t>
      </w:r>
      <w:r w:rsidR="00AB0D5A">
        <w:t>)</w:t>
      </w:r>
      <w:r w:rsidR="00AB0D5A">
        <w:tab/>
      </w:r>
      <w:r w:rsidR="0016538D" w:rsidRPr="00DB412B">
        <w:rPr>
          <w:rFonts w:eastAsia="SimSun"/>
          <w:lang w:eastAsia="zh-CN"/>
        </w:rPr>
        <w:t>Only MCS1</w:t>
      </w:r>
      <w:r w:rsidR="00642BD6">
        <w:rPr>
          <w:rFonts w:eastAsia="SimSun"/>
          <w:lang w:eastAsia="zh-CN"/>
        </w:rPr>
        <w:t>9</w:t>
      </w:r>
      <w:r w:rsidR="00AB0D5A">
        <w:rPr>
          <w:lang w:val="en-US"/>
        </w:rPr>
        <w:t>.</w:t>
      </w:r>
    </w:p>
    <w:p w14:paraId="7B518708" w14:textId="418C24B5" w:rsidR="003B012D" w:rsidRDefault="003B012D" w:rsidP="000F7907">
      <w:pPr>
        <w:pStyle w:val="B2"/>
        <w:rPr>
          <w:rFonts w:eastAsia="Yu Mincho"/>
          <w:szCs w:val="24"/>
          <w:lang w:val="en-US" w:eastAsia="zh-CN"/>
        </w:rPr>
      </w:pPr>
      <w:r>
        <w:rPr>
          <w:lang w:val="en-US"/>
        </w:rPr>
        <w:t xml:space="preserve">RAN4 agreed to </w:t>
      </w:r>
      <w:r>
        <w:rPr>
          <w:rFonts w:eastAsia="Yu Mincho"/>
          <w:szCs w:val="24"/>
          <w:lang w:val="en-US" w:eastAsia="zh-CN"/>
        </w:rPr>
        <w:t>d</w:t>
      </w:r>
      <w:r w:rsidRPr="00C33FDF">
        <w:rPr>
          <w:rFonts w:eastAsia="Yu Mincho"/>
          <w:szCs w:val="24"/>
          <w:lang w:val="en-US" w:eastAsia="zh-CN"/>
        </w:rPr>
        <w:t>efine PUSCH requirements with MCS(s) between MCS16-20 that is/are feasible and testable</w:t>
      </w:r>
      <w:r>
        <w:rPr>
          <w:rFonts w:eastAsia="Yu Mincho"/>
          <w:szCs w:val="24"/>
          <w:lang w:val="en-US" w:eastAsia="zh-CN"/>
        </w:rPr>
        <w:t>.</w:t>
      </w:r>
    </w:p>
    <w:p w14:paraId="3868FFCF" w14:textId="11D50FBE" w:rsidR="0016538D" w:rsidRDefault="0016538D" w:rsidP="000F7907">
      <w:pPr>
        <w:pStyle w:val="B2"/>
        <w:rPr>
          <w:lang w:val="en-US"/>
        </w:rPr>
      </w:pPr>
      <w:r>
        <w:rPr>
          <w:rFonts w:eastAsia="Yu Mincho"/>
          <w:szCs w:val="24"/>
          <w:lang w:val="en-US" w:eastAsia="zh-CN"/>
        </w:rPr>
        <w:t xml:space="preserve">It was agreed </w:t>
      </w:r>
      <w:r>
        <w:rPr>
          <w:lang w:eastAsia="zh-CN"/>
        </w:rPr>
        <w:t>to a</w:t>
      </w:r>
      <w:r w:rsidRPr="00750D74">
        <w:rPr>
          <w:lang w:eastAsia="zh-CN"/>
        </w:rPr>
        <w:t>ssume a receiver with post FFT FOC</w:t>
      </w:r>
      <w:r>
        <w:rPr>
          <w:lang w:eastAsia="zh-CN"/>
        </w:rPr>
        <w:t>.</w:t>
      </w:r>
    </w:p>
    <w:p w14:paraId="2D99B3BD" w14:textId="77777777" w:rsidR="00DD527C" w:rsidRDefault="00DD527C" w:rsidP="000F7907"/>
    <w:p w14:paraId="7A03EAC3" w14:textId="6883D3EE" w:rsidR="00DD527C" w:rsidRDefault="00DD527C" w:rsidP="000F7907">
      <w:pPr>
        <w:pStyle w:val="B1"/>
      </w:pPr>
      <w:r>
        <w:t>7)</w:t>
      </w:r>
      <w:r>
        <w:tab/>
      </w:r>
      <w:r w:rsidRPr="00302E18">
        <w:rPr>
          <w:lang w:val="en-US"/>
        </w:rPr>
        <w:t>RS configuration</w:t>
      </w:r>
      <w:r>
        <w:rPr>
          <w:lang w:val="en-US"/>
        </w:rPr>
        <w:t>:</w:t>
      </w:r>
    </w:p>
    <w:p w14:paraId="035242C4" w14:textId="452C509F" w:rsidR="00DD527C" w:rsidRDefault="00DD527C" w:rsidP="000F7907">
      <w:pPr>
        <w:pStyle w:val="B2"/>
      </w:pPr>
      <w:bookmarkStart w:id="90" w:name="_Hlk84861648"/>
      <w:r>
        <w:t>a)</w:t>
      </w:r>
      <w:r>
        <w:tab/>
      </w:r>
      <w:r w:rsidRPr="00590A17">
        <w:t xml:space="preserve">Option 1: </w:t>
      </w:r>
      <w:bookmarkEnd w:id="90"/>
      <w:r w:rsidRPr="00590A17">
        <w:t>1 DMRS +PTRS (L=1,K=2)</w:t>
      </w:r>
      <w:r>
        <w:t>; and</w:t>
      </w:r>
    </w:p>
    <w:p w14:paraId="501DB44F" w14:textId="3BD1B839" w:rsidR="00DD527C" w:rsidRDefault="00DD527C" w:rsidP="000F7907">
      <w:pPr>
        <w:pStyle w:val="B2"/>
      </w:pPr>
      <w:r>
        <w:t>b)</w:t>
      </w:r>
      <w:r>
        <w:tab/>
      </w:r>
      <w:r w:rsidRPr="00590A17">
        <w:t>Option 2: 2 DMRS+ PTRS (L=1,K=2); and</w:t>
      </w:r>
    </w:p>
    <w:p w14:paraId="779531C1" w14:textId="41720AEA" w:rsidR="00DD527C" w:rsidRDefault="00DD527C" w:rsidP="000F7907">
      <w:pPr>
        <w:pStyle w:val="B2"/>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F199922" w14:textId="61F0318C" w:rsidR="003B012D" w:rsidRDefault="003B012D" w:rsidP="000F7907">
      <w:pPr>
        <w:pStyle w:val="B2"/>
      </w:pPr>
      <w:r>
        <w:t>RAN4 agreed following:</w:t>
      </w:r>
    </w:p>
    <w:p w14:paraId="13F6082C" w14:textId="1B94286D"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1DDFACA6" w14:textId="40936F63"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1 DMRS + PT_RS (L=1, K=2)</w:t>
      </w:r>
    </w:p>
    <w:p w14:paraId="7324F0D1" w14:textId="27D447BA"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15D0646B" w14:textId="488B85A3"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2 DMRS + PT_RS (L=1, K=2)</w:t>
      </w:r>
    </w:p>
    <w:p w14:paraId="2B92A252" w14:textId="21C361DC" w:rsidR="003B012D" w:rsidRDefault="003B012D" w:rsidP="003B012D">
      <w:pPr>
        <w:pStyle w:val="B2"/>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3 DMRS + PT_RS (L=1, K=2)</w:t>
      </w:r>
    </w:p>
    <w:p w14:paraId="56A9A9B7" w14:textId="77777777" w:rsidR="003B012D" w:rsidRPr="00032ADC" w:rsidRDefault="003B012D" w:rsidP="000F7907">
      <w:pPr>
        <w:pStyle w:val="B2"/>
      </w:pPr>
    </w:p>
    <w:p w14:paraId="4280B05E" w14:textId="77777777" w:rsidR="00DD527C" w:rsidRPr="00032ADC" w:rsidRDefault="00DD527C" w:rsidP="00590A17"/>
    <w:p w14:paraId="1630027B" w14:textId="76F939C6" w:rsidR="00DD527C" w:rsidRPr="00823D9C" w:rsidRDefault="004F171C" w:rsidP="000F7907">
      <w:pPr>
        <w:pStyle w:val="B1"/>
      </w:pPr>
      <w:r w:rsidRPr="00590A17">
        <w:lastRenderedPageBreak/>
        <w:t>8</w:t>
      </w:r>
      <w:r w:rsidR="00DD527C" w:rsidRPr="00823D9C">
        <w:t>)</w:t>
      </w:r>
      <w:r w:rsidR="00DD527C" w:rsidRPr="00823D9C">
        <w:tab/>
        <w:t>CBW</w:t>
      </w:r>
      <w:r w:rsidR="00DD527C" w:rsidRPr="00823D9C">
        <w:rPr>
          <w:lang w:val="en-US"/>
        </w:rPr>
        <w:t>:</w:t>
      </w:r>
    </w:p>
    <w:p w14:paraId="393C2117" w14:textId="5CF14A03" w:rsidR="002B444D" w:rsidRPr="00823D9C" w:rsidRDefault="002B444D" w:rsidP="000F7907">
      <w:pPr>
        <w:pStyle w:val="B2"/>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0F7907">
      <w:pPr>
        <w:pStyle w:val="B1"/>
        <w:rPr>
          <w:lang w:val="en-US"/>
        </w:rPr>
      </w:pPr>
      <w:r w:rsidRPr="00590A17">
        <w:t>9)</w:t>
      </w:r>
      <w:r w:rsidRPr="00823D9C">
        <w:tab/>
      </w:r>
      <w:r w:rsidRPr="00590A17">
        <w:t>Phase noise model</w:t>
      </w:r>
      <w:r w:rsidRPr="00823D9C">
        <w:rPr>
          <w:lang w:val="en-US"/>
        </w:rPr>
        <w:t>:</w:t>
      </w:r>
    </w:p>
    <w:p w14:paraId="06AF2252" w14:textId="28323EB3" w:rsidR="00B16454" w:rsidRPr="00823D9C" w:rsidRDefault="00B16454" w:rsidP="000F7907">
      <w:pPr>
        <w:pStyle w:val="B2"/>
      </w:pPr>
      <w:r w:rsidRPr="00823D9C">
        <w:rPr>
          <w:lang w:val="en-US"/>
        </w:rPr>
        <w:tab/>
        <w:t>a)</w:t>
      </w:r>
      <w:r w:rsidRPr="00823D9C">
        <w:rPr>
          <w:lang w:val="en-US"/>
        </w:rPr>
        <w:tab/>
      </w:r>
      <w:r w:rsidRPr="00590A17">
        <w:t>No explicit phase noise modelling in the alignment results</w:t>
      </w:r>
    </w:p>
    <w:p w14:paraId="7E4038E7" w14:textId="068F69F9" w:rsidR="00B16454" w:rsidRPr="00823D9C" w:rsidRDefault="00B16454" w:rsidP="000F7907">
      <w:pPr>
        <w:pStyle w:val="B2"/>
      </w:pPr>
      <w:r w:rsidRPr="00823D9C">
        <w:tab/>
        <w:t>b)</w:t>
      </w:r>
      <w:r w:rsidRPr="00823D9C">
        <w:tab/>
      </w:r>
      <w:r w:rsidRPr="00590A17">
        <w:t>Realistic phase noise modelling is left up to the contributing entities</w:t>
      </w:r>
    </w:p>
    <w:p w14:paraId="0D7C3AC5" w14:textId="15003A65" w:rsidR="00B16454" w:rsidRDefault="00B16454" w:rsidP="000F7907">
      <w:pPr>
        <w:pStyle w:val="B2"/>
      </w:pPr>
      <w:r w:rsidRPr="00823D9C">
        <w:tab/>
        <w:t>c)</w:t>
      </w:r>
      <w:r w:rsidRPr="00823D9C">
        <w:tab/>
      </w:r>
      <w:r w:rsidRPr="00590A17">
        <w:t>The phase noise impact can be included in the impairment results, but it is left up to companies</w:t>
      </w:r>
    </w:p>
    <w:p w14:paraId="44CCFC2C" w14:textId="47D093F2" w:rsidR="003B012D" w:rsidRPr="00823D9C" w:rsidRDefault="003B012D" w:rsidP="000F7907">
      <w:pPr>
        <w:pStyle w:val="B2"/>
      </w:pPr>
      <w:r>
        <w:t xml:space="preserve">RAN4 agreed </w:t>
      </w:r>
      <w:r>
        <w:rPr>
          <w:rFonts w:eastAsia="Yu Mincho"/>
          <w:bCs/>
          <w:lang w:val="en-US" w:eastAsia="zh-CN"/>
        </w:rPr>
        <w:t>n</w:t>
      </w:r>
      <w:r w:rsidRPr="007F40A5">
        <w:rPr>
          <w:rFonts w:eastAsia="Yu Mincho"/>
          <w:bCs/>
          <w:lang w:val="en-US" w:eastAsia="zh-CN"/>
        </w:rPr>
        <w:t>o explicit phase noise modelling in the alignment result</w:t>
      </w:r>
      <w:r>
        <w:rPr>
          <w:rFonts w:eastAsia="Yu Mincho"/>
          <w:bCs/>
          <w:lang w:val="en-US" w:eastAsia="zh-CN"/>
        </w:rPr>
        <w:t xml:space="preserve">. </w:t>
      </w:r>
      <w:r w:rsidRPr="003B012D">
        <w:rPr>
          <w:rFonts w:eastAsia="Yu Mincho"/>
          <w:bCs/>
          <w:lang w:val="en-US" w:eastAsia="zh-CN"/>
        </w:rPr>
        <w:t>Phase noise impact can be included in the impairment results, but it is left up to companies</w:t>
      </w:r>
      <w:r>
        <w:rPr>
          <w:rFonts w:eastAsia="Yu Mincho"/>
          <w:bCs/>
          <w:lang w:val="en-US" w:eastAsia="zh-CN"/>
        </w:rPr>
        <w:t>.</w:t>
      </w:r>
    </w:p>
    <w:p w14:paraId="04F403E6" w14:textId="77777777" w:rsidR="00B16454" w:rsidRPr="00823D9C" w:rsidRDefault="00B16454" w:rsidP="00590A17"/>
    <w:p w14:paraId="622229FF" w14:textId="77A61ABA" w:rsidR="00520531" w:rsidRDefault="0042045C" w:rsidP="000F7907">
      <w:pPr>
        <w:pStyle w:val="B1"/>
      </w:pPr>
      <w:r w:rsidRPr="00823D9C">
        <w:t>10</w:t>
      </w:r>
      <w:r w:rsidR="00520531" w:rsidRPr="00823D9C">
        <w:t>)</w:t>
      </w:r>
      <w:r w:rsidR="000F7907" w:rsidRPr="00823D9C">
        <w:tab/>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2182405A" w:rsidR="0058342B" w:rsidRPr="00F62D55" w:rsidRDefault="0058342B" w:rsidP="000F7907">
      <w:pPr>
        <w:pStyle w:val="TH"/>
      </w:pPr>
      <w:r w:rsidRPr="00F62D55">
        <w:t>Table 7.3.2.</w:t>
      </w:r>
      <w:r>
        <w:t>1</w:t>
      </w:r>
      <w:r w:rsidR="000349D5">
        <w:t xml:space="preserve"> </w:t>
      </w:r>
      <w:r w:rsidR="000349D5" w:rsidRPr="000349D5">
        <w:rPr>
          <w:lang w:val="en-US"/>
        </w:rPr>
        <w:t>Simulation assumption for PUSCH requirement</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83"/>
        <w:gridCol w:w="3737"/>
        <w:gridCol w:w="3505"/>
      </w:tblGrid>
      <w:tr w:rsidR="0058342B" w14:paraId="7986DB83" w14:textId="77777777" w:rsidTr="00424DF3">
        <w:trPr>
          <w:jc w:val="center"/>
        </w:trPr>
        <w:tc>
          <w:tcPr>
            <w:tcW w:w="0" w:type="auto"/>
            <w:gridSpan w:val="2"/>
          </w:tcPr>
          <w:p w14:paraId="5834FB42" w14:textId="77777777" w:rsidR="0058342B" w:rsidRPr="00F62D55" w:rsidRDefault="0058342B" w:rsidP="000F7907">
            <w:pPr>
              <w:pStyle w:val="TAH"/>
            </w:pPr>
            <w:r w:rsidRPr="00F62D55">
              <w:t>Parameter</w:t>
            </w:r>
          </w:p>
        </w:tc>
        <w:tc>
          <w:tcPr>
            <w:tcW w:w="0" w:type="auto"/>
          </w:tcPr>
          <w:p w14:paraId="039801B9" w14:textId="77777777" w:rsidR="0058342B" w:rsidRPr="00F62D55" w:rsidRDefault="0058342B" w:rsidP="000F7907">
            <w:pPr>
              <w:pStyle w:val="TAH"/>
            </w:pPr>
            <w:r w:rsidRPr="00F62D55">
              <w:t>Value</w:t>
            </w:r>
          </w:p>
        </w:tc>
      </w:tr>
      <w:tr w:rsidR="0058342B" w14:paraId="038F7448" w14:textId="77777777" w:rsidTr="00424DF3">
        <w:trPr>
          <w:jc w:val="center"/>
        </w:trPr>
        <w:tc>
          <w:tcPr>
            <w:tcW w:w="0" w:type="auto"/>
            <w:gridSpan w:val="2"/>
          </w:tcPr>
          <w:p w14:paraId="45A03177" w14:textId="77777777" w:rsidR="0058342B" w:rsidRDefault="0058342B" w:rsidP="000F7907">
            <w:pPr>
              <w:pStyle w:val="TAL"/>
            </w:pPr>
            <w:r>
              <w:t>Channel Model</w:t>
            </w:r>
          </w:p>
        </w:tc>
        <w:tc>
          <w:tcPr>
            <w:tcW w:w="0" w:type="auto"/>
          </w:tcPr>
          <w:p w14:paraId="400EA961" w14:textId="77777777" w:rsidR="0058342B" w:rsidRPr="0058342B" w:rsidRDefault="0058342B" w:rsidP="000F7907">
            <w:pPr>
              <w:pStyle w:val="TAL"/>
            </w:pPr>
            <w:r w:rsidRPr="0058342B">
              <w:t>Uni-directional scenario A and B</w:t>
            </w:r>
          </w:p>
          <w:p w14:paraId="0D84B7AC" w14:textId="77777777" w:rsidR="0058342B" w:rsidRPr="0058342B" w:rsidRDefault="0058342B" w:rsidP="000F7907">
            <w:pPr>
              <w:pStyle w:val="TAL"/>
            </w:pPr>
            <w:r w:rsidRPr="0058342B">
              <w:t>Bi-directional scenario B</w:t>
            </w:r>
          </w:p>
          <w:p w14:paraId="2D968C41" w14:textId="3786F543" w:rsidR="0058342B" w:rsidRDefault="0058342B" w:rsidP="000F7907">
            <w:pPr>
              <w:pStyle w:val="TAL"/>
            </w:pPr>
            <w:r w:rsidRPr="0058342B">
              <w:t>The details can be referred as R4-2115725</w:t>
            </w:r>
          </w:p>
        </w:tc>
      </w:tr>
      <w:tr w:rsidR="0058342B" w14:paraId="37108F19" w14:textId="77777777" w:rsidTr="00424DF3">
        <w:trPr>
          <w:jc w:val="center"/>
        </w:trPr>
        <w:tc>
          <w:tcPr>
            <w:tcW w:w="0" w:type="auto"/>
            <w:gridSpan w:val="2"/>
          </w:tcPr>
          <w:p w14:paraId="316C9964" w14:textId="5FCDAC69" w:rsidR="0058342B" w:rsidRDefault="0058342B" w:rsidP="000F7907">
            <w:pPr>
              <w:pStyle w:val="TAL"/>
            </w:pPr>
            <w:r w:rsidRPr="00F95B02">
              <w:rPr>
                <w:lang w:eastAsia="zh-CN"/>
              </w:rPr>
              <w:t>Transform precoding</w:t>
            </w:r>
          </w:p>
        </w:tc>
        <w:tc>
          <w:tcPr>
            <w:tcW w:w="0" w:type="auto"/>
          </w:tcPr>
          <w:p w14:paraId="2E4563C0" w14:textId="38F6BEE5" w:rsidR="0058342B" w:rsidRDefault="0058342B" w:rsidP="000F7907">
            <w:pPr>
              <w:pStyle w:val="TAL"/>
            </w:pPr>
            <w:r w:rsidRPr="00122573">
              <w:rPr>
                <w:lang w:eastAsia="zh-CN"/>
              </w:rPr>
              <w:t>Disabled</w:t>
            </w:r>
          </w:p>
        </w:tc>
      </w:tr>
      <w:tr w:rsidR="0058342B" w14:paraId="47CBD046" w14:textId="77777777" w:rsidTr="00424DF3">
        <w:trPr>
          <w:jc w:val="center"/>
        </w:trPr>
        <w:tc>
          <w:tcPr>
            <w:tcW w:w="0" w:type="auto"/>
            <w:gridSpan w:val="2"/>
          </w:tcPr>
          <w:p w14:paraId="114E7D77" w14:textId="67285C8A" w:rsidR="0058342B" w:rsidRDefault="0058342B" w:rsidP="000F7907">
            <w:pPr>
              <w:pStyle w:val="TAL"/>
            </w:pPr>
            <w:r w:rsidRPr="00122573">
              <w:rPr>
                <w:lang w:eastAsia="zh-CN"/>
              </w:rPr>
              <w:t>Default TDD UL-DL pattern (Note 1)</w:t>
            </w:r>
          </w:p>
        </w:tc>
        <w:tc>
          <w:tcPr>
            <w:tcW w:w="0" w:type="auto"/>
          </w:tcPr>
          <w:p w14:paraId="5C04B09A" w14:textId="77777777" w:rsidR="0058342B" w:rsidRPr="00122573" w:rsidRDefault="0058342B" w:rsidP="000F7907">
            <w:pPr>
              <w:pStyle w:val="TAL"/>
              <w:rPr>
                <w:lang w:eastAsia="zh-CN"/>
              </w:rPr>
            </w:pPr>
            <w:r w:rsidRPr="00122573">
              <w:rPr>
                <w:lang w:eastAsia="zh-CN"/>
              </w:rPr>
              <w:t>120kHz SCS:</w:t>
            </w:r>
          </w:p>
          <w:p w14:paraId="0B2FE75F" w14:textId="3AF7FE14" w:rsidR="0058342B" w:rsidRDefault="0058342B" w:rsidP="000F7907">
            <w:pPr>
              <w:pStyle w:val="TAL"/>
            </w:pPr>
            <w:r w:rsidRPr="00122573">
              <w:rPr>
                <w:lang w:eastAsia="zh-CN"/>
              </w:rPr>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0F7907">
            <w:pPr>
              <w:pStyle w:val="TAL"/>
            </w:pPr>
            <w:r w:rsidRPr="00F95B02">
              <w:rPr>
                <w:lang w:eastAsia="zh-CN"/>
              </w:rPr>
              <w:t>HARQ</w:t>
            </w:r>
          </w:p>
        </w:tc>
        <w:tc>
          <w:tcPr>
            <w:tcW w:w="0" w:type="auto"/>
          </w:tcPr>
          <w:p w14:paraId="7101E013" w14:textId="57DA6914" w:rsidR="0058342B" w:rsidRDefault="0058342B" w:rsidP="000F7907">
            <w:pPr>
              <w:pStyle w:val="TAL"/>
            </w:pPr>
            <w:r w:rsidRPr="00122573">
              <w:rPr>
                <w:lang w:eastAsia="zh-CN"/>
              </w:rPr>
              <w:t>Maximum number of HARQ transmissions</w:t>
            </w:r>
          </w:p>
        </w:tc>
        <w:tc>
          <w:tcPr>
            <w:tcW w:w="0" w:type="auto"/>
          </w:tcPr>
          <w:p w14:paraId="6FFE2027" w14:textId="118B57DA" w:rsidR="0058342B" w:rsidRDefault="0058342B" w:rsidP="000F7907">
            <w:pPr>
              <w:pStyle w:val="TAL"/>
            </w:pPr>
            <w:r w:rsidRPr="00122573">
              <w:rPr>
                <w:lang w:eastAsia="zh-CN"/>
              </w:rPr>
              <w:t>4</w:t>
            </w:r>
          </w:p>
        </w:tc>
      </w:tr>
      <w:tr w:rsidR="0058342B" w14:paraId="621FF4D7" w14:textId="77777777" w:rsidTr="00424DF3">
        <w:trPr>
          <w:trHeight w:val="169"/>
          <w:jc w:val="center"/>
        </w:trPr>
        <w:tc>
          <w:tcPr>
            <w:tcW w:w="0" w:type="auto"/>
            <w:vMerge/>
          </w:tcPr>
          <w:p w14:paraId="2ADC819E" w14:textId="77777777" w:rsidR="0058342B" w:rsidRPr="00F95B02" w:rsidRDefault="0058342B" w:rsidP="000F7907">
            <w:pPr>
              <w:pStyle w:val="TAL"/>
              <w:rPr>
                <w:lang w:eastAsia="zh-CN"/>
              </w:rPr>
            </w:pPr>
          </w:p>
        </w:tc>
        <w:tc>
          <w:tcPr>
            <w:tcW w:w="0" w:type="auto"/>
          </w:tcPr>
          <w:p w14:paraId="68655E04" w14:textId="6A7B6A21" w:rsidR="0058342B" w:rsidRDefault="0058342B" w:rsidP="000F7907">
            <w:pPr>
              <w:pStyle w:val="TAL"/>
            </w:pPr>
            <w:r w:rsidRPr="00F95B02">
              <w:rPr>
                <w:lang w:eastAsia="zh-CN"/>
              </w:rPr>
              <w:t>RV sequence</w:t>
            </w:r>
          </w:p>
        </w:tc>
        <w:tc>
          <w:tcPr>
            <w:tcW w:w="0" w:type="auto"/>
          </w:tcPr>
          <w:p w14:paraId="13D4B492" w14:textId="02B72FAC" w:rsidR="0058342B" w:rsidRDefault="0058342B" w:rsidP="000F7907">
            <w:pPr>
              <w:pStyle w:val="TAL"/>
            </w:pPr>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0F7907">
            <w:pPr>
              <w:pStyle w:val="TAL"/>
            </w:pPr>
            <w:r w:rsidRPr="00F95B02">
              <w:rPr>
                <w:lang w:eastAsia="zh-CN"/>
              </w:rPr>
              <w:t>DM-RS</w:t>
            </w:r>
          </w:p>
        </w:tc>
        <w:tc>
          <w:tcPr>
            <w:tcW w:w="0" w:type="auto"/>
          </w:tcPr>
          <w:p w14:paraId="252B544D" w14:textId="0BD52D19" w:rsidR="0058342B" w:rsidRDefault="0058342B" w:rsidP="000F7907">
            <w:pPr>
              <w:pStyle w:val="TAL"/>
            </w:pPr>
            <w:r w:rsidRPr="00F95B02">
              <w:rPr>
                <w:lang w:eastAsia="zh-CN"/>
              </w:rPr>
              <w:t>DM-RS configuration type</w:t>
            </w:r>
          </w:p>
        </w:tc>
        <w:tc>
          <w:tcPr>
            <w:tcW w:w="0" w:type="auto"/>
          </w:tcPr>
          <w:p w14:paraId="0A4DD144" w14:textId="674BB811" w:rsidR="0058342B" w:rsidRDefault="0058342B" w:rsidP="000F7907">
            <w:pPr>
              <w:pStyle w:val="TAL"/>
            </w:pPr>
            <w:r w:rsidRPr="00122573">
              <w:rPr>
                <w:lang w:eastAsia="zh-CN"/>
              </w:rPr>
              <w:t>1</w:t>
            </w:r>
          </w:p>
        </w:tc>
      </w:tr>
      <w:tr w:rsidR="0058342B" w14:paraId="3B4782BE" w14:textId="77777777" w:rsidTr="00424DF3">
        <w:trPr>
          <w:trHeight w:val="48"/>
          <w:jc w:val="center"/>
        </w:trPr>
        <w:tc>
          <w:tcPr>
            <w:tcW w:w="0" w:type="auto"/>
            <w:vMerge/>
          </w:tcPr>
          <w:p w14:paraId="33CC42AB" w14:textId="77777777" w:rsidR="0058342B" w:rsidRPr="00F95B02" w:rsidRDefault="0058342B" w:rsidP="000F7907">
            <w:pPr>
              <w:pStyle w:val="TAL"/>
              <w:rPr>
                <w:lang w:eastAsia="zh-CN"/>
              </w:rPr>
            </w:pPr>
          </w:p>
        </w:tc>
        <w:tc>
          <w:tcPr>
            <w:tcW w:w="0" w:type="auto"/>
          </w:tcPr>
          <w:p w14:paraId="3E265A1C" w14:textId="53EB2A6D" w:rsidR="0058342B" w:rsidRDefault="0058342B" w:rsidP="000F7907">
            <w:pPr>
              <w:pStyle w:val="TAL"/>
            </w:pPr>
            <w:r w:rsidRPr="00F95B02">
              <w:rPr>
                <w:lang w:eastAsia="zh-CN"/>
              </w:rPr>
              <w:t>DM-RS duration</w:t>
            </w:r>
          </w:p>
        </w:tc>
        <w:tc>
          <w:tcPr>
            <w:tcW w:w="0" w:type="auto"/>
          </w:tcPr>
          <w:p w14:paraId="605BC2A8" w14:textId="4A033111" w:rsidR="0058342B" w:rsidRDefault="0058342B" w:rsidP="000F7907">
            <w:pPr>
              <w:pStyle w:val="TAL"/>
            </w:pPr>
            <w:r w:rsidRPr="00F95B02">
              <w:rPr>
                <w:lang w:eastAsia="zh-CN"/>
              </w:rPr>
              <w:t>single-symbol DM-RS</w:t>
            </w:r>
          </w:p>
        </w:tc>
      </w:tr>
      <w:tr w:rsidR="0058342B" w14:paraId="63A3460E" w14:textId="77777777" w:rsidTr="00424DF3">
        <w:trPr>
          <w:trHeight w:val="48"/>
          <w:jc w:val="center"/>
        </w:trPr>
        <w:tc>
          <w:tcPr>
            <w:tcW w:w="0" w:type="auto"/>
            <w:vMerge/>
          </w:tcPr>
          <w:p w14:paraId="416F9973" w14:textId="77777777" w:rsidR="0058342B" w:rsidRPr="00F95B02" w:rsidRDefault="0058342B" w:rsidP="00424DF3">
            <w:pPr>
              <w:rPr>
                <w:lang w:eastAsia="zh-CN"/>
              </w:rPr>
            </w:pPr>
          </w:p>
        </w:tc>
        <w:tc>
          <w:tcPr>
            <w:tcW w:w="0" w:type="auto"/>
          </w:tcPr>
          <w:p w14:paraId="715EB63A" w14:textId="36237F3B" w:rsidR="0058342B" w:rsidRDefault="0058342B" w:rsidP="000F7907">
            <w:pPr>
              <w:pStyle w:val="TAL"/>
            </w:pPr>
            <w:r w:rsidRPr="00F95B02">
              <w:rPr>
                <w:lang w:eastAsia="zh-CN"/>
              </w:rPr>
              <w:t>Additional DM-RS symbols</w:t>
            </w:r>
          </w:p>
        </w:tc>
        <w:tc>
          <w:tcPr>
            <w:tcW w:w="0" w:type="auto"/>
          </w:tcPr>
          <w:p w14:paraId="5981CD06" w14:textId="72D28FDA" w:rsidR="0058342B" w:rsidRDefault="0058342B" w:rsidP="000F7907">
            <w:pPr>
              <w:pStyle w:val="TAL"/>
            </w:pPr>
            <w:r w:rsidRPr="00122573">
              <w:rPr>
                <w:lang w:eastAsia="zh-CN"/>
              </w:rPr>
              <w:t>Pos</w:t>
            </w:r>
            <w:r>
              <w:rPr>
                <w:lang w:eastAsia="zh-CN"/>
              </w:rPr>
              <w:t>0, Pos1 and Pos2</w:t>
            </w:r>
          </w:p>
        </w:tc>
      </w:tr>
      <w:tr w:rsidR="0058342B" w14:paraId="40F940FC" w14:textId="77777777" w:rsidTr="00424DF3">
        <w:trPr>
          <w:trHeight w:val="48"/>
          <w:jc w:val="center"/>
        </w:trPr>
        <w:tc>
          <w:tcPr>
            <w:tcW w:w="0" w:type="auto"/>
            <w:vMerge/>
          </w:tcPr>
          <w:p w14:paraId="09C36FFD" w14:textId="77777777" w:rsidR="0058342B" w:rsidRPr="00F95B02" w:rsidRDefault="0058342B" w:rsidP="00424DF3">
            <w:pPr>
              <w:rPr>
                <w:lang w:eastAsia="zh-CN"/>
              </w:rPr>
            </w:pPr>
          </w:p>
        </w:tc>
        <w:tc>
          <w:tcPr>
            <w:tcW w:w="0" w:type="auto"/>
          </w:tcPr>
          <w:p w14:paraId="29ABFBC7" w14:textId="2B29A866" w:rsidR="0058342B" w:rsidRDefault="0058342B" w:rsidP="000F7907">
            <w:pPr>
              <w:pStyle w:val="TAL"/>
            </w:pPr>
            <w:r w:rsidRPr="00122573">
              <w:rPr>
                <w:lang w:eastAsia="zh-CN"/>
              </w:rPr>
              <w:t>Number of DM-RS CDM group(s) without data</w:t>
            </w:r>
          </w:p>
        </w:tc>
        <w:tc>
          <w:tcPr>
            <w:tcW w:w="0" w:type="auto"/>
          </w:tcPr>
          <w:p w14:paraId="45E6C3FB" w14:textId="7361CA66" w:rsidR="0058342B" w:rsidRDefault="0058342B" w:rsidP="000F7907">
            <w:pPr>
              <w:pStyle w:val="TAL"/>
            </w:pPr>
            <w:r w:rsidRPr="00122573">
              <w:rPr>
                <w:lang w:eastAsia="zh-CN"/>
              </w:rPr>
              <w:t>2</w:t>
            </w:r>
          </w:p>
        </w:tc>
      </w:tr>
      <w:tr w:rsidR="0058342B" w14:paraId="4CAF0964" w14:textId="77777777" w:rsidTr="00424DF3">
        <w:trPr>
          <w:trHeight w:val="48"/>
          <w:jc w:val="center"/>
        </w:trPr>
        <w:tc>
          <w:tcPr>
            <w:tcW w:w="0" w:type="auto"/>
            <w:vMerge/>
          </w:tcPr>
          <w:p w14:paraId="353EE45B" w14:textId="77777777" w:rsidR="0058342B" w:rsidRPr="00F95B02" w:rsidRDefault="0058342B" w:rsidP="00424DF3">
            <w:pPr>
              <w:rPr>
                <w:lang w:eastAsia="zh-CN"/>
              </w:rPr>
            </w:pPr>
          </w:p>
        </w:tc>
        <w:tc>
          <w:tcPr>
            <w:tcW w:w="0" w:type="auto"/>
          </w:tcPr>
          <w:p w14:paraId="48CB449C" w14:textId="1AE50976" w:rsidR="0058342B" w:rsidRDefault="0058342B" w:rsidP="000F7907">
            <w:pPr>
              <w:pStyle w:val="TAL"/>
            </w:pPr>
            <w:r w:rsidRPr="00122573">
              <w:rPr>
                <w:lang w:eastAsia="zh-CN"/>
              </w:rPr>
              <w:t>Ratio of PUSCH EPRE to DM-RS EPRE</w:t>
            </w:r>
          </w:p>
        </w:tc>
        <w:tc>
          <w:tcPr>
            <w:tcW w:w="0" w:type="auto"/>
          </w:tcPr>
          <w:p w14:paraId="3913EE70" w14:textId="63D26068" w:rsidR="0058342B" w:rsidRDefault="0058342B" w:rsidP="000F7907">
            <w:pPr>
              <w:pStyle w:val="TAL"/>
            </w:pPr>
            <w:r w:rsidRPr="00122573">
              <w:rPr>
                <w:lang w:eastAsia="zh-CN"/>
              </w:rPr>
              <w:t>-3 dB</w:t>
            </w:r>
          </w:p>
        </w:tc>
      </w:tr>
      <w:tr w:rsidR="0058342B" w14:paraId="6F9E953E" w14:textId="77777777" w:rsidTr="00424DF3">
        <w:trPr>
          <w:trHeight w:val="48"/>
          <w:jc w:val="center"/>
        </w:trPr>
        <w:tc>
          <w:tcPr>
            <w:tcW w:w="0" w:type="auto"/>
            <w:vMerge/>
          </w:tcPr>
          <w:p w14:paraId="72081ED6" w14:textId="77777777" w:rsidR="0058342B" w:rsidRPr="00F95B02" w:rsidRDefault="0058342B" w:rsidP="00424DF3">
            <w:pPr>
              <w:rPr>
                <w:lang w:eastAsia="zh-CN"/>
              </w:rPr>
            </w:pPr>
          </w:p>
        </w:tc>
        <w:tc>
          <w:tcPr>
            <w:tcW w:w="0" w:type="auto"/>
          </w:tcPr>
          <w:p w14:paraId="3C93EBF5" w14:textId="52B7194A" w:rsidR="0058342B" w:rsidRDefault="0058342B" w:rsidP="000F7907">
            <w:pPr>
              <w:pStyle w:val="TAL"/>
            </w:pPr>
            <w:r w:rsidRPr="00F95B02">
              <w:rPr>
                <w:lang w:eastAsia="zh-CN"/>
              </w:rPr>
              <w:t>DM-RS port(s)</w:t>
            </w:r>
          </w:p>
        </w:tc>
        <w:tc>
          <w:tcPr>
            <w:tcW w:w="0" w:type="auto"/>
          </w:tcPr>
          <w:p w14:paraId="11CFE55B" w14:textId="14A6C40E" w:rsidR="0058342B" w:rsidRDefault="0058342B" w:rsidP="000F7907">
            <w:pPr>
              <w:pStyle w:val="TAL"/>
            </w:pPr>
            <w:r w:rsidRPr="00122573">
              <w:rPr>
                <w:lang w:eastAsia="zh-CN"/>
              </w:rPr>
              <w:t>{0}</w:t>
            </w:r>
          </w:p>
        </w:tc>
      </w:tr>
      <w:tr w:rsidR="0058342B" w14:paraId="422972F6" w14:textId="77777777" w:rsidTr="00424DF3">
        <w:trPr>
          <w:trHeight w:val="48"/>
          <w:jc w:val="center"/>
        </w:trPr>
        <w:tc>
          <w:tcPr>
            <w:tcW w:w="0" w:type="auto"/>
            <w:vMerge/>
          </w:tcPr>
          <w:p w14:paraId="31D06CC7" w14:textId="77777777" w:rsidR="0058342B" w:rsidRPr="00F95B02" w:rsidRDefault="0058342B" w:rsidP="00424DF3">
            <w:pPr>
              <w:rPr>
                <w:lang w:eastAsia="zh-CN"/>
              </w:rPr>
            </w:pPr>
          </w:p>
        </w:tc>
        <w:tc>
          <w:tcPr>
            <w:tcW w:w="0" w:type="auto"/>
          </w:tcPr>
          <w:p w14:paraId="23E9CE82" w14:textId="5DF50E86" w:rsidR="0058342B" w:rsidRDefault="0058342B" w:rsidP="000F7907">
            <w:pPr>
              <w:pStyle w:val="TAL"/>
            </w:pPr>
            <w:r w:rsidRPr="00F95B02">
              <w:rPr>
                <w:lang w:eastAsia="zh-CN"/>
              </w:rPr>
              <w:t>DM-RS sequence generation</w:t>
            </w:r>
          </w:p>
        </w:tc>
        <w:tc>
          <w:tcPr>
            <w:tcW w:w="0" w:type="auto"/>
          </w:tcPr>
          <w:p w14:paraId="5BA41E40" w14:textId="1584312E" w:rsidR="0058342B" w:rsidRDefault="0058342B" w:rsidP="000F7907">
            <w:pPr>
              <w:pStyle w:val="TAL"/>
            </w:pPr>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0F7907">
            <w:pPr>
              <w:pStyle w:val="TAL"/>
            </w:pPr>
            <w:r w:rsidRPr="00F95B02">
              <w:rPr>
                <w:lang w:eastAsia="zh-CN"/>
              </w:rPr>
              <w:t>Time domain</w:t>
            </w:r>
            <w:r>
              <w:rPr>
                <w:lang w:eastAsia="zh-CN"/>
              </w:rPr>
              <w:t xml:space="preserve"> resource</w:t>
            </w:r>
          </w:p>
        </w:tc>
        <w:tc>
          <w:tcPr>
            <w:tcW w:w="0" w:type="auto"/>
          </w:tcPr>
          <w:p w14:paraId="4FFC1665" w14:textId="7C735CC0" w:rsidR="0058342B" w:rsidRDefault="00E22C48" w:rsidP="000F7907">
            <w:pPr>
              <w:pStyle w:val="TAL"/>
            </w:pPr>
            <w:r w:rsidRPr="00122573">
              <w:rPr>
                <w:rFonts w:eastAsia="Yu Mincho"/>
                <w:lang w:eastAsia="zh-CN"/>
              </w:rPr>
              <w:t>PUSCH mapping type</w:t>
            </w:r>
          </w:p>
        </w:tc>
        <w:tc>
          <w:tcPr>
            <w:tcW w:w="0" w:type="auto"/>
          </w:tcPr>
          <w:p w14:paraId="14F3F211" w14:textId="0414934C" w:rsidR="0058342B" w:rsidRDefault="00E22C48" w:rsidP="000F7907">
            <w:pPr>
              <w:pStyle w:val="TAL"/>
            </w:pPr>
            <w:r w:rsidRPr="00122573">
              <w:rPr>
                <w:lang w:eastAsia="zh-CN"/>
              </w:rPr>
              <w:t>B</w:t>
            </w:r>
          </w:p>
        </w:tc>
      </w:tr>
      <w:tr w:rsidR="0058342B" w14:paraId="7DA3B4A6" w14:textId="77777777" w:rsidTr="00424DF3">
        <w:trPr>
          <w:trHeight w:val="179"/>
          <w:jc w:val="center"/>
        </w:trPr>
        <w:tc>
          <w:tcPr>
            <w:tcW w:w="0" w:type="auto"/>
            <w:vMerge/>
          </w:tcPr>
          <w:p w14:paraId="459E9EC5" w14:textId="77777777" w:rsidR="0058342B" w:rsidRPr="00F95B02" w:rsidRDefault="0058342B" w:rsidP="000F7907">
            <w:pPr>
              <w:pStyle w:val="TAL"/>
              <w:rPr>
                <w:lang w:eastAsia="zh-CN"/>
              </w:rPr>
            </w:pPr>
          </w:p>
        </w:tc>
        <w:tc>
          <w:tcPr>
            <w:tcW w:w="0" w:type="auto"/>
          </w:tcPr>
          <w:p w14:paraId="713DBA80" w14:textId="37FCE4C3" w:rsidR="0058342B" w:rsidRDefault="00E22C48" w:rsidP="000F7907">
            <w:pPr>
              <w:pStyle w:val="TAL"/>
            </w:pPr>
            <w:r w:rsidRPr="00F95B02">
              <w:rPr>
                <w:lang w:eastAsia="zh-CN"/>
              </w:rPr>
              <w:t>Start symbol index</w:t>
            </w:r>
          </w:p>
        </w:tc>
        <w:tc>
          <w:tcPr>
            <w:tcW w:w="0" w:type="auto"/>
          </w:tcPr>
          <w:p w14:paraId="6828BB3B" w14:textId="114C3383" w:rsidR="0058342B" w:rsidRDefault="00E22C48" w:rsidP="000F7907">
            <w:pPr>
              <w:pStyle w:val="TAL"/>
            </w:pPr>
            <w:r w:rsidRPr="00122573">
              <w:rPr>
                <w:lang w:eastAsia="zh-CN"/>
              </w:rPr>
              <w:t>0</w:t>
            </w:r>
          </w:p>
        </w:tc>
      </w:tr>
      <w:tr w:rsidR="0058342B" w14:paraId="2B97F9FF" w14:textId="77777777" w:rsidTr="00424DF3">
        <w:trPr>
          <w:trHeight w:val="179"/>
          <w:jc w:val="center"/>
        </w:trPr>
        <w:tc>
          <w:tcPr>
            <w:tcW w:w="0" w:type="auto"/>
            <w:vMerge/>
          </w:tcPr>
          <w:p w14:paraId="0C564BEE" w14:textId="77777777" w:rsidR="0058342B" w:rsidRPr="00F95B02" w:rsidRDefault="0058342B" w:rsidP="000F7907">
            <w:pPr>
              <w:pStyle w:val="TAL"/>
              <w:rPr>
                <w:lang w:eastAsia="zh-CN"/>
              </w:rPr>
            </w:pPr>
          </w:p>
        </w:tc>
        <w:tc>
          <w:tcPr>
            <w:tcW w:w="0" w:type="auto"/>
          </w:tcPr>
          <w:p w14:paraId="65AB943E" w14:textId="1AB6840B" w:rsidR="0058342B" w:rsidRDefault="00E22C48" w:rsidP="000F7907">
            <w:pPr>
              <w:pStyle w:val="TAL"/>
            </w:pPr>
            <w:r w:rsidRPr="00F95B02">
              <w:rPr>
                <w:lang w:eastAsia="zh-CN"/>
              </w:rPr>
              <w:t>Allocation length</w:t>
            </w:r>
          </w:p>
        </w:tc>
        <w:tc>
          <w:tcPr>
            <w:tcW w:w="0" w:type="auto"/>
          </w:tcPr>
          <w:p w14:paraId="026303DD" w14:textId="1BC2518C" w:rsidR="0058342B" w:rsidRDefault="00E22C48" w:rsidP="000F7907">
            <w:pPr>
              <w:pStyle w:val="TAL"/>
            </w:pPr>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0F7907">
            <w:pPr>
              <w:pStyle w:val="TAL"/>
            </w:pPr>
            <w:r w:rsidRPr="00F95B02">
              <w:rPr>
                <w:lang w:eastAsia="zh-CN"/>
              </w:rPr>
              <w:t>Frequency domain</w:t>
            </w:r>
            <w:r>
              <w:rPr>
                <w:lang w:eastAsia="zh-CN"/>
              </w:rPr>
              <w:t xml:space="preserve"> resource</w:t>
            </w:r>
          </w:p>
        </w:tc>
        <w:tc>
          <w:tcPr>
            <w:tcW w:w="0" w:type="auto"/>
          </w:tcPr>
          <w:p w14:paraId="4FBDEC02" w14:textId="08B8EAA8" w:rsidR="00E22C48" w:rsidRDefault="00E22C48" w:rsidP="000F7907">
            <w:pPr>
              <w:pStyle w:val="TAL"/>
            </w:pPr>
            <w:r w:rsidRPr="00F95B02">
              <w:rPr>
                <w:lang w:eastAsia="zh-CN"/>
              </w:rPr>
              <w:t>RB assignment</w:t>
            </w:r>
          </w:p>
        </w:tc>
        <w:tc>
          <w:tcPr>
            <w:tcW w:w="0" w:type="auto"/>
          </w:tcPr>
          <w:p w14:paraId="4413F958" w14:textId="6115348E" w:rsidR="00E22C48" w:rsidRDefault="00E22C48" w:rsidP="000F7907">
            <w:pPr>
              <w:pStyle w:val="TAL"/>
            </w:pPr>
            <w:r>
              <w:rPr>
                <w:lang w:eastAsia="zh-CN"/>
              </w:rPr>
              <w:t>50MHz and 200MHz</w:t>
            </w:r>
          </w:p>
        </w:tc>
      </w:tr>
      <w:tr w:rsidR="00E22C48" w14:paraId="19422A70" w14:textId="77777777" w:rsidTr="00424DF3">
        <w:trPr>
          <w:trHeight w:val="269"/>
          <w:jc w:val="center"/>
        </w:trPr>
        <w:tc>
          <w:tcPr>
            <w:tcW w:w="0" w:type="auto"/>
            <w:vMerge/>
          </w:tcPr>
          <w:p w14:paraId="67EF4CFC" w14:textId="77777777" w:rsidR="00E22C48" w:rsidRPr="00F95B02" w:rsidRDefault="00E22C48" w:rsidP="000F7907">
            <w:pPr>
              <w:pStyle w:val="TAL"/>
              <w:rPr>
                <w:lang w:eastAsia="zh-CN"/>
              </w:rPr>
            </w:pPr>
          </w:p>
        </w:tc>
        <w:tc>
          <w:tcPr>
            <w:tcW w:w="0" w:type="auto"/>
          </w:tcPr>
          <w:p w14:paraId="6269405A" w14:textId="7056809D" w:rsidR="00E22C48" w:rsidRDefault="00E22C48" w:rsidP="000F7907">
            <w:pPr>
              <w:pStyle w:val="TAL"/>
            </w:pPr>
            <w:r w:rsidRPr="00F95B02">
              <w:rPr>
                <w:lang w:eastAsia="zh-CN"/>
              </w:rPr>
              <w:t>Frequency hopping</w:t>
            </w:r>
          </w:p>
        </w:tc>
        <w:tc>
          <w:tcPr>
            <w:tcW w:w="0" w:type="auto"/>
          </w:tcPr>
          <w:p w14:paraId="7AD6B09B" w14:textId="5773B93D" w:rsidR="00E22C48" w:rsidRDefault="00E22C48" w:rsidP="000F7907">
            <w:pPr>
              <w:pStyle w:val="TAL"/>
            </w:pPr>
            <w:r w:rsidRPr="00122573">
              <w:rPr>
                <w:lang w:eastAsia="zh-CN"/>
              </w:rPr>
              <w:t>Disabled</w:t>
            </w:r>
          </w:p>
        </w:tc>
      </w:tr>
      <w:tr w:rsidR="0058342B" w14:paraId="46585E40" w14:textId="77777777" w:rsidTr="00424DF3">
        <w:trPr>
          <w:jc w:val="center"/>
        </w:trPr>
        <w:tc>
          <w:tcPr>
            <w:tcW w:w="0" w:type="auto"/>
            <w:gridSpan w:val="2"/>
          </w:tcPr>
          <w:p w14:paraId="4A833C7C" w14:textId="5556FB48" w:rsidR="0058342B" w:rsidRDefault="00E22C48" w:rsidP="000F7907">
            <w:pPr>
              <w:pStyle w:val="TAL"/>
            </w:pPr>
            <w:r w:rsidRPr="00122573">
              <w:rPr>
                <w:lang w:eastAsia="zh-CN"/>
              </w:rPr>
              <w:t>Code block group based PUSCH transmission</w:t>
            </w:r>
          </w:p>
        </w:tc>
        <w:tc>
          <w:tcPr>
            <w:tcW w:w="0" w:type="auto"/>
          </w:tcPr>
          <w:p w14:paraId="27B42E13" w14:textId="190A77A6" w:rsidR="0058342B" w:rsidRDefault="00E22C48" w:rsidP="000F7907">
            <w:pPr>
              <w:pStyle w:val="TAL"/>
            </w:pPr>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0F7907">
            <w:pPr>
              <w:pStyle w:val="TAL"/>
            </w:pPr>
            <w:r w:rsidRPr="00F95B02">
              <w:rPr>
                <w:lang w:eastAsia="zh-CN"/>
              </w:rPr>
              <w:t>PT-RS</w:t>
            </w:r>
            <w:r>
              <w:rPr>
                <w:lang w:eastAsia="zh-CN"/>
              </w:rPr>
              <w:t xml:space="preserve"> configuration</w:t>
            </w:r>
          </w:p>
        </w:tc>
        <w:tc>
          <w:tcPr>
            <w:tcW w:w="0" w:type="auto"/>
          </w:tcPr>
          <w:p w14:paraId="4724A4CD" w14:textId="69BB8796" w:rsidR="00E22C48" w:rsidRDefault="00E22C48" w:rsidP="000F7907">
            <w:pPr>
              <w:pStyle w:val="TAL"/>
            </w:pPr>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0F7907">
            <w:pPr>
              <w:pStyle w:val="TAL"/>
            </w:pPr>
            <w:r w:rsidRPr="00F95B02">
              <w:rPr>
                <w:lang w:eastAsia="zh-CN"/>
              </w:rPr>
              <w:t>2</w:t>
            </w:r>
          </w:p>
        </w:tc>
      </w:tr>
      <w:tr w:rsidR="00E22C48" w14:paraId="6A0D489B" w14:textId="77777777" w:rsidTr="00424DF3">
        <w:trPr>
          <w:trHeight w:val="269"/>
          <w:jc w:val="center"/>
        </w:trPr>
        <w:tc>
          <w:tcPr>
            <w:tcW w:w="0" w:type="auto"/>
            <w:vMerge/>
          </w:tcPr>
          <w:p w14:paraId="622140D2" w14:textId="77777777" w:rsidR="00E22C48" w:rsidRDefault="00E22C48" w:rsidP="00424DF3"/>
        </w:tc>
        <w:tc>
          <w:tcPr>
            <w:tcW w:w="0" w:type="auto"/>
          </w:tcPr>
          <w:p w14:paraId="30C0AB9B" w14:textId="0483C059" w:rsidR="00E22C48" w:rsidRDefault="00E22C48" w:rsidP="000F7907">
            <w:pPr>
              <w:pStyle w:val="TAL"/>
            </w:pPr>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0F7907">
            <w:pPr>
              <w:pStyle w:val="TAL"/>
            </w:pPr>
            <w:r w:rsidRPr="00F95B02">
              <w:rPr>
                <w:lang w:eastAsia="zh-CN"/>
              </w:rPr>
              <w:t>1</w:t>
            </w:r>
          </w:p>
        </w:tc>
      </w:tr>
      <w:tr w:rsidR="00E22C48" w14:paraId="46351573" w14:textId="77777777" w:rsidTr="00424DF3">
        <w:trPr>
          <w:trHeight w:val="269"/>
          <w:jc w:val="center"/>
        </w:trPr>
        <w:tc>
          <w:tcPr>
            <w:tcW w:w="0" w:type="auto"/>
            <w:gridSpan w:val="3"/>
          </w:tcPr>
          <w:p w14:paraId="55234C5B" w14:textId="5B59C771" w:rsidR="00E22C48" w:rsidRPr="00F95B02" w:rsidRDefault="00E22C48" w:rsidP="000F7907">
            <w:pPr>
              <w:pStyle w:val="TAN"/>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7649EF6" w:rsidR="00144F40" w:rsidRDefault="00144F40" w:rsidP="000E5272">
      <w:pPr>
        <w:rPr>
          <w:lang w:val="en-US"/>
        </w:rPr>
      </w:pPr>
      <w:r>
        <w:rPr>
          <w:lang w:val="en-US"/>
        </w:rPr>
        <w:t xml:space="preserve">It was agreed to </w:t>
      </w:r>
      <w:r>
        <w:t>i</w:t>
      </w:r>
      <w:r w:rsidRPr="00144F40">
        <w:t>ntroduce UL timing adjustment requirements for FR2 HST</w:t>
      </w:r>
      <w:r>
        <w:t>.</w:t>
      </w:r>
      <w:r w:rsidR="00FC1F5D">
        <w:t xml:space="preserve"> </w:t>
      </w:r>
      <w:r w:rsidR="00FC1F5D">
        <w:rPr>
          <w:u w:val="single"/>
          <w:lang w:eastAsia="zh-CN"/>
        </w:rPr>
        <w:t>For t</w:t>
      </w:r>
      <w:r w:rsidR="00FC1F5D" w:rsidRPr="00DB412B">
        <w:rPr>
          <w:u w:val="single"/>
          <w:lang w:eastAsia="zh-CN"/>
        </w:rPr>
        <w:t>est applicability</w:t>
      </w:r>
      <w:r w:rsidR="00FC1F5D">
        <w:rPr>
          <w:u w:val="single"/>
          <w:lang w:eastAsia="zh-CN"/>
        </w:rPr>
        <w:t xml:space="preserve"> it was agreed to </w:t>
      </w:r>
      <w:r w:rsidR="00FC1F5D">
        <w:rPr>
          <w:lang w:eastAsia="zh-CN"/>
        </w:rPr>
        <w:t>s</w:t>
      </w:r>
      <w:r w:rsidR="00FC1F5D" w:rsidRPr="00750D74">
        <w:rPr>
          <w:lang w:eastAsia="zh-CN"/>
        </w:rPr>
        <w:t>hare the same applicability rule with PUSCH</w:t>
      </w:r>
      <w:r w:rsidR="00FC1F5D">
        <w:rPr>
          <w:lang w:eastAsia="zh-CN"/>
        </w:rPr>
        <w:t xml:space="preserve">. Additionally, it was agreed the </w:t>
      </w:r>
      <w:r w:rsidR="00FC1F5D">
        <w:rPr>
          <w:u w:val="single"/>
          <w:lang w:eastAsia="zh-CN"/>
        </w:rPr>
        <w:t>m</w:t>
      </w:r>
      <w:r w:rsidR="00FC1F5D" w:rsidRPr="00DB412B">
        <w:rPr>
          <w:u w:val="single"/>
          <w:lang w:eastAsia="zh-CN"/>
        </w:rPr>
        <w:t>anufacturer declaration on HST FR2 DM-RS support – UL TA</w:t>
      </w:r>
      <w:r w:rsidR="00FC1F5D">
        <w:rPr>
          <w:u w:val="single"/>
          <w:lang w:eastAsia="zh-CN"/>
        </w:rPr>
        <w:t xml:space="preserve"> – to </w:t>
      </w:r>
      <w:r w:rsidR="00FC1F5D">
        <w:rPr>
          <w:lang w:eastAsia="zh-CN"/>
        </w:rPr>
        <w:t>s</w:t>
      </w:r>
      <w:r w:rsidR="00FC1F5D" w:rsidRPr="00750D74">
        <w:rPr>
          <w:lang w:eastAsia="zh-CN"/>
        </w:rPr>
        <w:t>hare the same manufacturer declaration with PUSCH</w:t>
      </w:r>
      <w:r w:rsidR="00FC1F5D">
        <w:rPr>
          <w:lang w:eastAsia="zh-CN"/>
        </w:rPr>
        <w:t>.</w:t>
      </w:r>
    </w:p>
    <w:p w14:paraId="2346E437" w14:textId="5C10480F" w:rsidR="00C92EC4" w:rsidRDefault="00C92EC4" w:rsidP="000F7907">
      <w:pPr>
        <w:pStyle w:val="B1"/>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0F7907">
      <w:pPr>
        <w:pStyle w:val="B1"/>
      </w:pPr>
      <w:r w:rsidRPr="00823D9C">
        <w:lastRenderedPageBreak/>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6C6332F6" w:rsidR="007B0458" w:rsidRPr="00823D9C" w:rsidRDefault="00144F40" w:rsidP="000F7907">
      <w:pPr>
        <w:pStyle w:val="B2"/>
      </w:pPr>
      <w:r w:rsidRPr="00823D9C">
        <w:tab/>
        <w:t>a)</w:t>
      </w:r>
      <w:r w:rsidRPr="00823D9C">
        <w:tab/>
      </w:r>
      <w:r w:rsidRPr="00590A17">
        <w:t>For each subcarrier spacing declared to be supported, the test requirements for a specific channel bandwidth shall apply only if the BS supports it</w:t>
      </w:r>
      <w:r w:rsidRPr="00823D9C">
        <w:t>.</w:t>
      </w:r>
    </w:p>
    <w:p w14:paraId="34A70998" w14:textId="53A76462" w:rsidR="00144F40" w:rsidRPr="00823D9C" w:rsidRDefault="00144F40" w:rsidP="000F7907">
      <w:pPr>
        <w:pStyle w:val="B2"/>
      </w:pPr>
      <w:r w:rsidRPr="00823D9C">
        <w:tab/>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0F7907">
      <w:pPr>
        <w:pStyle w:val="B1"/>
      </w:pPr>
      <w:r w:rsidRPr="00823D9C">
        <w:t>3)</w:t>
      </w:r>
      <w:r w:rsidRPr="00823D9C">
        <w:tab/>
      </w:r>
      <w:r w:rsidRPr="00823D9C">
        <w:rPr>
          <w:lang w:val="en-US"/>
        </w:rPr>
        <w:t>PUSCH resource allocation:</w:t>
      </w:r>
    </w:p>
    <w:p w14:paraId="4EDE24F0" w14:textId="6A5C5558" w:rsidR="00C92EC4" w:rsidRPr="00823D9C" w:rsidRDefault="00C92EC4" w:rsidP="000F7907">
      <w:pPr>
        <w:pStyle w:val="B2"/>
      </w:pPr>
      <w:r w:rsidRPr="00823D9C">
        <w:t>a)</w:t>
      </w:r>
      <w:r w:rsidRPr="00823D9C">
        <w:tab/>
      </w:r>
      <w:r w:rsidR="002F7EF0" w:rsidRPr="00823D9C">
        <w:t>50MHz CBW: 16RBs for each UE, Moving UE RBs: 0~15; Stationary UE RBs: 16~31</w:t>
      </w:r>
    </w:p>
    <w:p w14:paraId="2647C11C" w14:textId="35E057E9" w:rsidR="00906D68" w:rsidRPr="00823D9C" w:rsidRDefault="00906D68" w:rsidP="000F7907">
      <w:pPr>
        <w:pStyle w:val="B2"/>
      </w:pPr>
      <w:r w:rsidRPr="00823D9C">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0F7907">
      <w:pPr>
        <w:pStyle w:val="B1"/>
      </w:pPr>
      <w:r w:rsidRPr="00823D9C">
        <w:t>4)</w:t>
      </w:r>
      <w:r w:rsidRPr="00823D9C">
        <w:tab/>
      </w:r>
      <w:r w:rsidRPr="00823D9C">
        <w:rPr>
          <w:lang w:val="en-US"/>
        </w:rPr>
        <w:t>RS configuration:</w:t>
      </w:r>
    </w:p>
    <w:p w14:paraId="4C33FB41" w14:textId="740116B2" w:rsidR="00C92EC4" w:rsidRDefault="00C92EC4" w:rsidP="000F7907">
      <w:pPr>
        <w:pStyle w:val="B2"/>
      </w:pPr>
      <w:r w:rsidRPr="00823D9C">
        <w:t>a)</w:t>
      </w:r>
      <w:r w:rsidRPr="00823D9C">
        <w:tab/>
      </w:r>
      <w:r w:rsidR="002F4DEC" w:rsidRPr="00823D9C">
        <w:t>Align RS configuration for UL timing adjustment requirement and PUSCH requirement</w:t>
      </w:r>
    </w:p>
    <w:p w14:paraId="066A77E4" w14:textId="77777777" w:rsidR="003B012D" w:rsidRDefault="003B012D" w:rsidP="003B012D">
      <w:pPr>
        <w:pStyle w:val="B2"/>
      </w:pPr>
      <w:r>
        <w:t>RAN4 agreed following:</w:t>
      </w:r>
    </w:p>
    <w:p w14:paraId="3D861509" w14:textId="77777777"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5BE1D55F" w14:textId="77777777"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1 DMRS + PT_RS (L=1, K=2)</w:t>
      </w:r>
    </w:p>
    <w:p w14:paraId="01C389A3" w14:textId="77777777"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4583E9D0" w14:textId="77777777"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2 DMRS + PT_RS (L=1, K=2)</w:t>
      </w:r>
    </w:p>
    <w:p w14:paraId="70ADA1DC" w14:textId="77777777" w:rsidR="003B012D" w:rsidRDefault="003B012D" w:rsidP="003B012D">
      <w:pPr>
        <w:pStyle w:val="B2"/>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3 DMRS + PT_RS (L=1, K=2)</w:t>
      </w:r>
    </w:p>
    <w:p w14:paraId="68D09296" w14:textId="77777777" w:rsidR="003B012D" w:rsidRDefault="003B012D" w:rsidP="000F7907">
      <w:pPr>
        <w:pStyle w:val="B2"/>
      </w:pPr>
    </w:p>
    <w:p w14:paraId="71E7A56F" w14:textId="452A2353" w:rsidR="00C92EC4" w:rsidRPr="00590A17" w:rsidRDefault="00C92EC4" w:rsidP="00590A17">
      <w:pPr>
        <w:pStyle w:val="B2"/>
      </w:pPr>
    </w:p>
    <w:p w14:paraId="1D315138" w14:textId="733299F7" w:rsidR="00C92EC4" w:rsidRDefault="00C92EC4" w:rsidP="000F7907">
      <w:pPr>
        <w:pStyle w:val="B1"/>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0F7907">
      <w:pPr>
        <w:pStyle w:val="B1"/>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0F7907">
      <w:pPr>
        <w:pStyle w:val="B2"/>
      </w:pPr>
      <w:r>
        <w:t>a)</w:t>
      </w:r>
      <w:r>
        <w:tab/>
      </w:r>
      <w:r w:rsidR="00032ADC" w:rsidRPr="009A141C">
        <w:t>Option 1: 10</w:t>
      </w:r>
      <w:r>
        <w:t>;</w:t>
      </w:r>
      <w:r w:rsidR="00032ADC">
        <w:t xml:space="preserve"> and</w:t>
      </w:r>
    </w:p>
    <w:p w14:paraId="2F0393EC" w14:textId="1AE5892B" w:rsidR="00C92EC4" w:rsidRDefault="00032ADC" w:rsidP="000F7907">
      <w:pPr>
        <w:pStyle w:val="B2"/>
      </w:pPr>
      <w:r>
        <w:t>b)</w:t>
      </w:r>
      <w:r>
        <w:tab/>
      </w:r>
      <w:r w:rsidRPr="009A141C">
        <w:t xml:space="preserve">Option </w:t>
      </w:r>
      <w:r>
        <w:t>2</w:t>
      </w:r>
      <w:r w:rsidRPr="009A141C">
        <w:t xml:space="preserve">: </w:t>
      </w:r>
      <w:r>
        <w:t>9.</w:t>
      </w:r>
    </w:p>
    <w:p w14:paraId="627FD43A" w14:textId="6D4C7E21" w:rsidR="00C92EC4" w:rsidRPr="00823D9C" w:rsidRDefault="00C92EC4" w:rsidP="000F7907">
      <w:pPr>
        <w:pStyle w:val="B1"/>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0F7907">
      <w:pPr>
        <w:pStyle w:val="B1"/>
      </w:pPr>
      <w:r w:rsidRPr="00823D9C">
        <w:t>8)</w:t>
      </w:r>
      <w:r w:rsidRPr="00823D9C">
        <w:tab/>
      </w:r>
      <w:r w:rsidRPr="00823D9C">
        <w:rPr>
          <w:lang w:val="en-US"/>
        </w:rPr>
        <w:t>SRS bandwidth configuration:</w:t>
      </w:r>
    </w:p>
    <w:p w14:paraId="19274BC5" w14:textId="0111B037" w:rsidR="00032ADC" w:rsidRPr="00823D9C" w:rsidRDefault="00C92EC4" w:rsidP="000F7907">
      <w:pPr>
        <w:pStyle w:val="B2"/>
      </w:pPr>
      <w:r w:rsidRPr="00823D9C">
        <w:t>a)</w:t>
      </w:r>
      <w:r w:rsidRPr="00823D9C">
        <w:tab/>
      </w:r>
      <w:r w:rsidR="00F42FD2" w:rsidRPr="00823D9C">
        <w:t>50MHz CBW (32RBs)~C_SRS =9, B_SRS =0</w:t>
      </w:r>
    </w:p>
    <w:p w14:paraId="00C616E5" w14:textId="14D23ADD" w:rsidR="00032ADC" w:rsidRPr="00823D9C" w:rsidRDefault="00032ADC" w:rsidP="000F7907">
      <w:pPr>
        <w:pStyle w:val="B2"/>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0F7907">
      <w:pPr>
        <w:pStyle w:val="B1"/>
      </w:pPr>
      <w:r w:rsidRPr="00823D9C">
        <w:t>9)</w:t>
      </w:r>
      <w:bookmarkStart w:id="91" w:name="_Hlk86909571"/>
      <w:r w:rsidRPr="00823D9C">
        <w:tab/>
      </w:r>
      <w:bookmarkEnd w:id="91"/>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3519C8A1" w:rsidR="00C92EC4" w:rsidRDefault="00C92EC4" w:rsidP="000F7907">
      <w:pPr>
        <w:pStyle w:val="B1"/>
      </w:pPr>
      <w:r>
        <w:lastRenderedPageBreak/>
        <w:t>10)</w:t>
      </w:r>
      <w:r>
        <w:tab/>
      </w:r>
      <w:r w:rsidR="000F7907" w:rsidRPr="00823D9C">
        <w:tab/>
      </w:r>
      <w:r w:rsidRPr="009A141C">
        <w:rPr>
          <w:lang w:val="en-US"/>
        </w:rPr>
        <w:t>SRS Transmission periodicity : K</w:t>
      </w:r>
      <w:r w:rsidRPr="009A141C">
        <w:rPr>
          <w:vertAlign w:val="subscript"/>
        </w:rPr>
        <w:t>SRS</w:t>
      </w:r>
      <w:r w:rsidRPr="009A141C">
        <w:t>=10</w:t>
      </w:r>
      <w:r>
        <w:t>.</w:t>
      </w:r>
    </w:p>
    <w:p w14:paraId="402619E5" w14:textId="2FACD860" w:rsidR="00C92EC4" w:rsidRDefault="00C92EC4" w:rsidP="000F7907">
      <w:pPr>
        <w:pStyle w:val="B1"/>
      </w:pPr>
      <w:r>
        <w:t>11)</w:t>
      </w:r>
      <w:r w:rsidR="000F7907" w:rsidRPr="00823D9C">
        <w:tab/>
      </w:r>
      <w:bookmarkStart w:id="92" w:name="_Hlk86909662"/>
      <w:r>
        <w:tab/>
      </w:r>
      <w:bookmarkEnd w:id="92"/>
      <w:r w:rsidRPr="009A141C">
        <w:rPr>
          <w:lang w:val="en-US"/>
        </w:rPr>
        <w:t>Slots in which sounding RS is transmitted</w:t>
      </w:r>
      <w:r>
        <w:rPr>
          <w:lang w:val="en-US"/>
        </w:rPr>
        <w:t>:</w:t>
      </w:r>
    </w:p>
    <w:p w14:paraId="0C0B4E59" w14:textId="5EFD5A02" w:rsidR="00C92EC4" w:rsidRDefault="00C92EC4" w:rsidP="00590A17">
      <w:pPr>
        <w:pStyle w:val="B2"/>
      </w:pPr>
      <w:r>
        <w:t>a)</w:t>
      </w:r>
      <w:r>
        <w:tab/>
      </w:r>
      <w:r w:rsidR="00032ADC" w:rsidRPr="009A141C">
        <w:t>The last symbol in slot#3 in radio frames for 120KHz SCS</w:t>
      </w:r>
      <w:r w:rsidR="00032ADC">
        <w:t>.</w:t>
      </w:r>
    </w:p>
    <w:p w14:paraId="3872DEA3" w14:textId="7AD91AFD" w:rsidR="003B012D" w:rsidRDefault="003B012D" w:rsidP="00590A17">
      <w:pPr>
        <w:pStyle w:val="B2"/>
      </w:pPr>
      <w:r>
        <w:rPr>
          <w:rFonts w:eastAsia="Yu Mincho"/>
          <w:bCs/>
          <w:lang w:val="en-US" w:eastAsia="zh-CN"/>
        </w:rPr>
        <w:t>It was agreed that t</w:t>
      </w:r>
      <w:r w:rsidRPr="00C73636">
        <w:rPr>
          <w:rFonts w:eastAsia="Yu Mincho"/>
          <w:bCs/>
          <w:lang w:val="en-US" w:eastAsia="zh-CN"/>
        </w:rPr>
        <w:t>he SRS transmission location is the last symbol in slot#3 in radio frame with TDD pattern as DDDSU, S=10:2:2</w:t>
      </w:r>
    </w:p>
    <w:p w14:paraId="32A37185" w14:textId="1AFFEC50" w:rsidR="00C92EC4" w:rsidRDefault="00C92EC4" w:rsidP="000F7907">
      <w:pPr>
        <w:pStyle w:val="B1"/>
      </w:pPr>
      <w:r>
        <w:t>12)</w:t>
      </w:r>
      <w:r w:rsidR="000F7907" w:rsidRPr="000F7907">
        <w:t xml:space="preserve"> </w:t>
      </w:r>
      <w:r w:rsidR="000F7907">
        <w:tab/>
      </w:r>
      <w:r w:rsidRPr="009A141C">
        <w:rPr>
          <w:lang w:val="en-US"/>
        </w:rPr>
        <w:t>Test Parameters for timing offset</w:t>
      </w:r>
      <w:r>
        <w:rPr>
          <w:lang w:val="en-US"/>
        </w:rPr>
        <w:t>:</w:t>
      </w:r>
    </w:p>
    <w:p w14:paraId="4346DA8D" w14:textId="698B32B7" w:rsidR="00C92EC4" w:rsidRDefault="00C92EC4" w:rsidP="000F7907">
      <w:pPr>
        <w:pStyle w:val="B2"/>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lang w:eastAsia="zh-CN"/>
        </w:rPr>
        <w:t>corresponding to 120KHz SCS for HST FR2 UL timing adjustment requirements</w:t>
      </w:r>
      <w:r w:rsidR="00032ADC">
        <w:rPr>
          <w:lang w:val="en-US"/>
        </w:rPr>
        <w:t>; and</w:t>
      </w:r>
    </w:p>
    <w:p w14:paraId="705317AB" w14:textId="445B164B" w:rsidR="00032ADC" w:rsidRDefault="00032ADC" w:rsidP="000F7907">
      <w:pPr>
        <w:pStyle w:val="B2"/>
      </w:pPr>
      <w:r>
        <w:rPr>
          <w:lang w:val="en-US"/>
        </w:rPr>
        <w:t>b)</w:t>
      </w:r>
      <w:r>
        <w:rPr>
          <w:lang w:val="en-US"/>
        </w:rPr>
        <w:tab/>
      </w:r>
      <w:r w:rsidRPr="009A141C">
        <w:t>Option 2:  FFS on A =2.5 us</w:t>
      </w:r>
      <w:r w:rsidR="00144F40">
        <w:t>; and</w:t>
      </w:r>
    </w:p>
    <w:p w14:paraId="75730B91" w14:textId="09C420E8" w:rsidR="00144F40" w:rsidRDefault="00144F40" w:rsidP="000F7907">
      <w:pPr>
        <w:pStyle w:val="B2"/>
        <w:rPr>
          <w:rFonts w:eastAsia="SimSun"/>
          <w:lang w:eastAsia="zh-CN"/>
        </w:rPr>
      </w:pPr>
      <w:r>
        <w:t>c)</w:t>
      </w:r>
      <w:r>
        <w:tab/>
      </w:r>
      <w:r w:rsidRPr="003878A6">
        <w:rPr>
          <w:rFonts w:eastAsia="SimSun"/>
          <w:lang w:eastAsia="zh-CN"/>
        </w:rPr>
        <w:t>Other options are not preluded</w:t>
      </w:r>
    </w:p>
    <w:p w14:paraId="442F1835" w14:textId="1B90D462" w:rsidR="003B012D" w:rsidRPr="00590A17" w:rsidRDefault="003B012D" w:rsidP="000F7907">
      <w:pPr>
        <w:pStyle w:val="B2"/>
        <w:rPr>
          <w:lang w:val="en-US"/>
        </w:rPr>
      </w:pPr>
      <w:r>
        <w:rPr>
          <w:rFonts w:eastAsia="SimSun"/>
          <w:lang w:eastAsia="zh-CN"/>
        </w:rPr>
        <w:t>RAN4 agreed to use Option 1.</w:t>
      </w:r>
    </w:p>
    <w:p w14:paraId="78F563A9" w14:textId="29F26B2B" w:rsidR="00C92EC4" w:rsidRDefault="00C92EC4" w:rsidP="000F7907">
      <w:pPr>
        <w:pStyle w:val="B1"/>
      </w:pPr>
      <w:r>
        <w:t>13)</w:t>
      </w:r>
      <w:r w:rsidR="000F7907" w:rsidRPr="00823D9C">
        <w:tab/>
      </w:r>
      <w:r w:rsidR="00144F40">
        <w:rPr>
          <w:rFonts w:eastAsiaTheme="minorEastAsia"/>
          <w:lang w:eastAsia="zh-CN"/>
        </w:rPr>
        <w:t>Test different between moving UE and stationary UE</w:t>
      </w:r>
      <w:r>
        <w:rPr>
          <w:lang w:val="en-US"/>
        </w:rPr>
        <w:t>:</w:t>
      </w:r>
    </w:p>
    <w:p w14:paraId="78FD3790" w14:textId="0A6A10B6" w:rsidR="00C92EC4" w:rsidRDefault="00C92EC4" w:rsidP="000F7907">
      <w:pPr>
        <w:pStyle w:val="B2"/>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p w14:paraId="220FC181" w14:textId="01B26213" w:rsidR="003B012D" w:rsidRDefault="003B012D" w:rsidP="000F7907">
      <w:pPr>
        <w:pStyle w:val="B2"/>
      </w:pPr>
      <w:r>
        <w:t xml:space="preserve">RAN4 agreed to </w:t>
      </w:r>
      <w:r>
        <w:rPr>
          <w:bCs/>
        </w:rPr>
        <w:t>ap</w:t>
      </w:r>
      <w:r w:rsidRPr="003B012D">
        <w:rPr>
          <w:bCs/>
          <w:lang w:val="en-US"/>
        </w:rPr>
        <w:t>ply the timing difference between moving UE and stationary UE as Δτ-(TA-31)x16*8Tc for UL timing adjustment requirement</w:t>
      </w:r>
    </w:p>
    <w:p w14:paraId="492B1DDF" w14:textId="7C62C38E" w:rsidR="00391EB5" w:rsidRDefault="00C92EC4" w:rsidP="000F7907">
      <w:pPr>
        <w:pStyle w:val="B1"/>
        <w:rPr>
          <w:lang w:val="en-US"/>
        </w:rPr>
      </w:pPr>
      <w:r w:rsidRPr="00823D9C">
        <w:t>14)</w:t>
      </w:r>
      <w:r w:rsidR="000F7907" w:rsidRPr="000F7907">
        <w:t xml:space="preserve"> </w:t>
      </w:r>
      <w:r w:rsidR="000F7907" w:rsidRPr="00823D9C">
        <w:tab/>
      </w:r>
      <w:r w:rsidR="00391EB5" w:rsidRPr="00823D9C">
        <w:rPr>
          <w:lang w:val="en-US"/>
        </w:rPr>
        <w:t>The length of PUSCH data is 10</w:t>
      </w:r>
    </w:p>
    <w:p w14:paraId="5FF5BC77" w14:textId="7FDFCA8F" w:rsidR="00C92EC4" w:rsidRDefault="00391EB5" w:rsidP="000F7907">
      <w:pPr>
        <w:pStyle w:val="B1"/>
      </w:pPr>
      <w:r>
        <w:rPr>
          <w:lang w:val="en-US"/>
        </w:rPr>
        <w:t>15)</w:t>
      </w:r>
      <w:r w:rsidR="000F7907" w:rsidRPr="000F7907">
        <w:t xml:space="preserve"> </w:t>
      </w:r>
      <w:r w:rsidR="000F7907" w:rsidRPr="00823D9C">
        <w:tab/>
      </w:r>
      <w:r w:rsidR="00C92EC4" w:rsidRPr="000E5272">
        <w:rPr>
          <w:lang w:val="en-US"/>
        </w:rPr>
        <w:t>Test Scenario</w:t>
      </w:r>
      <w:r w:rsidR="00C92EC4">
        <w:rPr>
          <w:lang w:val="en-US"/>
        </w:rPr>
        <w:t>:</w:t>
      </w:r>
    </w:p>
    <w:p w14:paraId="714C191D" w14:textId="25A41FA4" w:rsidR="00C92EC4" w:rsidRDefault="00C92EC4" w:rsidP="000F7907">
      <w:pPr>
        <w:pStyle w:val="B2"/>
      </w:pPr>
      <w:r>
        <w:t>a)</w:t>
      </w:r>
      <w:r>
        <w:tab/>
      </w:r>
      <w:r w:rsidRPr="000E5272">
        <w:rPr>
          <w:lang w:val="en-US"/>
        </w:rPr>
        <w:t>Scenario Y</w:t>
      </w:r>
      <w:r>
        <w:rPr>
          <w:lang w:val="en-US"/>
        </w:rPr>
        <w:t>.</w:t>
      </w:r>
    </w:p>
    <w:p w14:paraId="09C6A142" w14:textId="2A2F63CB" w:rsidR="00C92EC4" w:rsidRDefault="00C92EC4" w:rsidP="000F7907">
      <w:pPr>
        <w:pStyle w:val="B1"/>
        <w:rPr>
          <w:lang w:val="en-US"/>
        </w:rPr>
      </w:pPr>
      <w:r>
        <w:t>1</w:t>
      </w:r>
      <w:r w:rsidR="000F7907">
        <w:t>6</w:t>
      </w:r>
      <w:r>
        <w:t>)</w:t>
      </w:r>
      <w:r w:rsidR="000F7907" w:rsidRPr="000F7907">
        <w:t xml:space="preserve"> </w:t>
      </w:r>
      <w:r w:rsidR="000F7907" w:rsidRPr="00823D9C">
        <w:tab/>
      </w:r>
      <w:r w:rsidRPr="000E5272">
        <w:rPr>
          <w:lang w:val="en-US"/>
        </w:rPr>
        <w:t>Simulation Assumption for scenario Y</w:t>
      </w:r>
      <w:r>
        <w:rPr>
          <w:lang w:val="en-US"/>
        </w:rPr>
        <w:t>:</w:t>
      </w:r>
    </w:p>
    <w:p w14:paraId="783900E6" w14:textId="4860D571" w:rsidR="00BB42BD" w:rsidRDefault="00BB42BD" w:rsidP="000F7907">
      <w:pPr>
        <w:pStyle w:val="B2"/>
      </w:pPr>
      <w:r>
        <w:t>a)</w:t>
      </w:r>
      <w:r>
        <w:tab/>
      </w:r>
      <w:r>
        <w:rPr>
          <w:lang w:val="en-US"/>
        </w:rPr>
        <w:t>Option 1.</w:t>
      </w:r>
    </w:p>
    <w:p w14:paraId="1FD790A2" w14:textId="30564752" w:rsidR="00BB42BD" w:rsidRPr="00590A17" w:rsidRDefault="00BB42BD" w:rsidP="000F7907">
      <w:pPr>
        <w:pStyle w:val="TH"/>
      </w:pPr>
      <w:bookmarkStart w:id="93" w:name="_Hlk94197804"/>
      <w:r w:rsidRPr="00590A17">
        <w:lastRenderedPageBreak/>
        <w:t>Table 7.3.2.</w:t>
      </w:r>
      <w:r w:rsidR="0058342B">
        <w:t>2</w:t>
      </w:r>
      <w:r w:rsidR="000349D5">
        <w:t xml:space="preserve"> </w:t>
      </w:r>
      <w:r w:rsidR="000349D5">
        <w:rPr>
          <w:lang w:val="en-US"/>
        </w:rPr>
        <w:t>Simulation assumption for UL timing adjustment requirement</w:t>
      </w:r>
      <w:bookmarkEnd w:id="93"/>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827"/>
        <w:gridCol w:w="6798"/>
      </w:tblGrid>
      <w:tr w:rsidR="00BB42BD" w14:paraId="65320135" w14:textId="77777777" w:rsidTr="00590A17">
        <w:trPr>
          <w:jc w:val="center"/>
        </w:trPr>
        <w:tc>
          <w:tcPr>
            <w:tcW w:w="0" w:type="auto"/>
          </w:tcPr>
          <w:p w14:paraId="78B73B84" w14:textId="21239E60" w:rsidR="00BB42BD" w:rsidRPr="00590A17" w:rsidRDefault="00BB42BD" w:rsidP="000F7907">
            <w:pPr>
              <w:pStyle w:val="TAH"/>
            </w:pPr>
            <w:r w:rsidRPr="00590A17">
              <w:t>Parameter</w:t>
            </w:r>
          </w:p>
        </w:tc>
        <w:tc>
          <w:tcPr>
            <w:tcW w:w="0" w:type="auto"/>
          </w:tcPr>
          <w:p w14:paraId="28732A7F" w14:textId="0EA3B5D0" w:rsidR="00BB42BD" w:rsidRPr="00590A17" w:rsidRDefault="00BB42BD" w:rsidP="000F7907">
            <w:pPr>
              <w:pStyle w:val="TAH"/>
            </w:pPr>
            <w:r w:rsidRPr="00590A17">
              <w:t>Value</w:t>
            </w:r>
          </w:p>
        </w:tc>
      </w:tr>
      <w:tr w:rsidR="00BB42BD" w14:paraId="60FFE166" w14:textId="77777777" w:rsidTr="00590A17">
        <w:trPr>
          <w:jc w:val="center"/>
        </w:trPr>
        <w:tc>
          <w:tcPr>
            <w:tcW w:w="0" w:type="auto"/>
          </w:tcPr>
          <w:p w14:paraId="4A653B80" w14:textId="57BFEB69" w:rsidR="00BB42BD" w:rsidRDefault="00BB42BD" w:rsidP="000F7907">
            <w:pPr>
              <w:pStyle w:val="TAL"/>
            </w:pPr>
            <w:r>
              <w:t>Channel Model</w:t>
            </w:r>
          </w:p>
        </w:tc>
        <w:tc>
          <w:tcPr>
            <w:tcW w:w="0" w:type="auto"/>
          </w:tcPr>
          <w:p w14:paraId="28A870E6" w14:textId="12E59256" w:rsidR="00BB42BD" w:rsidRDefault="003B012D" w:rsidP="000F7907">
            <w:pPr>
              <w:pStyle w:val="TAL"/>
            </w:pPr>
            <w:r w:rsidRPr="003B012D">
              <w:t>Follow same approach as existing PUSCH UL timing adjustment requirement demodulation requirement specified in TS 38.104</w:t>
            </w:r>
          </w:p>
        </w:tc>
      </w:tr>
      <w:tr w:rsidR="00BB42BD" w14:paraId="1E3963FE" w14:textId="77777777" w:rsidTr="00590A17">
        <w:trPr>
          <w:jc w:val="center"/>
        </w:trPr>
        <w:tc>
          <w:tcPr>
            <w:tcW w:w="0" w:type="auto"/>
          </w:tcPr>
          <w:p w14:paraId="5376E896" w14:textId="14831888" w:rsidR="00BB42BD" w:rsidRDefault="00BB42BD" w:rsidP="000F7907">
            <w:pPr>
              <w:pStyle w:val="TAL"/>
            </w:pPr>
            <w:r>
              <w:t>UE Speed</w:t>
            </w:r>
          </w:p>
        </w:tc>
        <w:tc>
          <w:tcPr>
            <w:tcW w:w="0" w:type="auto"/>
          </w:tcPr>
          <w:p w14:paraId="13C596DD" w14:textId="54E5123F" w:rsidR="00BB42BD" w:rsidRDefault="00BB42BD" w:rsidP="000F7907">
            <w:pPr>
              <w:pStyle w:val="TAL"/>
            </w:pPr>
            <w:r>
              <w:t>350 km/h</w:t>
            </w:r>
          </w:p>
        </w:tc>
      </w:tr>
      <w:tr w:rsidR="00E22C48" w14:paraId="6C5597FB" w14:textId="77777777" w:rsidTr="00BB42BD">
        <w:trPr>
          <w:jc w:val="center"/>
        </w:trPr>
        <w:tc>
          <w:tcPr>
            <w:tcW w:w="0" w:type="auto"/>
          </w:tcPr>
          <w:p w14:paraId="6AEAFA48" w14:textId="5D515473" w:rsidR="00E22C48" w:rsidRDefault="00E22C48" w:rsidP="000F7907">
            <w:pPr>
              <w:pStyle w:val="TAL"/>
            </w:pPr>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0F7907">
            <w:pPr>
              <w:pStyle w:val="TAL"/>
            </w:pPr>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0F7907">
            <w:pPr>
              <w:pStyle w:val="TAL"/>
            </w:pPr>
            <w:r>
              <w:t>CP Length</w:t>
            </w:r>
          </w:p>
        </w:tc>
        <w:tc>
          <w:tcPr>
            <w:tcW w:w="0" w:type="auto"/>
          </w:tcPr>
          <w:p w14:paraId="0077D276" w14:textId="625759B8" w:rsidR="00BB42BD" w:rsidRDefault="00BB42BD" w:rsidP="000F7907">
            <w:pPr>
              <w:pStyle w:val="TAL"/>
            </w:pPr>
            <w:r>
              <w:t>Normal</w:t>
            </w:r>
          </w:p>
        </w:tc>
      </w:tr>
      <w:tr w:rsidR="00BB42BD" w14:paraId="5625282D" w14:textId="77777777" w:rsidTr="00590A17">
        <w:trPr>
          <w:jc w:val="center"/>
        </w:trPr>
        <w:tc>
          <w:tcPr>
            <w:tcW w:w="0" w:type="auto"/>
          </w:tcPr>
          <w:p w14:paraId="7BB90786" w14:textId="11EDA62B" w:rsidR="00BB42BD" w:rsidRDefault="00BB42BD" w:rsidP="000F7907">
            <w:pPr>
              <w:pStyle w:val="TAL"/>
            </w:pPr>
            <w:r>
              <w:t>A</w:t>
            </w:r>
          </w:p>
        </w:tc>
        <w:tc>
          <w:tcPr>
            <w:tcW w:w="0" w:type="auto"/>
          </w:tcPr>
          <w:p w14:paraId="04629CC7" w14:textId="7F6D5EF9" w:rsidR="00BB42BD" w:rsidRDefault="00BB42BD" w:rsidP="000F7907">
            <w:pPr>
              <w:pStyle w:val="TAL"/>
            </w:pPr>
            <w:r>
              <w:t>1.25 μs</w:t>
            </w:r>
          </w:p>
        </w:tc>
      </w:tr>
      <w:tr w:rsidR="00BB42BD" w14:paraId="2F00027F" w14:textId="77777777" w:rsidTr="00590A17">
        <w:trPr>
          <w:jc w:val="center"/>
        </w:trPr>
        <w:tc>
          <w:tcPr>
            <w:tcW w:w="0" w:type="auto"/>
          </w:tcPr>
          <w:p w14:paraId="6A8334CA" w14:textId="6BDF6AC3" w:rsidR="00BB42BD" w:rsidRDefault="00BB42BD" w:rsidP="000F7907">
            <w:pPr>
              <w:pStyle w:val="TAL"/>
            </w:pPr>
            <w:r>
              <w:t>∆ꞷ</w:t>
            </w:r>
          </w:p>
        </w:tc>
        <w:tc>
          <w:tcPr>
            <w:tcW w:w="0" w:type="auto"/>
          </w:tcPr>
          <w:p w14:paraId="468D1F8B" w14:textId="6B541DD4" w:rsidR="00BB42BD" w:rsidRDefault="00E22C48" w:rsidP="000F7907">
            <w:pPr>
              <w:pStyle w:val="TAL"/>
            </w:pPr>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0F7907">
            <w:pPr>
              <w:pStyle w:val="TAL"/>
            </w:pPr>
            <w:r>
              <w:t>MCS</w:t>
            </w:r>
          </w:p>
        </w:tc>
        <w:tc>
          <w:tcPr>
            <w:tcW w:w="0" w:type="auto"/>
          </w:tcPr>
          <w:p w14:paraId="141C405D" w14:textId="63E455B8" w:rsidR="00BB42BD" w:rsidRDefault="00BB42BD" w:rsidP="000F7907">
            <w:pPr>
              <w:pStyle w:val="TAL"/>
            </w:pPr>
            <w:r>
              <w:t>16</w:t>
            </w:r>
          </w:p>
        </w:tc>
      </w:tr>
      <w:tr w:rsidR="00BB42BD" w14:paraId="3A255D04" w14:textId="77777777" w:rsidTr="00590A17">
        <w:trPr>
          <w:jc w:val="center"/>
        </w:trPr>
        <w:tc>
          <w:tcPr>
            <w:tcW w:w="0" w:type="auto"/>
          </w:tcPr>
          <w:p w14:paraId="4D029769" w14:textId="604DE5E2" w:rsidR="00BB42BD" w:rsidRDefault="00BB42BD" w:rsidP="000F7907">
            <w:pPr>
              <w:pStyle w:val="TAL"/>
            </w:pPr>
            <w:r>
              <w:t>CBW</w:t>
            </w:r>
          </w:p>
        </w:tc>
        <w:tc>
          <w:tcPr>
            <w:tcW w:w="0" w:type="auto"/>
          </w:tcPr>
          <w:p w14:paraId="77776332" w14:textId="0F75856A" w:rsidR="00BB42BD" w:rsidRDefault="00E22C48" w:rsidP="000F7907">
            <w:pPr>
              <w:pStyle w:val="TAL"/>
            </w:pPr>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0F7907">
            <w:pPr>
              <w:pStyle w:val="TAL"/>
            </w:pPr>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0F7907">
            <w:pPr>
              <w:pStyle w:val="TAL"/>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0F7907">
            <w:pPr>
              <w:pStyle w:val="TAL"/>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0F7907">
            <w:pPr>
              <w:pStyle w:val="TAL"/>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0F7907">
            <w:pPr>
              <w:pStyle w:val="TAL"/>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0F7907">
            <w:pPr>
              <w:pStyle w:val="TAL"/>
              <w:rPr>
                <w:lang w:eastAsia="zh-CN"/>
              </w:rPr>
            </w:pPr>
            <w:r>
              <w:rPr>
                <w:rFonts w:eastAsiaTheme="minorEastAsia" w:hint="eastAsia"/>
                <w:lang w:eastAsia="zh-CN"/>
              </w:rPr>
              <w:t>1</w:t>
            </w:r>
            <w:r>
              <w:rPr>
                <w:rFonts w:eastAsiaTheme="minorEastAsia"/>
                <w:lang w:eastAsia="zh-CN"/>
              </w:rPr>
              <w:t>0</w:t>
            </w:r>
          </w:p>
        </w:tc>
      </w:tr>
      <w:tr w:rsidR="00E22C48" w:rsidRPr="00C40501" w14:paraId="74AEE28E" w14:textId="77777777" w:rsidTr="00BB42BD">
        <w:trPr>
          <w:jc w:val="center"/>
        </w:trPr>
        <w:tc>
          <w:tcPr>
            <w:tcW w:w="0" w:type="auto"/>
          </w:tcPr>
          <w:p w14:paraId="1192C16F" w14:textId="25A6FD02" w:rsidR="00E22C48" w:rsidRDefault="00E22C48" w:rsidP="000F7907">
            <w:pPr>
              <w:pStyle w:val="TAL"/>
              <w:rPr>
                <w:rFonts w:eastAsiaTheme="minorEastAsia"/>
                <w:lang w:eastAsia="zh-CN"/>
              </w:rPr>
            </w:pPr>
            <w:r>
              <w:rPr>
                <w:rFonts w:eastAsiaTheme="minorEastAsia"/>
                <w:lang w:eastAsia="zh-CN"/>
              </w:rPr>
              <w:t>RS configuration</w:t>
            </w:r>
          </w:p>
        </w:tc>
        <w:tc>
          <w:tcPr>
            <w:tcW w:w="0" w:type="auto"/>
          </w:tcPr>
          <w:p w14:paraId="452EF3BD" w14:textId="0C2BB5B4" w:rsidR="00E22C48" w:rsidRPr="000E4F3A" w:rsidRDefault="00E22C48" w:rsidP="000F7907">
            <w:pPr>
              <w:pStyle w:val="TAL"/>
              <w:rPr>
                <w:rFonts w:eastAsiaTheme="minorEastAsia"/>
                <w:lang w:val="da-DK" w:eastAsia="zh-CN"/>
              </w:rPr>
            </w:pPr>
            <w:r w:rsidRPr="000E4F3A">
              <w:rPr>
                <w:rFonts w:eastAsiaTheme="minorEastAsia"/>
                <w:lang w:val="da-DK" w:eastAsia="zh-CN"/>
              </w:rPr>
              <w:t>1DMRS+PT-RS(L=1,K=2)</w:t>
            </w:r>
          </w:p>
          <w:p w14:paraId="354965A3" w14:textId="03E6604F" w:rsidR="00E22C48" w:rsidRPr="000E4F3A" w:rsidRDefault="00E22C48" w:rsidP="000F7907">
            <w:pPr>
              <w:pStyle w:val="TAL"/>
              <w:rPr>
                <w:rFonts w:eastAsiaTheme="minorEastAsia"/>
                <w:lang w:val="da-DK" w:eastAsia="zh-CN"/>
              </w:rPr>
            </w:pPr>
            <w:r w:rsidRPr="000E4F3A">
              <w:rPr>
                <w:rFonts w:eastAsiaTheme="minorEastAsia"/>
                <w:lang w:val="da-DK" w:eastAsia="zh-CN"/>
              </w:rPr>
              <w:t>2DMRS+PT-RS(L=1,K=2)</w:t>
            </w:r>
          </w:p>
          <w:p w14:paraId="46137CFD" w14:textId="380966BB" w:rsidR="00E22C48" w:rsidRPr="000E4F3A" w:rsidRDefault="00E22C48" w:rsidP="000F7907">
            <w:pPr>
              <w:pStyle w:val="TAL"/>
              <w:rPr>
                <w:lang w:val="da-DK" w:eastAsia="zh-CN"/>
              </w:rPr>
            </w:pPr>
            <w:r w:rsidRPr="000E4F3A">
              <w:rPr>
                <w:rFonts w:eastAsiaTheme="minorEastAsia"/>
                <w:lang w:val="da-DK" w:eastAsia="zh-CN"/>
              </w:rPr>
              <w:t>3DMRS+PT-RS(L=1,K=2)</w:t>
            </w:r>
          </w:p>
        </w:tc>
      </w:tr>
      <w:tr w:rsidR="00E22C48" w14:paraId="3214DD6F" w14:textId="77777777" w:rsidTr="00BB42BD">
        <w:trPr>
          <w:jc w:val="center"/>
        </w:trPr>
        <w:tc>
          <w:tcPr>
            <w:tcW w:w="0" w:type="auto"/>
          </w:tcPr>
          <w:p w14:paraId="1F68286E" w14:textId="3D72BEFE" w:rsidR="00E22C48" w:rsidRDefault="00E22C48" w:rsidP="000F7907">
            <w:pPr>
              <w:pStyle w:val="TAL"/>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0F7907">
            <w:pPr>
              <w:pStyle w:val="TAL"/>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0F7907">
            <w:pPr>
              <w:pStyle w:val="TAL"/>
              <w:rPr>
                <w:rFonts w:eastAsiaTheme="minorEastAsia"/>
                <w:lang w:eastAsia="zh-CN"/>
              </w:rPr>
            </w:pPr>
            <w:r w:rsidRPr="00F95B02">
              <w:t>Ratio of PUSCH EPRE to DM-RS EPRE</w:t>
            </w:r>
          </w:p>
        </w:tc>
        <w:tc>
          <w:tcPr>
            <w:tcW w:w="0" w:type="auto"/>
          </w:tcPr>
          <w:p w14:paraId="58BD309B" w14:textId="21454E20"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0F7907">
            <w:pPr>
              <w:pStyle w:val="TAL"/>
            </w:pPr>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0F7907">
            <w:pPr>
              <w:pStyle w:val="TAL"/>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0F7907">
            <w:pPr>
              <w:pStyle w:val="TAL"/>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0F7907">
            <w:pPr>
              <w:pStyle w:val="TAL"/>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0F7907">
            <w:pPr>
              <w:pStyle w:val="TAL"/>
            </w:pPr>
            <w:r>
              <w:t>PUSCH resource allocation</w:t>
            </w:r>
          </w:p>
        </w:tc>
        <w:tc>
          <w:tcPr>
            <w:tcW w:w="0" w:type="auto"/>
          </w:tcPr>
          <w:p w14:paraId="686FCFA5" w14:textId="77777777" w:rsidR="00FD3B63" w:rsidRDefault="00FD3B63" w:rsidP="000F7907">
            <w:pPr>
              <w:pStyle w:val="TAL"/>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0F7907">
            <w:pPr>
              <w:pStyle w:val="TAL"/>
            </w:pPr>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0F7907">
            <w:pPr>
              <w:pStyle w:val="TAL"/>
            </w:pPr>
            <w:r>
              <w:t>SRS resource allocation</w:t>
            </w:r>
          </w:p>
        </w:tc>
        <w:tc>
          <w:tcPr>
            <w:tcW w:w="0" w:type="auto"/>
          </w:tcPr>
          <w:p w14:paraId="48E3B390" w14:textId="77777777" w:rsidR="00FD3B63" w:rsidRPr="00B545B1" w:rsidRDefault="00FD3B63" w:rsidP="000F7907">
            <w:pPr>
              <w:pStyle w:val="TAL"/>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0F7907">
            <w:pPr>
              <w:pStyle w:val="TAL"/>
            </w:pPr>
            <w:r w:rsidRPr="00B545B1">
              <w:rPr>
                <w:rFonts w:eastAsiaTheme="minorEastAsia"/>
                <w:lang w:eastAsia="zh-CN"/>
              </w:rPr>
              <w:t>200MHz CBW (132RBs)~ C_SRS=33, B_SRS=0</w:t>
            </w:r>
          </w:p>
        </w:tc>
      </w:tr>
    </w:tbl>
    <w:p w14:paraId="090B3953" w14:textId="79D5CA76" w:rsidR="00BB42BD" w:rsidRDefault="00BB42BD" w:rsidP="000E5272">
      <w:pPr>
        <w:rPr>
          <w:lang w:val="en-US"/>
        </w:rPr>
      </w:pPr>
    </w:p>
    <w:p w14:paraId="19C511AC" w14:textId="71A7E4D4" w:rsidR="0016538D" w:rsidRDefault="00FC1F5D" w:rsidP="000E5272">
      <w:pPr>
        <w:rPr>
          <w:lang w:eastAsia="zh-CN"/>
        </w:rPr>
      </w:pPr>
      <w:r w:rsidRPr="00750D74">
        <w:rPr>
          <w:lang w:eastAsia="zh-CN"/>
        </w:rPr>
        <w:t>FRC for FR2 HST PUSCH UL timing adjustment with different RS configuration as following</w:t>
      </w:r>
      <w:r>
        <w:rPr>
          <w:lang w:eastAsia="zh-CN"/>
        </w:rPr>
        <w:t>:</w:t>
      </w:r>
    </w:p>
    <w:p w14:paraId="5223E217" w14:textId="73BDF9D6" w:rsidR="00FC1F5D" w:rsidRPr="00590A17" w:rsidRDefault="00FC1F5D" w:rsidP="00FC1F5D">
      <w:pPr>
        <w:pStyle w:val="TH"/>
      </w:pPr>
      <w:r w:rsidRPr="00590A17">
        <w:t>Table 7.3.2.</w:t>
      </w:r>
      <w:r>
        <w:t xml:space="preserve">3 </w:t>
      </w:r>
      <w:r w:rsidRPr="00750D74">
        <w:rPr>
          <w:bCs/>
          <w:lang w:eastAsia="zh-CN"/>
        </w:rPr>
        <w:t>FRC parameters for FR2 PUSCH performance requirements, transform precoding disabled, Additional DM-RS position = pos0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A9FD1FB" w14:textId="77777777" w:rsidTr="000120F2">
        <w:trPr>
          <w:cantSplit/>
          <w:jc w:val="center"/>
        </w:trPr>
        <w:tc>
          <w:tcPr>
            <w:tcW w:w="3288" w:type="dxa"/>
          </w:tcPr>
          <w:p w14:paraId="0DF43923" w14:textId="77777777" w:rsidR="00FC1F5D" w:rsidRPr="00FC1F5D" w:rsidRDefault="00FC1F5D" w:rsidP="000120F2">
            <w:pPr>
              <w:pStyle w:val="TAH"/>
            </w:pPr>
            <w:r w:rsidRPr="00FC1F5D">
              <w:t>Reference channel</w:t>
            </w:r>
          </w:p>
        </w:tc>
        <w:tc>
          <w:tcPr>
            <w:tcW w:w="1584" w:type="dxa"/>
          </w:tcPr>
          <w:p w14:paraId="6D40B9FF" w14:textId="77777777" w:rsidR="00FC1F5D" w:rsidRPr="00FC1F5D" w:rsidRDefault="00FC1F5D" w:rsidP="000120F2">
            <w:pPr>
              <w:pStyle w:val="TAH"/>
            </w:pPr>
            <w:r w:rsidRPr="00FC1F5D">
              <w:rPr>
                <w:lang w:eastAsia="zh-CN"/>
              </w:rPr>
              <w:t>G-FR2-Ax-xx</w:t>
            </w:r>
          </w:p>
        </w:tc>
        <w:tc>
          <w:tcPr>
            <w:tcW w:w="1585" w:type="dxa"/>
          </w:tcPr>
          <w:p w14:paraId="672C5403" w14:textId="77777777" w:rsidR="00FC1F5D" w:rsidRPr="00FC1F5D" w:rsidRDefault="00FC1F5D" w:rsidP="000120F2">
            <w:pPr>
              <w:pStyle w:val="TAH"/>
            </w:pPr>
            <w:r w:rsidRPr="00FC1F5D">
              <w:rPr>
                <w:lang w:eastAsia="zh-CN"/>
              </w:rPr>
              <w:t>G-FR2-Ax-xx</w:t>
            </w:r>
          </w:p>
        </w:tc>
      </w:tr>
      <w:tr w:rsidR="00FC1F5D" w:rsidRPr="00750D74" w14:paraId="7B696A2A" w14:textId="77777777" w:rsidTr="000120F2">
        <w:trPr>
          <w:cantSplit/>
          <w:jc w:val="center"/>
        </w:trPr>
        <w:tc>
          <w:tcPr>
            <w:tcW w:w="3288" w:type="dxa"/>
          </w:tcPr>
          <w:p w14:paraId="50474A52" w14:textId="77777777" w:rsidR="00FC1F5D" w:rsidRPr="00750D74" w:rsidRDefault="00FC1F5D" w:rsidP="000120F2">
            <w:pPr>
              <w:pStyle w:val="TAC"/>
              <w:rPr>
                <w:bCs/>
              </w:rPr>
            </w:pPr>
            <w:r w:rsidRPr="00750D74">
              <w:rPr>
                <w:bCs/>
                <w:lang w:eastAsia="zh-CN"/>
              </w:rPr>
              <w:t>Subcarrier spacing [kHz]</w:t>
            </w:r>
          </w:p>
        </w:tc>
        <w:tc>
          <w:tcPr>
            <w:tcW w:w="1584" w:type="dxa"/>
          </w:tcPr>
          <w:p w14:paraId="59FB1836" w14:textId="77777777" w:rsidR="00FC1F5D" w:rsidRPr="00750D74" w:rsidRDefault="00FC1F5D" w:rsidP="000120F2">
            <w:pPr>
              <w:pStyle w:val="TAC"/>
              <w:rPr>
                <w:bCs/>
              </w:rPr>
            </w:pPr>
            <w:r w:rsidRPr="00750D74">
              <w:rPr>
                <w:bCs/>
                <w:lang w:eastAsia="zh-CN"/>
              </w:rPr>
              <w:t>120</w:t>
            </w:r>
          </w:p>
        </w:tc>
        <w:tc>
          <w:tcPr>
            <w:tcW w:w="1585" w:type="dxa"/>
          </w:tcPr>
          <w:p w14:paraId="10DCA317" w14:textId="77777777" w:rsidR="00FC1F5D" w:rsidRPr="00750D74" w:rsidRDefault="00FC1F5D" w:rsidP="000120F2">
            <w:pPr>
              <w:pStyle w:val="TAC"/>
              <w:rPr>
                <w:bCs/>
              </w:rPr>
            </w:pPr>
            <w:r w:rsidRPr="00750D74">
              <w:rPr>
                <w:bCs/>
                <w:lang w:eastAsia="zh-CN"/>
              </w:rPr>
              <w:t>120</w:t>
            </w:r>
          </w:p>
        </w:tc>
      </w:tr>
      <w:tr w:rsidR="00FC1F5D" w:rsidRPr="00750D74" w14:paraId="5EA88B46" w14:textId="77777777" w:rsidTr="000120F2">
        <w:trPr>
          <w:cantSplit/>
          <w:jc w:val="center"/>
        </w:trPr>
        <w:tc>
          <w:tcPr>
            <w:tcW w:w="3288" w:type="dxa"/>
          </w:tcPr>
          <w:p w14:paraId="161AD209" w14:textId="77777777" w:rsidR="00FC1F5D" w:rsidRPr="00750D74" w:rsidRDefault="00FC1F5D" w:rsidP="000120F2">
            <w:pPr>
              <w:pStyle w:val="TAC"/>
              <w:rPr>
                <w:bCs/>
              </w:rPr>
            </w:pPr>
            <w:r w:rsidRPr="00750D74">
              <w:rPr>
                <w:bCs/>
              </w:rPr>
              <w:t>Allocated resource blocks</w:t>
            </w:r>
          </w:p>
        </w:tc>
        <w:tc>
          <w:tcPr>
            <w:tcW w:w="1584" w:type="dxa"/>
          </w:tcPr>
          <w:p w14:paraId="1DF851A7" w14:textId="77777777" w:rsidR="00FC1F5D" w:rsidRPr="00750D74" w:rsidRDefault="00FC1F5D" w:rsidP="000120F2">
            <w:pPr>
              <w:pStyle w:val="TAC"/>
              <w:rPr>
                <w:rFonts w:eastAsia="Yu Mincho"/>
                <w:bCs/>
              </w:rPr>
            </w:pPr>
            <w:r w:rsidRPr="00750D74">
              <w:rPr>
                <w:bCs/>
                <w:lang w:eastAsia="zh-CN"/>
              </w:rPr>
              <w:t>16</w:t>
            </w:r>
          </w:p>
        </w:tc>
        <w:tc>
          <w:tcPr>
            <w:tcW w:w="1585" w:type="dxa"/>
          </w:tcPr>
          <w:p w14:paraId="5A6137DA" w14:textId="77777777" w:rsidR="00FC1F5D" w:rsidRPr="00750D74" w:rsidRDefault="00FC1F5D" w:rsidP="000120F2">
            <w:pPr>
              <w:pStyle w:val="TAC"/>
              <w:rPr>
                <w:bCs/>
                <w:lang w:eastAsia="zh-CN"/>
              </w:rPr>
            </w:pPr>
            <w:r w:rsidRPr="00750D74">
              <w:rPr>
                <w:bCs/>
                <w:lang w:eastAsia="zh-CN"/>
              </w:rPr>
              <w:t>66</w:t>
            </w:r>
          </w:p>
        </w:tc>
      </w:tr>
      <w:tr w:rsidR="00FC1F5D" w:rsidRPr="00750D74" w14:paraId="7346BD65" w14:textId="77777777" w:rsidTr="000120F2">
        <w:trPr>
          <w:cantSplit/>
          <w:jc w:val="center"/>
        </w:trPr>
        <w:tc>
          <w:tcPr>
            <w:tcW w:w="3288" w:type="dxa"/>
          </w:tcPr>
          <w:p w14:paraId="02F3D78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5FA0C48A" w14:textId="77777777" w:rsidR="00FC1F5D" w:rsidRPr="00750D74" w:rsidRDefault="00FC1F5D" w:rsidP="000120F2">
            <w:pPr>
              <w:pStyle w:val="TAC"/>
              <w:rPr>
                <w:bCs/>
              </w:rPr>
            </w:pPr>
            <w:r w:rsidRPr="00750D74">
              <w:rPr>
                <w:bCs/>
                <w:lang w:eastAsia="zh-CN"/>
              </w:rPr>
              <w:t>9</w:t>
            </w:r>
          </w:p>
        </w:tc>
        <w:tc>
          <w:tcPr>
            <w:tcW w:w="1585" w:type="dxa"/>
          </w:tcPr>
          <w:p w14:paraId="35A0C232" w14:textId="77777777" w:rsidR="00FC1F5D" w:rsidRPr="00750D74" w:rsidRDefault="00FC1F5D" w:rsidP="000120F2">
            <w:pPr>
              <w:pStyle w:val="TAC"/>
              <w:rPr>
                <w:bCs/>
              </w:rPr>
            </w:pPr>
            <w:r w:rsidRPr="00750D74">
              <w:rPr>
                <w:bCs/>
                <w:lang w:eastAsia="zh-CN"/>
              </w:rPr>
              <w:t>9</w:t>
            </w:r>
          </w:p>
        </w:tc>
      </w:tr>
      <w:tr w:rsidR="00FC1F5D" w:rsidRPr="00750D74" w14:paraId="63C617CD" w14:textId="77777777" w:rsidTr="000120F2">
        <w:trPr>
          <w:cantSplit/>
          <w:jc w:val="center"/>
        </w:trPr>
        <w:tc>
          <w:tcPr>
            <w:tcW w:w="3288" w:type="dxa"/>
          </w:tcPr>
          <w:p w14:paraId="7BDCC599" w14:textId="77777777" w:rsidR="00FC1F5D" w:rsidRPr="00750D74" w:rsidRDefault="00FC1F5D" w:rsidP="000120F2">
            <w:pPr>
              <w:pStyle w:val="TAC"/>
              <w:rPr>
                <w:bCs/>
              </w:rPr>
            </w:pPr>
            <w:r w:rsidRPr="00750D74">
              <w:rPr>
                <w:bCs/>
              </w:rPr>
              <w:t>Modulation</w:t>
            </w:r>
          </w:p>
        </w:tc>
        <w:tc>
          <w:tcPr>
            <w:tcW w:w="1584" w:type="dxa"/>
          </w:tcPr>
          <w:p w14:paraId="5F956CCD" w14:textId="77777777" w:rsidR="00FC1F5D" w:rsidRPr="00750D74" w:rsidRDefault="00FC1F5D" w:rsidP="000120F2">
            <w:pPr>
              <w:pStyle w:val="TAC"/>
              <w:rPr>
                <w:bCs/>
              </w:rPr>
            </w:pPr>
            <w:r w:rsidRPr="00750D74">
              <w:rPr>
                <w:bCs/>
                <w:lang w:eastAsia="zh-CN"/>
              </w:rPr>
              <w:t>16QAM</w:t>
            </w:r>
          </w:p>
        </w:tc>
        <w:tc>
          <w:tcPr>
            <w:tcW w:w="1585" w:type="dxa"/>
          </w:tcPr>
          <w:p w14:paraId="027BD5CF" w14:textId="77777777" w:rsidR="00FC1F5D" w:rsidRPr="00750D74" w:rsidRDefault="00FC1F5D" w:rsidP="000120F2">
            <w:pPr>
              <w:pStyle w:val="TAC"/>
              <w:rPr>
                <w:bCs/>
                <w:lang w:eastAsia="zh-CN"/>
              </w:rPr>
            </w:pPr>
            <w:r w:rsidRPr="00750D74">
              <w:rPr>
                <w:bCs/>
                <w:lang w:eastAsia="zh-CN"/>
              </w:rPr>
              <w:t>16QAM</w:t>
            </w:r>
          </w:p>
        </w:tc>
      </w:tr>
      <w:tr w:rsidR="00FC1F5D" w:rsidRPr="00750D74" w14:paraId="263FD426" w14:textId="77777777" w:rsidTr="000120F2">
        <w:trPr>
          <w:cantSplit/>
          <w:jc w:val="center"/>
        </w:trPr>
        <w:tc>
          <w:tcPr>
            <w:tcW w:w="3288" w:type="dxa"/>
          </w:tcPr>
          <w:p w14:paraId="418BF6C1"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31862E72" w14:textId="77777777" w:rsidR="00FC1F5D" w:rsidRPr="00750D74" w:rsidRDefault="00FC1F5D" w:rsidP="000120F2">
            <w:pPr>
              <w:pStyle w:val="TAC"/>
              <w:rPr>
                <w:bCs/>
              </w:rPr>
            </w:pPr>
            <w:r w:rsidRPr="00750D74">
              <w:rPr>
                <w:bCs/>
                <w:lang w:eastAsia="zh-CN"/>
              </w:rPr>
              <w:t>658/1024</w:t>
            </w:r>
          </w:p>
        </w:tc>
        <w:tc>
          <w:tcPr>
            <w:tcW w:w="1585" w:type="dxa"/>
          </w:tcPr>
          <w:p w14:paraId="03B08736" w14:textId="77777777" w:rsidR="00FC1F5D" w:rsidRPr="00750D74" w:rsidRDefault="00FC1F5D" w:rsidP="000120F2">
            <w:pPr>
              <w:pStyle w:val="TAC"/>
              <w:rPr>
                <w:bCs/>
                <w:lang w:eastAsia="zh-CN"/>
              </w:rPr>
            </w:pPr>
            <w:r w:rsidRPr="00750D74">
              <w:rPr>
                <w:bCs/>
                <w:lang w:eastAsia="zh-CN"/>
              </w:rPr>
              <w:t>658/1024</w:t>
            </w:r>
          </w:p>
        </w:tc>
      </w:tr>
      <w:tr w:rsidR="00FC1F5D" w:rsidRPr="00750D74" w14:paraId="6C42C0A4" w14:textId="77777777" w:rsidTr="000120F2">
        <w:trPr>
          <w:cantSplit/>
          <w:jc w:val="center"/>
        </w:trPr>
        <w:tc>
          <w:tcPr>
            <w:tcW w:w="3288" w:type="dxa"/>
          </w:tcPr>
          <w:p w14:paraId="79BA6BC0" w14:textId="77777777" w:rsidR="00FC1F5D" w:rsidRPr="00750D74" w:rsidRDefault="00FC1F5D" w:rsidP="000120F2">
            <w:pPr>
              <w:pStyle w:val="TAC"/>
              <w:rPr>
                <w:bCs/>
              </w:rPr>
            </w:pPr>
            <w:r w:rsidRPr="00750D74">
              <w:rPr>
                <w:bCs/>
              </w:rPr>
              <w:t>Payload size (bits)</w:t>
            </w:r>
          </w:p>
        </w:tc>
        <w:tc>
          <w:tcPr>
            <w:tcW w:w="1584" w:type="dxa"/>
          </w:tcPr>
          <w:p w14:paraId="7FC49C8F" w14:textId="77777777" w:rsidR="00FC1F5D" w:rsidRPr="00750D74" w:rsidRDefault="00FC1F5D" w:rsidP="000120F2">
            <w:pPr>
              <w:pStyle w:val="TAC"/>
              <w:rPr>
                <w:bCs/>
              </w:rPr>
            </w:pPr>
            <w:r w:rsidRPr="00750D74">
              <w:rPr>
                <w:bCs/>
                <w:lang w:eastAsia="zh-CN"/>
              </w:rPr>
              <w:t>4480</w:t>
            </w:r>
          </w:p>
        </w:tc>
        <w:tc>
          <w:tcPr>
            <w:tcW w:w="1585" w:type="dxa"/>
          </w:tcPr>
          <w:p w14:paraId="34B704DF" w14:textId="77777777" w:rsidR="00FC1F5D" w:rsidRPr="00750D74" w:rsidRDefault="00FC1F5D" w:rsidP="000120F2">
            <w:pPr>
              <w:pStyle w:val="TAC"/>
              <w:rPr>
                <w:bCs/>
              </w:rPr>
            </w:pPr>
            <w:r w:rsidRPr="00750D74">
              <w:rPr>
                <w:bCs/>
                <w:lang w:eastAsia="zh-CN"/>
              </w:rPr>
              <w:t>18432</w:t>
            </w:r>
          </w:p>
        </w:tc>
      </w:tr>
      <w:tr w:rsidR="00FC1F5D" w:rsidRPr="00750D74" w14:paraId="615140D4" w14:textId="77777777" w:rsidTr="000120F2">
        <w:trPr>
          <w:cantSplit/>
          <w:jc w:val="center"/>
        </w:trPr>
        <w:tc>
          <w:tcPr>
            <w:tcW w:w="3288" w:type="dxa"/>
          </w:tcPr>
          <w:p w14:paraId="57E5476B" w14:textId="77777777" w:rsidR="00FC1F5D" w:rsidRPr="00750D74" w:rsidRDefault="00FC1F5D" w:rsidP="000120F2">
            <w:pPr>
              <w:pStyle w:val="TAC"/>
              <w:rPr>
                <w:bCs/>
              </w:rPr>
            </w:pPr>
            <w:r w:rsidRPr="00750D74">
              <w:rPr>
                <w:bCs/>
              </w:rPr>
              <w:t>Transport block CRC (bits)</w:t>
            </w:r>
          </w:p>
        </w:tc>
        <w:tc>
          <w:tcPr>
            <w:tcW w:w="1584" w:type="dxa"/>
          </w:tcPr>
          <w:p w14:paraId="11F1A6D2" w14:textId="77777777" w:rsidR="00FC1F5D" w:rsidRPr="00750D74" w:rsidRDefault="00FC1F5D" w:rsidP="000120F2">
            <w:pPr>
              <w:pStyle w:val="TAC"/>
              <w:rPr>
                <w:bCs/>
              </w:rPr>
            </w:pPr>
            <w:r w:rsidRPr="00750D74">
              <w:rPr>
                <w:bCs/>
                <w:lang w:eastAsia="zh-CN"/>
              </w:rPr>
              <w:t>24</w:t>
            </w:r>
          </w:p>
        </w:tc>
        <w:tc>
          <w:tcPr>
            <w:tcW w:w="1585" w:type="dxa"/>
          </w:tcPr>
          <w:p w14:paraId="7E997CAF" w14:textId="77777777" w:rsidR="00FC1F5D" w:rsidRPr="00750D74" w:rsidRDefault="00FC1F5D" w:rsidP="000120F2">
            <w:pPr>
              <w:pStyle w:val="TAC"/>
              <w:rPr>
                <w:bCs/>
              </w:rPr>
            </w:pPr>
            <w:r w:rsidRPr="00750D74">
              <w:rPr>
                <w:bCs/>
                <w:lang w:eastAsia="zh-CN"/>
              </w:rPr>
              <w:t>24</w:t>
            </w:r>
          </w:p>
        </w:tc>
      </w:tr>
      <w:tr w:rsidR="00FC1F5D" w:rsidRPr="00750D74" w14:paraId="58F62103" w14:textId="77777777" w:rsidTr="000120F2">
        <w:trPr>
          <w:cantSplit/>
          <w:jc w:val="center"/>
        </w:trPr>
        <w:tc>
          <w:tcPr>
            <w:tcW w:w="3288" w:type="dxa"/>
          </w:tcPr>
          <w:p w14:paraId="0530FD94" w14:textId="77777777" w:rsidR="00FC1F5D" w:rsidRPr="00750D74" w:rsidRDefault="00FC1F5D" w:rsidP="000120F2">
            <w:pPr>
              <w:pStyle w:val="TAC"/>
              <w:rPr>
                <w:bCs/>
              </w:rPr>
            </w:pPr>
            <w:r w:rsidRPr="00750D74">
              <w:rPr>
                <w:bCs/>
              </w:rPr>
              <w:t>Code block CRC size (bits)</w:t>
            </w:r>
          </w:p>
        </w:tc>
        <w:tc>
          <w:tcPr>
            <w:tcW w:w="1584" w:type="dxa"/>
          </w:tcPr>
          <w:p w14:paraId="437CD435" w14:textId="77777777" w:rsidR="00FC1F5D" w:rsidRPr="00750D74" w:rsidRDefault="00FC1F5D" w:rsidP="000120F2">
            <w:pPr>
              <w:pStyle w:val="TAC"/>
              <w:rPr>
                <w:bCs/>
              </w:rPr>
            </w:pPr>
            <w:r w:rsidRPr="00750D74">
              <w:rPr>
                <w:bCs/>
                <w:lang w:eastAsia="zh-CN"/>
              </w:rPr>
              <w:t>-</w:t>
            </w:r>
          </w:p>
        </w:tc>
        <w:tc>
          <w:tcPr>
            <w:tcW w:w="1585" w:type="dxa"/>
          </w:tcPr>
          <w:p w14:paraId="26E5CCFF" w14:textId="77777777" w:rsidR="00FC1F5D" w:rsidRPr="00750D74" w:rsidRDefault="00FC1F5D" w:rsidP="000120F2">
            <w:pPr>
              <w:pStyle w:val="TAC"/>
              <w:rPr>
                <w:bCs/>
              </w:rPr>
            </w:pPr>
            <w:r w:rsidRPr="00750D74">
              <w:rPr>
                <w:bCs/>
                <w:lang w:eastAsia="zh-CN"/>
              </w:rPr>
              <w:t>24</w:t>
            </w:r>
          </w:p>
        </w:tc>
      </w:tr>
      <w:tr w:rsidR="00FC1F5D" w:rsidRPr="00750D74" w14:paraId="1352FCD9" w14:textId="77777777" w:rsidTr="000120F2">
        <w:trPr>
          <w:cantSplit/>
          <w:jc w:val="center"/>
        </w:trPr>
        <w:tc>
          <w:tcPr>
            <w:tcW w:w="3288" w:type="dxa"/>
          </w:tcPr>
          <w:p w14:paraId="755D49C7" w14:textId="77777777" w:rsidR="00FC1F5D" w:rsidRPr="00750D74" w:rsidRDefault="00FC1F5D" w:rsidP="000120F2">
            <w:pPr>
              <w:pStyle w:val="TAC"/>
              <w:rPr>
                <w:bCs/>
              </w:rPr>
            </w:pPr>
            <w:r w:rsidRPr="00750D74">
              <w:rPr>
                <w:bCs/>
              </w:rPr>
              <w:t>Number of code blocks - C</w:t>
            </w:r>
          </w:p>
        </w:tc>
        <w:tc>
          <w:tcPr>
            <w:tcW w:w="1584" w:type="dxa"/>
          </w:tcPr>
          <w:p w14:paraId="16E44165" w14:textId="77777777" w:rsidR="00FC1F5D" w:rsidRPr="00750D74" w:rsidRDefault="00FC1F5D" w:rsidP="000120F2">
            <w:pPr>
              <w:pStyle w:val="TAC"/>
              <w:rPr>
                <w:bCs/>
              </w:rPr>
            </w:pPr>
            <w:r w:rsidRPr="00750D74">
              <w:rPr>
                <w:bCs/>
                <w:lang w:eastAsia="zh-CN"/>
              </w:rPr>
              <w:t>1</w:t>
            </w:r>
          </w:p>
        </w:tc>
        <w:tc>
          <w:tcPr>
            <w:tcW w:w="1585" w:type="dxa"/>
          </w:tcPr>
          <w:p w14:paraId="4DAD7AF6" w14:textId="77777777" w:rsidR="00FC1F5D" w:rsidRPr="00750D74" w:rsidRDefault="00FC1F5D" w:rsidP="000120F2">
            <w:pPr>
              <w:pStyle w:val="TAC"/>
              <w:rPr>
                <w:bCs/>
              </w:rPr>
            </w:pPr>
            <w:r w:rsidRPr="00750D74">
              <w:rPr>
                <w:bCs/>
                <w:lang w:eastAsia="zh-CN"/>
              </w:rPr>
              <w:t>3</w:t>
            </w:r>
          </w:p>
        </w:tc>
      </w:tr>
      <w:tr w:rsidR="00FC1F5D" w:rsidRPr="00750D74" w14:paraId="43485615" w14:textId="77777777" w:rsidTr="000120F2">
        <w:trPr>
          <w:cantSplit/>
          <w:jc w:val="center"/>
        </w:trPr>
        <w:tc>
          <w:tcPr>
            <w:tcW w:w="3288" w:type="dxa"/>
          </w:tcPr>
          <w:p w14:paraId="71BABD43" w14:textId="77777777" w:rsidR="00FC1F5D" w:rsidRPr="00750D74" w:rsidRDefault="00FC1F5D" w:rsidP="000120F2">
            <w:pPr>
              <w:pStyle w:val="TAC"/>
              <w:rPr>
                <w:bCs/>
              </w:rPr>
            </w:pPr>
            <w:r w:rsidRPr="00750D74">
              <w:rPr>
                <w:bCs/>
              </w:rPr>
              <w:t>Code block size including CRC (bits) (Note 2)</w:t>
            </w:r>
          </w:p>
        </w:tc>
        <w:tc>
          <w:tcPr>
            <w:tcW w:w="1584" w:type="dxa"/>
          </w:tcPr>
          <w:p w14:paraId="23FBA888" w14:textId="77777777" w:rsidR="00FC1F5D" w:rsidRPr="00750D74" w:rsidRDefault="00FC1F5D" w:rsidP="000120F2">
            <w:pPr>
              <w:pStyle w:val="TAC"/>
              <w:rPr>
                <w:bCs/>
              </w:rPr>
            </w:pPr>
            <w:r w:rsidRPr="00750D74">
              <w:rPr>
                <w:rFonts w:cs="Arial"/>
                <w:bCs/>
                <w:lang w:eastAsia="zh-CN"/>
              </w:rPr>
              <w:t>4504</w:t>
            </w:r>
          </w:p>
        </w:tc>
        <w:tc>
          <w:tcPr>
            <w:tcW w:w="1585" w:type="dxa"/>
          </w:tcPr>
          <w:p w14:paraId="087D202F" w14:textId="77777777" w:rsidR="00FC1F5D" w:rsidRPr="00750D74" w:rsidRDefault="00FC1F5D" w:rsidP="000120F2">
            <w:pPr>
              <w:pStyle w:val="TAC"/>
              <w:rPr>
                <w:bCs/>
                <w:lang w:eastAsia="zh-CN"/>
              </w:rPr>
            </w:pPr>
            <w:r w:rsidRPr="00750D74">
              <w:rPr>
                <w:bCs/>
                <w:lang w:eastAsia="zh-CN"/>
              </w:rPr>
              <w:t>6176</w:t>
            </w:r>
          </w:p>
        </w:tc>
      </w:tr>
      <w:tr w:rsidR="00FC1F5D" w:rsidRPr="00750D74" w14:paraId="0F952A1E" w14:textId="77777777" w:rsidTr="000120F2">
        <w:trPr>
          <w:cantSplit/>
          <w:trHeight w:val="49"/>
          <w:jc w:val="center"/>
        </w:trPr>
        <w:tc>
          <w:tcPr>
            <w:tcW w:w="3288" w:type="dxa"/>
          </w:tcPr>
          <w:p w14:paraId="491B4782"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369324F0" w14:textId="77777777" w:rsidR="00FC1F5D" w:rsidRPr="00750D74" w:rsidRDefault="00FC1F5D" w:rsidP="000120F2">
            <w:pPr>
              <w:pStyle w:val="TAC"/>
              <w:rPr>
                <w:bCs/>
                <w:lang w:eastAsia="zh-CN"/>
              </w:rPr>
            </w:pPr>
            <w:r w:rsidRPr="00750D74">
              <w:rPr>
                <w:bCs/>
                <w:lang w:eastAsia="zh-CN"/>
              </w:rPr>
              <w:t>6624</w:t>
            </w:r>
          </w:p>
        </w:tc>
        <w:tc>
          <w:tcPr>
            <w:tcW w:w="1585" w:type="dxa"/>
          </w:tcPr>
          <w:p w14:paraId="45FCD571" w14:textId="77777777" w:rsidR="00FC1F5D" w:rsidRPr="00750D74" w:rsidRDefault="00FC1F5D" w:rsidP="000120F2">
            <w:pPr>
              <w:pStyle w:val="TAC"/>
              <w:rPr>
                <w:bCs/>
              </w:rPr>
            </w:pPr>
            <w:r w:rsidRPr="00750D74">
              <w:rPr>
                <w:bCs/>
              </w:rPr>
              <w:t>27324</w:t>
            </w:r>
          </w:p>
        </w:tc>
      </w:tr>
      <w:tr w:rsidR="00FC1F5D" w:rsidRPr="00750D74" w14:paraId="7F58C3F1" w14:textId="77777777" w:rsidTr="000120F2">
        <w:trPr>
          <w:cantSplit/>
          <w:jc w:val="center"/>
        </w:trPr>
        <w:tc>
          <w:tcPr>
            <w:tcW w:w="3288" w:type="dxa"/>
          </w:tcPr>
          <w:p w14:paraId="687D811C" w14:textId="77777777" w:rsidR="00FC1F5D" w:rsidRPr="00750D74" w:rsidRDefault="00FC1F5D" w:rsidP="000120F2">
            <w:pPr>
              <w:pStyle w:val="TAC"/>
              <w:rPr>
                <w:bCs/>
              </w:rPr>
            </w:pPr>
            <w:r w:rsidRPr="00750D74">
              <w:rPr>
                <w:bCs/>
              </w:rPr>
              <w:t xml:space="preserve">Total symbols per </w:t>
            </w:r>
            <w:r w:rsidRPr="00750D74">
              <w:rPr>
                <w:bCs/>
                <w:lang w:eastAsia="zh-CN"/>
              </w:rPr>
              <w:t>slot with PT-RS</w:t>
            </w:r>
          </w:p>
        </w:tc>
        <w:tc>
          <w:tcPr>
            <w:tcW w:w="1584" w:type="dxa"/>
          </w:tcPr>
          <w:p w14:paraId="31CF0290" w14:textId="77777777" w:rsidR="00FC1F5D" w:rsidRPr="00750D74" w:rsidRDefault="00FC1F5D" w:rsidP="000120F2">
            <w:pPr>
              <w:pStyle w:val="TAC"/>
              <w:rPr>
                <w:bCs/>
                <w:lang w:eastAsia="zh-CN"/>
              </w:rPr>
            </w:pPr>
            <w:r w:rsidRPr="00750D74">
              <w:rPr>
                <w:bCs/>
                <w:lang w:eastAsia="zh-CN"/>
              </w:rPr>
              <w:t>1656</w:t>
            </w:r>
          </w:p>
        </w:tc>
        <w:tc>
          <w:tcPr>
            <w:tcW w:w="1585" w:type="dxa"/>
          </w:tcPr>
          <w:p w14:paraId="6DA21DA9" w14:textId="77777777" w:rsidR="00FC1F5D" w:rsidRPr="00750D74" w:rsidRDefault="00FC1F5D" w:rsidP="000120F2">
            <w:pPr>
              <w:pStyle w:val="TAC"/>
              <w:rPr>
                <w:bCs/>
                <w:lang w:eastAsia="zh-CN"/>
              </w:rPr>
            </w:pPr>
            <w:r w:rsidRPr="00750D74">
              <w:rPr>
                <w:bCs/>
                <w:lang w:eastAsia="zh-CN"/>
              </w:rPr>
              <w:t>6831</w:t>
            </w:r>
          </w:p>
        </w:tc>
      </w:tr>
      <w:tr w:rsidR="00FC1F5D" w:rsidRPr="00750D74" w14:paraId="006C3882" w14:textId="77777777" w:rsidTr="000120F2">
        <w:trPr>
          <w:cantSplit/>
          <w:jc w:val="center"/>
        </w:trPr>
        <w:tc>
          <w:tcPr>
            <w:tcW w:w="6457" w:type="dxa"/>
            <w:gridSpan w:val="3"/>
          </w:tcPr>
          <w:p w14:paraId="0B61F5F5"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and </w:t>
            </w:r>
            <w:r w:rsidRPr="00750D74">
              <w:rPr>
                <w:bCs/>
                <w:i/>
                <w:lang w:eastAsia="zh-CN"/>
              </w:rPr>
              <w:t xml:space="preserve">l </w:t>
            </w:r>
            <w:r w:rsidRPr="00750D74">
              <w:rPr>
                <w:bCs/>
                <w:lang w:eastAsia="zh-CN"/>
              </w:rPr>
              <w:t>=10</w:t>
            </w:r>
            <w:r w:rsidRPr="00750D74">
              <w:rPr>
                <w:bCs/>
              </w:rPr>
              <w:t xml:space="preserve"> </w:t>
            </w:r>
            <w:r w:rsidRPr="00750D74">
              <w:rPr>
                <w:bCs/>
                <w:lang w:eastAsia="zh-CN"/>
              </w:rPr>
              <w:t xml:space="preserve">for </w:t>
            </w:r>
            <w:r w:rsidRPr="00750D74">
              <w:rPr>
                <w:bCs/>
              </w:rPr>
              <w:t xml:space="preserve">PUSCH mapping type </w:t>
            </w:r>
            <w:r w:rsidRPr="00750D74">
              <w:rPr>
                <w:bCs/>
                <w:lang w:eastAsia="zh-CN"/>
              </w:rPr>
              <w:t xml:space="preserve">B </w:t>
            </w:r>
            <w:r w:rsidRPr="00750D74">
              <w:rPr>
                <w:bCs/>
              </w:rPr>
              <w:t>as per table 6.4.1.1.3-3 of TS 38.211 [5].</w:t>
            </w:r>
          </w:p>
          <w:p w14:paraId="48255FCA" w14:textId="77777777" w:rsidR="00FC1F5D" w:rsidRPr="00750D74" w:rsidRDefault="00FC1F5D" w:rsidP="000120F2">
            <w:pPr>
              <w:pStyle w:val="TAC"/>
              <w:jc w:val="left"/>
              <w:rPr>
                <w:bCs/>
                <w:lang w:eastAsia="zh-CN"/>
              </w:rPr>
            </w:pPr>
            <w:r w:rsidRPr="00750D74">
              <w:rPr>
                <w:bCs/>
              </w:rPr>
              <w:t xml:space="preserve">NOTE </w:t>
            </w:r>
            <w:r w:rsidRPr="00750D74">
              <w:rPr>
                <w:bCs/>
                <w:lang w:eastAsia="zh-CN"/>
              </w:rPr>
              <w:t>2</w:t>
            </w:r>
            <w:r w:rsidRPr="00750D74">
              <w:rPr>
                <w:bCs/>
              </w:rPr>
              <w:t>:</w:t>
            </w:r>
            <w:r w:rsidRPr="00750D74">
              <w:rPr>
                <w:bCs/>
              </w:rPr>
              <w:tab/>
            </w:r>
            <w:r w:rsidRPr="00750D74">
              <w:rPr>
                <w:rFonts w:cs="Arial"/>
                <w:bCs/>
              </w:rPr>
              <w:t>Code block size including CRC (bits)</w:t>
            </w:r>
            <w:r w:rsidRPr="00750D74">
              <w:rPr>
                <w:rFonts w:cs="Arial"/>
                <w:bCs/>
                <w:lang w:eastAsia="zh-CN"/>
              </w:rPr>
              <w:t xml:space="preserve"> equals to </w:t>
            </w:r>
            <w:r w:rsidRPr="00750D74">
              <w:rPr>
                <w:rFonts w:cs="Arial"/>
                <w:bCs/>
                <w:i/>
                <w:lang w:eastAsia="zh-CN"/>
              </w:rPr>
              <w:t>K'</w:t>
            </w:r>
            <w:r w:rsidRPr="00750D74">
              <w:rPr>
                <w:bCs/>
                <w:lang w:eastAsia="zh-CN"/>
              </w:rPr>
              <w:t xml:space="preserve"> in clause 5.2.2 of TS 38.212 [15].</w:t>
            </w:r>
          </w:p>
          <w:p w14:paraId="5CD8B387" w14:textId="77777777" w:rsidR="00FC1F5D" w:rsidRPr="00750D74" w:rsidRDefault="00FC1F5D" w:rsidP="000120F2">
            <w:pPr>
              <w:pStyle w:val="TAC"/>
              <w:jc w:val="left"/>
              <w:rPr>
                <w:bCs/>
                <w:lang w:eastAsia="zh-CN"/>
              </w:rPr>
            </w:pPr>
            <w:r w:rsidRPr="00750D74">
              <w:rPr>
                <w:bCs/>
              </w:rPr>
              <w:t>NOTE 3:</w:t>
            </w:r>
            <w:r w:rsidRPr="00750D74">
              <w:rPr>
                <w:bCs/>
              </w:rPr>
              <w:tab/>
              <w:t>PT-RS configuration</w:t>
            </w:r>
            <w:r w:rsidRPr="00750D74">
              <w:rPr>
                <w:bCs/>
                <w:lang w:eastAsia="zh-CN"/>
              </w:rPr>
              <w:t xml:space="preserve"> </w:t>
            </w:r>
            <w:r w:rsidRPr="00750D74">
              <w:rPr>
                <w:bCs/>
                <w:i/>
                <w:lang w:eastAsia="zh-CN"/>
              </w:rPr>
              <w:t>K</w:t>
            </w:r>
            <w:r w:rsidRPr="00750D74">
              <w:rPr>
                <w:bCs/>
                <w:i/>
                <w:vertAlign w:val="subscript"/>
                <w:lang w:eastAsia="zh-CN"/>
              </w:rPr>
              <w:t>PT-RS</w:t>
            </w:r>
            <w:r w:rsidRPr="00750D74">
              <w:rPr>
                <w:bCs/>
                <w:i/>
                <w:lang w:eastAsia="zh-CN"/>
              </w:rPr>
              <w:t xml:space="preserve"> =2, L</w:t>
            </w:r>
            <w:r w:rsidRPr="00750D74">
              <w:rPr>
                <w:bCs/>
                <w:i/>
                <w:vertAlign w:val="subscript"/>
                <w:lang w:eastAsia="zh-CN"/>
              </w:rPr>
              <w:t>PT-RS</w:t>
            </w:r>
            <w:r w:rsidRPr="00750D74">
              <w:rPr>
                <w:bCs/>
                <w:i/>
                <w:lang w:eastAsia="zh-CN"/>
              </w:rPr>
              <w:t xml:space="preserve"> =1</w:t>
            </w:r>
            <w:r w:rsidRPr="00750D74">
              <w:rPr>
                <w:bCs/>
                <w:iCs/>
                <w:lang w:eastAsia="zh-CN"/>
              </w:rPr>
              <w:t>.</w:t>
            </w:r>
          </w:p>
        </w:tc>
      </w:tr>
    </w:tbl>
    <w:p w14:paraId="45E5AB6B" w14:textId="0FBFC2FF" w:rsidR="00FC1F5D" w:rsidRDefault="00FC1F5D" w:rsidP="000E5272">
      <w:pPr>
        <w:rPr>
          <w:lang w:eastAsia="zh-CN"/>
        </w:rPr>
      </w:pPr>
    </w:p>
    <w:p w14:paraId="38E94A7D" w14:textId="22D3E0AE" w:rsidR="00FC1F5D" w:rsidRPr="00590A17" w:rsidRDefault="00FC1F5D" w:rsidP="00FC1F5D">
      <w:pPr>
        <w:pStyle w:val="TH"/>
      </w:pPr>
      <w:r w:rsidRPr="00590A17">
        <w:lastRenderedPageBreak/>
        <w:t>Table 7.3.2.</w:t>
      </w:r>
      <w:r>
        <w:t xml:space="preserve">4 </w:t>
      </w:r>
      <w:r w:rsidRPr="00750D74">
        <w:rPr>
          <w:bCs/>
          <w:lang w:eastAsia="zh-CN"/>
        </w:rPr>
        <w:t>FRC parameters for FR2 PUSCH performance requirements, transform precoding disabled, Additional DM-RS position = pos1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89B90A4" w14:textId="77777777" w:rsidTr="000120F2">
        <w:trPr>
          <w:cantSplit/>
          <w:jc w:val="center"/>
        </w:trPr>
        <w:tc>
          <w:tcPr>
            <w:tcW w:w="3288" w:type="dxa"/>
          </w:tcPr>
          <w:p w14:paraId="1379704C" w14:textId="77777777" w:rsidR="00FC1F5D" w:rsidRPr="00FC1F5D" w:rsidRDefault="00FC1F5D" w:rsidP="000120F2">
            <w:pPr>
              <w:pStyle w:val="TAH"/>
            </w:pPr>
            <w:r w:rsidRPr="00FC1F5D">
              <w:t>Reference channel</w:t>
            </w:r>
          </w:p>
        </w:tc>
        <w:tc>
          <w:tcPr>
            <w:tcW w:w="1584" w:type="dxa"/>
          </w:tcPr>
          <w:p w14:paraId="34D5D266" w14:textId="77777777" w:rsidR="00FC1F5D" w:rsidRPr="00FC1F5D" w:rsidRDefault="00FC1F5D" w:rsidP="000120F2">
            <w:pPr>
              <w:pStyle w:val="TAH"/>
            </w:pPr>
            <w:r w:rsidRPr="00FC1F5D">
              <w:rPr>
                <w:lang w:eastAsia="zh-CN"/>
              </w:rPr>
              <w:t>G-FR2-Ax-xx</w:t>
            </w:r>
          </w:p>
        </w:tc>
        <w:tc>
          <w:tcPr>
            <w:tcW w:w="1585" w:type="dxa"/>
          </w:tcPr>
          <w:p w14:paraId="09F57524" w14:textId="77777777" w:rsidR="00FC1F5D" w:rsidRPr="00FC1F5D" w:rsidRDefault="00FC1F5D" w:rsidP="000120F2">
            <w:pPr>
              <w:pStyle w:val="TAH"/>
            </w:pPr>
            <w:r w:rsidRPr="00FC1F5D">
              <w:rPr>
                <w:lang w:eastAsia="zh-CN"/>
              </w:rPr>
              <w:t>G-FR2-Ax-xx</w:t>
            </w:r>
          </w:p>
        </w:tc>
      </w:tr>
      <w:tr w:rsidR="00FC1F5D" w:rsidRPr="00750D74" w14:paraId="16267076" w14:textId="77777777" w:rsidTr="000120F2">
        <w:trPr>
          <w:cantSplit/>
          <w:jc w:val="center"/>
        </w:trPr>
        <w:tc>
          <w:tcPr>
            <w:tcW w:w="3288" w:type="dxa"/>
          </w:tcPr>
          <w:p w14:paraId="73089DA5" w14:textId="77777777" w:rsidR="00FC1F5D" w:rsidRPr="00750D74" w:rsidRDefault="00FC1F5D" w:rsidP="000120F2">
            <w:pPr>
              <w:pStyle w:val="TAC"/>
              <w:rPr>
                <w:bCs/>
              </w:rPr>
            </w:pPr>
            <w:r w:rsidRPr="00750D74">
              <w:rPr>
                <w:bCs/>
                <w:lang w:eastAsia="zh-CN"/>
              </w:rPr>
              <w:t>Subcarrier spacing [kHz]</w:t>
            </w:r>
          </w:p>
        </w:tc>
        <w:tc>
          <w:tcPr>
            <w:tcW w:w="1584" w:type="dxa"/>
          </w:tcPr>
          <w:p w14:paraId="2C94BA61" w14:textId="77777777" w:rsidR="00FC1F5D" w:rsidRPr="00750D74" w:rsidRDefault="00FC1F5D" w:rsidP="000120F2">
            <w:pPr>
              <w:pStyle w:val="TAC"/>
              <w:rPr>
                <w:bCs/>
              </w:rPr>
            </w:pPr>
            <w:r w:rsidRPr="00750D74">
              <w:rPr>
                <w:bCs/>
                <w:lang w:eastAsia="zh-CN"/>
              </w:rPr>
              <w:t>120</w:t>
            </w:r>
          </w:p>
        </w:tc>
        <w:tc>
          <w:tcPr>
            <w:tcW w:w="1585" w:type="dxa"/>
          </w:tcPr>
          <w:p w14:paraId="60BEE364" w14:textId="77777777" w:rsidR="00FC1F5D" w:rsidRPr="00750D74" w:rsidRDefault="00FC1F5D" w:rsidP="000120F2">
            <w:pPr>
              <w:pStyle w:val="TAC"/>
              <w:rPr>
                <w:bCs/>
              </w:rPr>
            </w:pPr>
            <w:r w:rsidRPr="00750D74">
              <w:rPr>
                <w:bCs/>
                <w:lang w:eastAsia="zh-CN"/>
              </w:rPr>
              <w:t>120</w:t>
            </w:r>
          </w:p>
        </w:tc>
      </w:tr>
      <w:tr w:rsidR="00FC1F5D" w:rsidRPr="00750D74" w14:paraId="1371DA9A" w14:textId="77777777" w:rsidTr="000120F2">
        <w:trPr>
          <w:cantSplit/>
          <w:jc w:val="center"/>
        </w:trPr>
        <w:tc>
          <w:tcPr>
            <w:tcW w:w="3288" w:type="dxa"/>
          </w:tcPr>
          <w:p w14:paraId="5BB51F61" w14:textId="77777777" w:rsidR="00FC1F5D" w:rsidRPr="00750D74" w:rsidRDefault="00FC1F5D" w:rsidP="000120F2">
            <w:pPr>
              <w:pStyle w:val="TAC"/>
              <w:rPr>
                <w:bCs/>
              </w:rPr>
            </w:pPr>
            <w:r w:rsidRPr="00750D74">
              <w:rPr>
                <w:bCs/>
              </w:rPr>
              <w:t>Allocated resource blocks</w:t>
            </w:r>
          </w:p>
        </w:tc>
        <w:tc>
          <w:tcPr>
            <w:tcW w:w="1584" w:type="dxa"/>
          </w:tcPr>
          <w:p w14:paraId="4E81B523" w14:textId="77777777" w:rsidR="00FC1F5D" w:rsidRPr="00750D74" w:rsidRDefault="00FC1F5D" w:rsidP="000120F2">
            <w:pPr>
              <w:pStyle w:val="TAC"/>
              <w:rPr>
                <w:rFonts w:eastAsia="Yu Mincho"/>
                <w:bCs/>
              </w:rPr>
            </w:pPr>
            <w:r w:rsidRPr="00750D74">
              <w:rPr>
                <w:bCs/>
                <w:lang w:eastAsia="zh-CN"/>
              </w:rPr>
              <w:t>16</w:t>
            </w:r>
          </w:p>
        </w:tc>
        <w:tc>
          <w:tcPr>
            <w:tcW w:w="1585" w:type="dxa"/>
          </w:tcPr>
          <w:p w14:paraId="610EE4F1" w14:textId="77777777" w:rsidR="00FC1F5D" w:rsidRPr="00750D74" w:rsidRDefault="00FC1F5D" w:rsidP="000120F2">
            <w:pPr>
              <w:pStyle w:val="TAC"/>
              <w:rPr>
                <w:bCs/>
                <w:lang w:eastAsia="zh-CN"/>
              </w:rPr>
            </w:pPr>
            <w:r w:rsidRPr="00750D74">
              <w:rPr>
                <w:bCs/>
                <w:lang w:eastAsia="zh-CN"/>
              </w:rPr>
              <w:t>66</w:t>
            </w:r>
          </w:p>
        </w:tc>
      </w:tr>
      <w:tr w:rsidR="00FC1F5D" w:rsidRPr="00750D74" w14:paraId="091B5F40" w14:textId="77777777" w:rsidTr="000120F2">
        <w:trPr>
          <w:cantSplit/>
          <w:jc w:val="center"/>
        </w:trPr>
        <w:tc>
          <w:tcPr>
            <w:tcW w:w="3288" w:type="dxa"/>
          </w:tcPr>
          <w:p w14:paraId="11DC12C0"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42C80A32" w14:textId="77777777" w:rsidR="00FC1F5D" w:rsidRPr="00750D74" w:rsidRDefault="00FC1F5D" w:rsidP="000120F2">
            <w:pPr>
              <w:pStyle w:val="TAC"/>
              <w:rPr>
                <w:bCs/>
              </w:rPr>
            </w:pPr>
            <w:r w:rsidRPr="00750D74">
              <w:rPr>
                <w:bCs/>
                <w:lang w:eastAsia="zh-CN"/>
              </w:rPr>
              <w:t>8</w:t>
            </w:r>
          </w:p>
        </w:tc>
        <w:tc>
          <w:tcPr>
            <w:tcW w:w="1585" w:type="dxa"/>
          </w:tcPr>
          <w:p w14:paraId="0F3BEDB8" w14:textId="77777777" w:rsidR="00FC1F5D" w:rsidRPr="00750D74" w:rsidRDefault="00FC1F5D" w:rsidP="000120F2">
            <w:pPr>
              <w:pStyle w:val="TAC"/>
              <w:rPr>
                <w:bCs/>
              </w:rPr>
            </w:pPr>
            <w:r w:rsidRPr="00750D74">
              <w:rPr>
                <w:bCs/>
                <w:lang w:eastAsia="zh-CN"/>
              </w:rPr>
              <w:t>8</w:t>
            </w:r>
          </w:p>
        </w:tc>
      </w:tr>
      <w:tr w:rsidR="00FC1F5D" w:rsidRPr="00750D74" w14:paraId="4FA64759" w14:textId="77777777" w:rsidTr="000120F2">
        <w:trPr>
          <w:cantSplit/>
          <w:jc w:val="center"/>
        </w:trPr>
        <w:tc>
          <w:tcPr>
            <w:tcW w:w="3288" w:type="dxa"/>
          </w:tcPr>
          <w:p w14:paraId="7A21BE96" w14:textId="77777777" w:rsidR="00FC1F5D" w:rsidRPr="00750D74" w:rsidRDefault="00FC1F5D" w:rsidP="000120F2">
            <w:pPr>
              <w:pStyle w:val="TAC"/>
              <w:rPr>
                <w:bCs/>
              </w:rPr>
            </w:pPr>
            <w:r w:rsidRPr="00750D74">
              <w:rPr>
                <w:bCs/>
              </w:rPr>
              <w:t>Modulation</w:t>
            </w:r>
          </w:p>
        </w:tc>
        <w:tc>
          <w:tcPr>
            <w:tcW w:w="1584" w:type="dxa"/>
          </w:tcPr>
          <w:p w14:paraId="7B99845D" w14:textId="77777777" w:rsidR="00FC1F5D" w:rsidRPr="00750D74" w:rsidRDefault="00FC1F5D" w:rsidP="000120F2">
            <w:pPr>
              <w:pStyle w:val="TAC"/>
              <w:rPr>
                <w:bCs/>
              </w:rPr>
            </w:pPr>
            <w:r w:rsidRPr="00750D74">
              <w:rPr>
                <w:bCs/>
                <w:lang w:eastAsia="zh-CN"/>
              </w:rPr>
              <w:t>16QAM</w:t>
            </w:r>
          </w:p>
        </w:tc>
        <w:tc>
          <w:tcPr>
            <w:tcW w:w="1585" w:type="dxa"/>
          </w:tcPr>
          <w:p w14:paraId="4B77D800" w14:textId="77777777" w:rsidR="00FC1F5D" w:rsidRPr="00750D74" w:rsidRDefault="00FC1F5D" w:rsidP="000120F2">
            <w:pPr>
              <w:pStyle w:val="TAC"/>
              <w:rPr>
                <w:bCs/>
                <w:lang w:eastAsia="zh-CN"/>
              </w:rPr>
            </w:pPr>
            <w:r w:rsidRPr="00750D74">
              <w:rPr>
                <w:bCs/>
                <w:lang w:eastAsia="zh-CN"/>
              </w:rPr>
              <w:t>16QAM</w:t>
            </w:r>
          </w:p>
        </w:tc>
      </w:tr>
      <w:tr w:rsidR="00FC1F5D" w:rsidRPr="00750D74" w14:paraId="4074D891" w14:textId="77777777" w:rsidTr="000120F2">
        <w:trPr>
          <w:cantSplit/>
          <w:jc w:val="center"/>
        </w:trPr>
        <w:tc>
          <w:tcPr>
            <w:tcW w:w="3288" w:type="dxa"/>
          </w:tcPr>
          <w:p w14:paraId="390C08E2"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1DBDA0FE" w14:textId="77777777" w:rsidR="00FC1F5D" w:rsidRPr="00750D74" w:rsidRDefault="00FC1F5D" w:rsidP="000120F2">
            <w:pPr>
              <w:pStyle w:val="TAC"/>
              <w:rPr>
                <w:bCs/>
              </w:rPr>
            </w:pPr>
            <w:r w:rsidRPr="00750D74">
              <w:rPr>
                <w:bCs/>
                <w:lang w:eastAsia="zh-CN"/>
              </w:rPr>
              <w:t>658/1024</w:t>
            </w:r>
          </w:p>
        </w:tc>
        <w:tc>
          <w:tcPr>
            <w:tcW w:w="1585" w:type="dxa"/>
          </w:tcPr>
          <w:p w14:paraId="0ED5F06A" w14:textId="77777777" w:rsidR="00FC1F5D" w:rsidRPr="00750D74" w:rsidRDefault="00FC1F5D" w:rsidP="000120F2">
            <w:pPr>
              <w:pStyle w:val="TAC"/>
              <w:rPr>
                <w:bCs/>
                <w:lang w:eastAsia="zh-CN"/>
              </w:rPr>
            </w:pPr>
            <w:r w:rsidRPr="00750D74">
              <w:rPr>
                <w:bCs/>
                <w:lang w:eastAsia="zh-CN"/>
              </w:rPr>
              <w:t>658/1024</w:t>
            </w:r>
          </w:p>
        </w:tc>
      </w:tr>
      <w:tr w:rsidR="00FC1F5D" w:rsidRPr="00750D74" w14:paraId="04A2F8F2" w14:textId="77777777" w:rsidTr="000120F2">
        <w:trPr>
          <w:cantSplit/>
          <w:jc w:val="center"/>
        </w:trPr>
        <w:tc>
          <w:tcPr>
            <w:tcW w:w="3288" w:type="dxa"/>
          </w:tcPr>
          <w:p w14:paraId="5DA50625" w14:textId="77777777" w:rsidR="00FC1F5D" w:rsidRPr="00750D74" w:rsidRDefault="00FC1F5D" w:rsidP="000120F2">
            <w:pPr>
              <w:pStyle w:val="TAC"/>
              <w:rPr>
                <w:bCs/>
              </w:rPr>
            </w:pPr>
            <w:r w:rsidRPr="00750D74">
              <w:rPr>
                <w:bCs/>
              </w:rPr>
              <w:t>Payload size (bits)</w:t>
            </w:r>
          </w:p>
        </w:tc>
        <w:tc>
          <w:tcPr>
            <w:tcW w:w="1584" w:type="dxa"/>
          </w:tcPr>
          <w:p w14:paraId="1EE9A09F" w14:textId="77777777" w:rsidR="00FC1F5D" w:rsidRPr="00750D74" w:rsidRDefault="00FC1F5D" w:rsidP="000120F2">
            <w:pPr>
              <w:pStyle w:val="TAC"/>
              <w:rPr>
                <w:bCs/>
              </w:rPr>
            </w:pPr>
            <w:r w:rsidRPr="00750D74">
              <w:rPr>
                <w:bCs/>
                <w:lang w:eastAsia="zh-CN"/>
              </w:rPr>
              <w:t>2976</w:t>
            </w:r>
          </w:p>
        </w:tc>
        <w:tc>
          <w:tcPr>
            <w:tcW w:w="1585" w:type="dxa"/>
          </w:tcPr>
          <w:p w14:paraId="03C3ABD0" w14:textId="77777777" w:rsidR="00FC1F5D" w:rsidRPr="00750D74" w:rsidRDefault="00FC1F5D" w:rsidP="000120F2">
            <w:pPr>
              <w:pStyle w:val="TAC"/>
              <w:rPr>
                <w:bCs/>
              </w:rPr>
            </w:pPr>
            <w:r w:rsidRPr="00750D74">
              <w:rPr>
                <w:bCs/>
                <w:lang w:eastAsia="zh-CN"/>
              </w:rPr>
              <w:t>16392</w:t>
            </w:r>
          </w:p>
        </w:tc>
      </w:tr>
      <w:tr w:rsidR="00FC1F5D" w:rsidRPr="00750D74" w14:paraId="712565A3" w14:textId="77777777" w:rsidTr="000120F2">
        <w:trPr>
          <w:cantSplit/>
          <w:jc w:val="center"/>
        </w:trPr>
        <w:tc>
          <w:tcPr>
            <w:tcW w:w="3288" w:type="dxa"/>
          </w:tcPr>
          <w:p w14:paraId="7B352018" w14:textId="77777777" w:rsidR="00FC1F5D" w:rsidRPr="00750D74" w:rsidRDefault="00FC1F5D" w:rsidP="000120F2">
            <w:pPr>
              <w:pStyle w:val="TAC"/>
              <w:rPr>
                <w:bCs/>
              </w:rPr>
            </w:pPr>
            <w:r w:rsidRPr="00750D74">
              <w:rPr>
                <w:bCs/>
              </w:rPr>
              <w:t>Transport block CRC (bits)</w:t>
            </w:r>
          </w:p>
        </w:tc>
        <w:tc>
          <w:tcPr>
            <w:tcW w:w="1584" w:type="dxa"/>
          </w:tcPr>
          <w:p w14:paraId="401D4429" w14:textId="77777777" w:rsidR="00FC1F5D" w:rsidRPr="00750D74" w:rsidRDefault="00FC1F5D" w:rsidP="000120F2">
            <w:pPr>
              <w:pStyle w:val="TAC"/>
              <w:rPr>
                <w:bCs/>
              </w:rPr>
            </w:pPr>
            <w:r w:rsidRPr="00750D74">
              <w:rPr>
                <w:bCs/>
                <w:lang w:eastAsia="zh-CN"/>
              </w:rPr>
              <w:t>24</w:t>
            </w:r>
          </w:p>
        </w:tc>
        <w:tc>
          <w:tcPr>
            <w:tcW w:w="1585" w:type="dxa"/>
          </w:tcPr>
          <w:p w14:paraId="3DCCB415" w14:textId="77777777" w:rsidR="00FC1F5D" w:rsidRPr="00750D74" w:rsidRDefault="00FC1F5D" w:rsidP="000120F2">
            <w:pPr>
              <w:pStyle w:val="TAC"/>
              <w:rPr>
                <w:bCs/>
              </w:rPr>
            </w:pPr>
            <w:r w:rsidRPr="00750D74">
              <w:rPr>
                <w:bCs/>
                <w:lang w:eastAsia="zh-CN"/>
              </w:rPr>
              <w:t>24</w:t>
            </w:r>
          </w:p>
        </w:tc>
      </w:tr>
      <w:tr w:rsidR="00FC1F5D" w:rsidRPr="00750D74" w14:paraId="245E9B43" w14:textId="77777777" w:rsidTr="000120F2">
        <w:trPr>
          <w:cantSplit/>
          <w:jc w:val="center"/>
        </w:trPr>
        <w:tc>
          <w:tcPr>
            <w:tcW w:w="3288" w:type="dxa"/>
          </w:tcPr>
          <w:p w14:paraId="42B92084" w14:textId="77777777" w:rsidR="00FC1F5D" w:rsidRPr="00750D74" w:rsidRDefault="00FC1F5D" w:rsidP="000120F2">
            <w:pPr>
              <w:pStyle w:val="TAC"/>
              <w:rPr>
                <w:bCs/>
              </w:rPr>
            </w:pPr>
            <w:r w:rsidRPr="00750D74">
              <w:rPr>
                <w:bCs/>
              </w:rPr>
              <w:t>Code block CRC size (bits)</w:t>
            </w:r>
          </w:p>
        </w:tc>
        <w:tc>
          <w:tcPr>
            <w:tcW w:w="1584" w:type="dxa"/>
          </w:tcPr>
          <w:p w14:paraId="53213CFF" w14:textId="77777777" w:rsidR="00FC1F5D" w:rsidRPr="00750D74" w:rsidRDefault="00FC1F5D" w:rsidP="000120F2">
            <w:pPr>
              <w:pStyle w:val="TAC"/>
              <w:rPr>
                <w:bCs/>
              </w:rPr>
            </w:pPr>
            <w:r w:rsidRPr="00750D74">
              <w:rPr>
                <w:bCs/>
                <w:lang w:eastAsia="zh-CN"/>
              </w:rPr>
              <w:t>-</w:t>
            </w:r>
          </w:p>
        </w:tc>
        <w:tc>
          <w:tcPr>
            <w:tcW w:w="1585" w:type="dxa"/>
          </w:tcPr>
          <w:p w14:paraId="3D2DE2B2" w14:textId="77777777" w:rsidR="00FC1F5D" w:rsidRPr="00750D74" w:rsidRDefault="00FC1F5D" w:rsidP="000120F2">
            <w:pPr>
              <w:pStyle w:val="TAC"/>
              <w:rPr>
                <w:bCs/>
              </w:rPr>
            </w:pPr>
            <w:r w:rsidRPr="00750D74">
              <w:rPr>
                <w:bCs/>
                <w:lang w:eastAsia="zh-CN"/>
              </w:rPr>
              <w:t>24</w:t>
            </w:r>
          </w:p>
        </w:tc>
      </w:tr>
      <w:tr w:rsidR="00FC1F5D" w:rsidRPr="00750D74" w14:paraId="7CCE5B2E" w14:textId="77777777" w:rsidTr="000120F2">
        <w:trPr>
          <w:cantSplit/>
          <w:jc w:val="center"/>
        </w:trPr>
        <w:tc>
          <w:tcPr>
            <w:tcW w:w="3288" w:type="dxa"/>
          </w:tcPr>
          <w:p w14:paraId="5C770F96" w14:textId="77777777" w:rsidR="00FC1F5D" w:rsidRPr="00750D74" w:rsidRDefault="00FC1F5D" w:rsidP="000120F2">
            <w:pPr>
              <w:pStyle w:val="TAC"/>
              <w:rPr>
                <w:bCs/>
              </w:rPr>
            </w:pPr>
            <w:r w:rsidRPr="00750D74">
              <w:rPr>
                <w:bCs/>
              </w:rPr>
              <w:t>Number of code blocks - C</w:t>
            </w:r>
          </w:p>
        </w:tc>
        <w:tc>
          <w:tcPr>
            <w:tcW w:w="1584" w:type="dxa"/>
          </w:tcPr>
          <w:p w14:paraId="5E9DDAD0" w14:textId="77777777" w:rsidR="00FC1F5D" w:rsidRPr="00750D74" w:rsidRDefault="00FC1F5D" w:rsidP="000120F2">
            <w:pPr>
              <w:pStyle w:val="TAC"/>
              <w:rPr>
                <w:bCs/>
              </w:rPr>
            </w:pPr>
            <w:r w:rsidRPr="00750D74">
              <w:rPr>
                <w:bCs/>
                <w:lang w:eastAsia="zh-CN"/>
              </w:rPr>
              <w:t>1</w:t>
            </w:r>
          </w:p>
        </w:tc>
        <w:tc>
          <w:tcPr>
            <w:tcW w:w="1585" w:type="dxa"/>
          </w:tcPr>
          <w:p w14:paraId="68E037ED" w14:textId="77777777" w:rsidR="00FC1F5D" w:rsidRPr="00750D74" w:rsidRDefault="00FC1F5D" w:rsidP="000120F2">
            <w:pPr>
              <w:pStyle w:val="TAC"/>
              <w:rPr>
                <w:bCs/>
              </w:rPr>
            </w:pPr>
            <w:r w:rsidRPr="00750D74">
              <w:rPr>
                <w:bCs/>
                <w:lang w:eastAsia="zh-CN"/>
              </w:rPr>
              <w:t>2</w:t>
            </w:r>
          </w:p>
        </w:tc>
      </w:tr>
      <w:tr w:rsidR="00FC1F5D" w:rsidRPr="00750D74" w14:paraId="676CB7B4" w14:textId="77777777" w:rsidTr="000120F2">
        <w:trPr>
          <w:cantSplit/>
          <w:jc w:val="center"/>
        </w:trPr>
        <w:tc>
          <w:tcPr>
            <w:tcW w:w="3288" w:type="dxa"/>
          </w:tcPr>
          <w:p w14:paraId="138CFCFC" w14:textId="77777777" w:rsidR="00FC1F5D" w:rsidRPr="00750D74" w:rsidRDefault="00FC1F5D" w:rsidP="000120F2">
            <w:pPr>
              <w:pStyle w:val="TAC"/>
              <w:rPr>
                <w:bCs/>
              </w:rPr>
            </w:pPr>
            <w:r w:rsidRPr="00750D74">
              <w:rPr>
                <w:bCs/>
              </w:rPr>
              <w:t>Code block size including CRC (bits) (Note 2)</w:t>
            </w:r>
          </w:p>
        </w:tc>
        <w:tc>
          <w:tcPr>
            <w:tcW w:w="1584" w:type="dxa"/>
          </w:tcPr>
          <w:p w14:paraId="22D1FA09" w14:textId="77777777" w:rsidR="00FC1F5D" w:rsidRPr="00750D74" w:rsidRDefault="00FC1F5D" w:rsidP="000120F2">
            <w:pPr>
              <w:pStyle w:val="TAC"/>
              <w:rPr>
                <w:bCs/>
              </w:rPr>
            </w:pPr>
            <w:r w:rsidRPr="00750D74">
              <w:rPr>
                <w:rFonts w:cs="Arial"/>
                <w:bCs/>
                <w:lang w:eastAsia="zh-CN"/>
              </w:rPr>
              <w:t>2992</w:t>
            </w:r>
          </w:p>
        </w:tc>
        <w:tc>
          <w:tcPr>
            <w:tcW w:w="1585" w:type="dxa"/>
          </w:tcPr>
          <w:p w14:paraId="6C71DE5E" w14:textId="77777777" w:rsidR="00FC1F5D" w:rsidRPr="00750D74" w:rsidRDefault="00FC1F5D" w:rsidP="000120F2">
            <w:pPr>
              <w:pStyle w:val="TAC"/>
              <w:rPr>
                <w:bCs/>
              </w:rPr>
            </w:pPr>
            <w:r w:rsidRPr="00750D74">
              <w:rPr>
                <w:bCs/>
              </w:rPr>
              <w:t>8232</w:t>
            </w:r>
          </w:p>
        </w:tc>
      </w:tr>
      <w:tr w:rsidR="00FC1F5D" w:rsidRPr="00750D74" w14:paraId="607A717F" w14:textId="77777777" w:rsidTr="000120F2">
        <w:trPr>
          <w:cantSplit/>
          <w:trHeight w:val="49"/>
          <w:jc w:val="center"/>
        </w:trPr>
        <w:tc>
          <w:tcPr>
            <w:tcW w:w="3288" w:type="dxa"/>
          </w:tcPr>
          <w:p w14:paraId="50D06276"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655E1C2F" w14:textId="77777777" w:rsidR="00FC1F5D" w:rsidRPr="00750D74" w:rsidRDefault="00FC1F5D" w:rsidP="000120F2">
            <w:pPr>
              <w:pStyle w:val="TAC"/>
              <w:rPr>
                <w:bCs/>
                <w:lang w:eastAsia="zh-CN"/>
              </w:rPr>
            </w:pPr>
            <w:r w:rsidRPr="00750D74">
              <w:rPr>
                <w:bCs/>
                <w:lang w:eastAsia="zh-CN"/>
              </w:rPr>
              <w:t>5888</w:t>
            </w:r>
          </w:p>
        </w:tc>
        <w:tc>
          <w:tcPr>
            <w:tcW w:w="1585" w:type="dxa"/>
          </w:tcPr>
          <w:p w14:paraId="666C36AD" w14:textId="77777777" w:rsidR="00FC1F5D" w:rsidRPr="00750D74" w:rsidRDefault="00FC1F5D" w:rsidP="000120F2">
            <w:pPr>
              <w:pStyle w:val="TAC"/>
              <w:rPr>
                <w:bCs/>
              </w:rPr>
            </w:pPr>
            <w:r w:rsidRPr="00750D74">
              <w:rPr>
                <w:bCs/>
              </w:rPr>
              <w:t>24288</w:t>
            </w:r>
          </w:p>
        </w:tc>
      </w:tr>
      <w:tr w:rsidR="00FC1F5D" w:rsidRPr="00750D74" w14:paraId="7E332E7B" w14:textId="77777777" w:rsidTr="000120F2">
        <w:trPr>
          <w:cantSplit/>
          <w:jc w:val="center"/>
        </w:trPr>
        <w:tc>
          <w:tcPr>
            <w:tcW w:w="3288" w:type="dxa"/>
          </w:tcPr>
          <w:p w14:paraId="54610F7E"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2A9C465E" w14:textId="77777777" w:rsidR="00FC1F5D" w:rsidRPr="00750D74" w:rsidRDefault="00FC1F5D" w:rsidP="000120F2">
            <w:pPr>
              <w:pStyle w:val="TAC"/>
              <w:rPr>
                <w:bCs/>
                <w:lang w:eastAsia="zh-CN"/>
              </w:rPr>
            </w:pPr>
            <w:r w:rsidRPr="00750D74">
              <w:rPr>
                <w:bCs/>
                <w:lang w:eastAsia="zh-CN"/>
              </w:rPr>
              <w:t>1472</w:t>
            </w:r>
          </w:p>
        </w:tc>
        <w:tc>
          <w:tcPr>
            <w:tcW w:w="1585" w:type="dxa"/>
          </w:tcPr>
          <w:p w14:paraId="484445B6" w14:textId="77777777" w:rsidR="00FC1F5D" w:rsidRPr="00750D74" w:rsidRDefault="00FC1F5D" w:rsidP="000120F2">
            <w:pPr>
              <w:pStyle w:val="TAC"/>
              <w:rPr>
                <w:bCs/>
                <w:lang w:eastAsia="zh-CN"/>
              </w:rPr>
            </w:pPr>
            <w:r w:rsidRPr="00750D74">
              <w:rPr>
                <w:bCs/>
                <w:lang w:eastAsia="zh-CN"/>
              </w:rPr>
              <w:t>6072</w:t>
            </w:r>
          </w:p>
        </w:tc>
      </w:tr>
      <w:tr w:rsidR="00FC1F5D" w:rsidRPr="00750D74" w14:paraId="657C806E" w14:textId="77777777" w:rsidTr="000120F2">
        <w:trPr>
          <w:cantSplit/>
          <w:jc w:val="center"/>
        </w:trPr>
        <w:tc>
          <w:tcPr>
            <w:tcW w:w="6457" w:type="dxa"/>
            <w:gridSpan w:val="3"/>
          </w:tcPr>
          <w:p w14:paraId="0C8B1CF2"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4FE237EB" w14:textId="77777777" w:rsidR="00FC1F5D" w:rsidRPr="00750D74" w:rsidRDefault="00FC1F5D" w:rsidP="000120F2">
            <w:pPr>
              <w:pStyle w:val="TAC"/>
              <w:jc w:val="left"/>
              <w:rPr>
                <w:bCs/>
                <w:lang w:eastAsia="zh-CN"/>
              </w:rPr>
            </w:pPr>
            <w:r w:rsidRPr="00750D74">
              <w:rPr>
                <w:bCs/>
              </w:rPr>
              <w:t xml:space="preserve">NOTE </w:t>
            </w:r>
            <w:r w:rsidRPr="00750D74">
              <w:rPr>
                <w:bCs/>
                <w:lang w:eastAsia="zh-CN"/>
              </w:rPr>
              <w:t>2</w:t>
            </w:r>
            <w:r w:rsidRPr="00750D74">
              <w:rPr>
                <w:bCs/>
              </w:rPr>
              <w:t>:</w:t>
            </w:r>
            <w:r w:rsidRPr="00750D74">
              <w:rPr>
                <w:bCs/>
              </w:rPr>
              <w:tab/>
            </w:r>
            <w:r w:rsidRPr="00750D74">
              <w:rPr>
                <w:rFonts w:cs="Arial"/>
                <w:bCs/>
              </w:rPr>
              <w:t>Code block size including CRC (bits)</w:t>
            </w:r>
            <w:r w:rsidRPr="00750D74">
              <w:rPr>
                <w:rFonts w:cs="Arial"/>
                <w:bCs/>
                <w:lang w:eastAsia="zh-CN"/>
              </w:rPr>
              <w:t xml:space="preserve"> equals to </w:t>
            </w:r>
            <w:r w:rsidRPr="00750D74">
              <w:rPr>
                <w:rFonts w:cs="Arial"/>
                <w:bCs/>
                <w:i/>
                <w:lang w:eastAsia="zh-CN"/>
              </w:rPr>
              <w:t>K'</w:t>
            </w:r>
            <w:r w:rsidRPr="00750D74">
              <w:rPr>
                <w:bCs/>
                <w:lang w:eastAsia="zh-CN"/>
              </w:rPr>
              <w:t xml:space="preserve"> in clause 5.2.2 of TS 38.212 [15].</w:t>
            </w:r>
          </w:p>
          <w:p w14:paraId="34882191" w14:textId="77777777" w:rsidR="00FC1F5D" w:rsidRPr="00750D74" w:rsidRDefault="00FC1F5D" w:rsidP="000120F2">
            <w:pPr>
              <w:pStyle w:val="TAC"/>
              <w:jc w:val="left"/>
              <w:rPr>
                <w:bCs/>
                <w:lang w:eastAsia="zh-CN"/>
              </w:rPr>
            </w:pPr>
            <w:r w:rsidRPr="00750D74">
              <w:rPr>
                <w:bCs/>
              </w:rPr>
              <w:t>NOTE 3:</w:t>
            </w:r>
            <w:r w:rsidRPr="00750D74">
              <w:rPr>
                <w:bCs/>
              </w:rPr>
              <w:tab/>
              <w:t>PT-RS configuration</w:t>
            </w:r>
            <w:r w:rsidRPr="00750D74">
              <w:rPr>
                <w:bCs/>
                <w:lang w:eastAsia="zh-CN"/>
              </w:rPr>
              <w:t xml:space="preserve"> </w:t>
            </w:r>
            <w:r w:rsidRPr="00750D74">
              <w:rPr>
                <w:bCs/>
                <w:i/>
                <w:lang w:eastAsia="zh-CN"/>
              </w:rPr>
              <w:t>K</w:t>
            </w:r>
            <w:r w:rsidRPr="00750D74">
              <w:rPr>
                <w:bCs/>
                <w:i/>
                <w:vertAlign w:val="subscript"/>
                <w:lang w:eastAsia="zh-CN"/>
              </w:rPr>
              <w:t>PT-RS</w:t>
            </w:r>
            <w:r w:rsidRPr="00750D74">
              <w:rPr>
                <w:bCs/>
                <w:i/>
                <w:lang w:eastAsia="zh-CN"/>
              </w:rPr>
              <w:t xml:space="preserve"> =2, L</w:t>
            </w:r>
            <w:r w:rsidRPr="00750D74">
              <w:rPr>
                <w:bCs/>
                <w:i/>
                <w:vertAlign w:val="subscript"/>
                <w:lang w:eastAsia="zh-CN"/>
              </w:rPr>
              <w:t>PT-RS</w:t>
            </w:r>
            <w:r w:rsidRPr="00750D74">
              <w:rPr>
                <w:bCs/>
                <w:i/>
                <w:lang w:eastAsia="zh-CN"/>
              </w:rPr>
              <w:t xml:space="preserve"> =1</w:t>
            </w:r>
            <w:r w:rsidRPr="00750D74">
              <w:rPr>
                <w:bCs/>
                <w:iCs/>
                <w:lang w:eastAsia="zh-CN"/>
              </w:rPr>
              <w:t>.</w:t>
            </w:r>
          </w:p>
        </w:tc>
      </w:tr>
    </w:tbl>
    <w:p w14:paraId="69B67EDA" w14:textId="77777777" w:rsidR="00FC1F5D" w:rsidRDefault="00FC1F5D" w:rsidP="00FC1F5D">
      <w:pPr>
        <w:pStyle w:val="TH"/>
      </w:pPr>
    </w:p>
    <w:p w14:paraId="3DECD0A5" w14:textId="64D37BC7" w:rsidR="00FC1F5D" w:rsidRPr="00590A17" w:rsidRDefault="00FC1F5D" w:rsidP="00FC1F5D">
      <w:pPr>
        <w:pStyle w:val="TH"/>
      </w:pPr>
      <w:r w:rsidRPr="00590A17">
        <w:t>Table 7.3.2.</w:t>
      </w:r>
      <w:r>
        <w:t xml:space="preserve">5 </w:t>
      </w:r>
      <w:r w:rsidRPr="00750D74">
        <w:rPr>
          <w:bCs/>
          <w:lang w:eastAsia="zh-CN"/>
        </w:rPr>
        <w:t>FRC parameters for FR2 PUSCH performance requirements, transform precoding disabled, Additional DM-RS position = pos2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0C04F53F" w14:textId="77777777" w:rsidTr="000120F2">
        <w:trPr>
          <w:cantSplit/>
          <w:jc w:val="center"/>
        </w:trPr>
        <w:tc>
          <w:tcPr>
            <w:tcW w:w="3288" w:type="dxa"/>
          </w:tcPr>
          <w:p w14:paraId="6A6C1EEA" w14:textId="77777777" w:rsidR="00FC1F5D" w:rsidRPr="00FC1F5D" w:rsidRDefault="00FC1F5D" w:rsidP="000120F2">
            <w:pPr>
              <w:pStyle w:val="TAH"/>
            </w:pPr>
            <w:r w:rsidRPr="00FC1F5D">
              <w:t>Reference channel</w:t>
            </w:r>
          </w:p>
        </w:tc>
        <w:tc>
          <w:tcPr>
            <w:tcW w:w="1584" w:type="dxa"/>
          </w:tcPr>
          <w:p w14:paraId="50EAD9C3" w14:textId="77777777" w:rsidR="00FC1F5D" w:rsidRPr="00FC1F5D" w:rsidRDefault="00FC1F5D" w:rsidP="000120F2">
            <w:pPr>
              <w:pStyle w:val="TAH"/>
            </w:pPr>
            <w:r w:rsidRPr="00FC1F5D">
              <w:rPr>
                <w:lang w:eastAsia="zh-CN"/>
              </w:rPr>
              <w:t>G-FR2-Ax-xx</w:t>
            </w:r>
          </w:p>
        </w:tc>
        <w:tc>
          <w:tcPr>
            <w:tcW w:w="1585" w:type="dxa"/>
          </w:tcPr>
          <w:p w14:paraId="5CB0F71D" w14:textId="77777777" w:rsidR="00FC1F5D" w:rsidRPr="00FC1F5D" w:rsidRDefault="00FC1F5D" w:rsidP="000120F2">
            <w:pPr>
              <w:pStyle w:val="TAH"/>
            </w:pPr>
            <w:r w:rsidRPr="00FC1F5D">
              <w:rPr>
                <w:lang w:eastAsia="zh-CN"/>
              </w:rPr>
              <w:t>G-FR2-Ax-xx</w:t>
            </w:r>
          </w:p>
        </w:tc>
      </w:tr>
      <w:tr w:rsidR="00FC1F5D" w:rsidRPr="00750D74" w14:paraId="7FD40FD0" w14:textId="77777777" w:rsidTr="000120F2">
        <w:trPr>
          <w:cantSplit/>
          <w:jc w:val="center"/>
        </w:trPr>
        <w:tc>
          <w:tcPr>
            <w:tcW w:w="3288" w:type="dxa"/>
          </w:tcPr>
          <w:p w14:paraId="35411FF8" w14:textId="77777777" w:rsidR="00FC1F5D" w:rsidRPr="00750D74" w:rsidRDefault="00FC1F5D" w:rsidP="000120F2">
            <w:pPr>
              <w:pStyle w:val="TAC"/>
              <w:rPr>
                <w:bCs/>
              </w:rPr>
            </w:pPr>
            <w:r w:rsidRPr="00750D74">
              <w:rPr>
                <w:bCs/>
                <w:lang w:eastAsia="zh-CN"/>
              </w:rPr>
              <w:t>Subcarrier spacing [kHz]</w:t>
            </w:r>
          </w:p>
        </w:tc>
        <w:tc>
          <w:tcPr>
            <w:tcW w:w="1584" w:type="dxa"/>
          </w:tcPr>
          <w:p w14:paraId="1E743BC5" w14:textId="77777777" w:rsidR="00FC1F5D" w:rsidRPr="00750D74" w:rsidRDefault="00FC1F5D" w:rsidP="000120F2">
            <w:pPr>
              <w:pStyle w:val="TAC"/>
              <w:rPr>
                <w:bCs/>
              </w:rPr>
            </w:pPr>
            <w:r w:rsidRPr="00750D74">
              <w:rPr>
                <w:bCs/>
                <w:lang w:eastAsia="zh-CN"/>
              </w:rPr>
              <w:t>120</w:t>
            </w:r>
          </w:p>
        </w:tc>
        <w:tc>
          <w:tcPr>
            <w:tcW w:w="1585" w:type="dxa"/>
          </w:tcPr>
          <w:p w14:paraId="6C25C3C3" w14:textId="77777777" w:rsidR="00FC1F5D" w:rsidRPr="00750D74" w:rsidRDefault="00FC1F5D" w:rsidP="000120F2">
            <w:pPr>
              <w:pStyle w:val="TAC"/>
              <w:rPr>
                <w:bCs/>
              </w:rPr>
            </w:pPr>
            <w:r w:rsidRPr="00750D74">
              <w:rPr>
                <w:bCs/>
                <w:lang w:eastAsia="zh-CN"/>
              </w:rPr>
              <w:t>120</w:t>
            </w:r>
          </w:p>
        </w:tc>
      </w:tr>
      <w:tr w:rsidR="00FC1F5D" w:rsidRPr="00750D74" w14:paraId="382DB876" w14:textId="77777777" w:rsidTr="000120F2">
        <w:trPr>
          <w:cantSplit/>
          <w:jc w:val="center"/>
        </w:trPr>
        <w:tc>
          <w:tcPr>
            <w:tcW w:w="3288" w:type="dxa"/>
          </w:tcPr>
          <w:p w14:paraId="056FA80F" w14:textId="77777777" w:rsidR="00FC1F5D" w:rsidRPr="00750D74" w:rsidRDefault="00FC1F5D" w:rsidP="000120F2">
            <w:pPr>
              <w:pStyle w:val="TAC"/>
              <w:rPr>
                <w:bCs/>
              </w:rPr>
            </w:pPr>
            <w:r w:rsidRPr="00750D74">
              <w:rPr>
                <w:bCs/>
              </w:rPr>
              <w:t>Allocated resource blocks</w:t>
            </w:r>
          </w:p>
        </w:tc>
        <w:tc>
          <w:tcPr>
            <w:tcW w:w="1584" w:type="dxa"/>
          </w:tcPr>
          <w:p w14:paraId="278F06EA" w14:textId="77777777" w:rsidR="00FC1F5D" w:rsidRPr="00750D74" w:rsidRDefault="00FC1F5D" w:rsidP="000120F2">
            <w:pPr>
              <w:pStyle w:val="TAC"/>
              <w:rPr>
                <w:rFonts w:eastAsia="Yu Mincho"/>
                <w:bCs/>
              </w:rPr>
            </w:pPr>
            <w:r w:rsidRPr="00750D74">
              <w:rPr>
                <w:bCs/>
                <w:lang w:eastAsia="zh-CN"/>
              </w:rPr>
              <w:t>16</w:t>
            </w:r>
          </w:p>
        </w:tc>
        <w:tc>
          <w:tcPr>
            <w:tcW w:w="1585" w:type="dxa"/>
          </w:tcPr>
          <w:p w14:paraId="35091314" w14:textId="77777777" w:rsidR="00FC1F5D" w:rsidRPr="00750D74" w:rsidRDefault="00FC1F5D" w:rsidP="000120F2">
            <w:pPr>
              <w:pStyle w:val="TAC"/>
              <w:rPr>
                <w:bCs/>
                <w:lang w:eastAsia="zh-CN"/>
              </w:rPr>
            </w:pPr>
            <w:r w:rsidRPr="00750D74">
              <w:rPr>
                <w:bCs/>
                <w:lang w:eastAsia="zh-CN"/>
              </w:rPr>
              <w:t>66</w:t>
            </w:r>
          </w:p>
        </w:tc>
      </w:tr>
      <w:tr w:rsidR="00FC1F5D" w:rsidRPr="00750D74" w14:paraId="5AC3321A" w14:textId="77777777" w:rsidTr="000120F2">
        <w:trPr>
          <w:cantSplit/>
          <w:jc w:val="center"/>
        </w:trPr>
        <w:tc>
          <w:tcPr>
            <w:tcW w:w="3288" w:type="dxa"/>
          </w:tcPr>
          <w:p w14:paraId="4D0A6AA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23AB203A" w14:textId="77777777" w:rsidR="00FC1F5D" w:rsidRPr="00750D74" w:rsidRDefault="00FC1F5D" w:rsidP="000120F2">
            <w:pPr>
              <w:pStyle w:val="TAC"/>
              <w:rPr>
                <w:bCs/>
              </w:rPr>
            </w:pPr>
            <w:r w:rsidRPr="00750D74">
              <w:rPr>
                <w:bCs/>
                <w:lang w:eastAsia="zh-CN"/>
              </w:rPr>
              <w:t>7</w:t>
            </w:r>
          </w:p>
        </w:tc>
        <w:tc>
          <w:tcPr>
            <w:tcW w:w="1585" w:type="dxa"/>
          </w:tcPr>
          <w:p w14:paraId="77001F71" w14:textId="77777777" w:rsidR="00FC1F5D" w:rsidRPr="00750D74" w:rsidRDefault="00FC1F5D" w:rsidP="000120F2">
            <w:pPr>
              <w:pStyle w:val="TAC"/>
              <w:rPr>
                <w:bCs/>
              </w:rPr>
            </w:pPr>
            <w:r w:rsidRPr="00750D74">
              <w:rPr>
                <w:bCs/>
                <w:lang w:eastAsia="zh-CN"/>
              </w:rPr>
              <w:t>7</w:t>
            </w:r>
          </w:p>
        </w:tc>
      </w:tr>
      <w:tr w:rsidR="00FC1F5D" w:rsidRPr="00750D74" w14:paraId="39931E3B" w14:textId="77777777" w:rsidTr="000120F2">
        <w:trPr>
          <w:cantSplit/>
          <w:jc w:val="center"/>
        </w:trPr>
        <w:tc>
          <w:tcPr>
            <w:tcW w:w="3288" w:type="dxa"/>
          </w:tcPr>
          <w:p w14:paraId="0D65F99F" w14:textId="77777777" w:rsidR="00FC1F5D" w:rsidRPr="00750D74" w:rsidRDefault="00FC1F5D" w:rsidP="000120F2">
            <w:pPr>
              <w:pStyle w:val="TAC"/>
              <w:rPr>
                <w:bCs/>
              </w:rPr>
            </w:pPr>
            <w:r w:rsidRPr="00750D74">
              <w:rPr>
                <w:bCs/>
              </w:rPr>
              <w:t>Modulation</w:t>
            </w:r>
          </w:p>
        </w:tc>
        <w:tc>
          <w:tcPr>
            <w:tcW w:w="1584" w:type="dxa"/>
          </w:tcPr>
          <w:p w14:paraId="1C260B00" w14:textId="77777777" w:rsidR="00FC1F5D" w:rsidRPr="00750D74" w:rsidRDefault="00FC1F5D" w:rsidP="000120F2">
            <w:pPr>
              <w:pStyle w:val="TAC"/>
              <w:rPr>
                <w:bCs/>
              </w:rPr>
            </w:pPr>
            <w:r w:rsidRPr="00750D74">
              <w:rPr>
                <w:bCs/>
                <w:lang w:eastAsia="zh-CN"/>
              </w:rPr>
              <w:t>16QAM</w:t>
            </w:r>
          </w:p>
        </w:tc>
        <w:tc>
          <w:tcPr>
            <w:tcW w:w="1585" w:type="dxa"/>
          </w:tcPr>
          <w:p w14:paraId="7A80C85A" w14:textId="77777777" w:rsidR="00FC1F5D" w:rsidRPr="00750D74" w:rsidRDefault="00FC1F5D" w:rsidP="000120F2">
            <w:pPr>
              <w:pStyle w:val="TAC"/>
              <w:rPr>
                <w:bCs/>
                <w:lang w:eastAsia="zh-CN"/>
              </w:rPr>
            </w:pPr>
            <w:r w:rsidRPr="00750D74">
              <w:rPr>
                <w:bCs/>
                <w:lang w:eastAsia="zh-CN"/>
              </w:rPr>
              <w:t>16QAM</w:t>
            </w:r>
          </w:p>
        </w:tc>
      </w:tr>
      <w:tr w:rsidR="00FC1F5D" w:rsidRPr="00750D74" w14:paraId="2DBBB90A" w14:textId="77777777" w:rsidTr="000120F2">
        <w:trPr>
          <w:cantSplit/>
          <w:jc w:val="center"/>
        </w:trPr>
        <w:tc>
          <w:tcPr>
            <w:tcW w:w="3288" w:type="dxa"/>
          </w:tcPr>
          <w:p w14:paraId="5BFB88E3"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5BBF42EE" w14:textId="77777777" w:rsidR="00FC1F5D" w:rsidRPr="00750D74" w:rsidRDefault="00FC1F5D" w:rsidP="000120F2">
            <w:pPr>
              <w:pStyle w:val="TAC"/>
              <w:rPr>
                <w:bCs/>
              </w:rPr>
            </w:pPr>
            <w:r w:rsidRPr="00750D74">
              <w:rPr>
                <w:bCs/>
                <w:lang w:eastAsia="zh-CN"/>
              </w:rPr>
              <w:t>658/1024</w:t>
            </w:r>
          </w:p>
        </w:tc>
        <w:tc>
          <w:tcPr>
            <w:tcW w:w="1585" w:type="dxa"/>
          </w:tcPr>
          <w:p w14:paraId="537795D4" w14:textId="77777777" w:rsidR="00FC1F5D" w:rsidRPr="00750D74" w:rsidRDefault="00FC1F5D" w:rsidP="000120F2">
            <w:pPr>
              <w:pStyle w:val="TAC"/>
              <w:rPr>
                <w:bCs/>
                <w:lang w:eastAsia="zh-CN"/>
              </w:rPr>
            </w:pPr>
            <w:r w:rsidRPr="00750D74">
              <w:rPr>
                <w:bCs/>
                <w:lang w:eastAsia="zh-CN"/>
              </w:rPr>
              <w:t>658/1024</w:t>
            </w:r>
          </w:p>
        </w:tc>
      </w:tr>
      <w:tr w:rsidR="00FC1F5D" w:rsidRPr="00750D74" w14:paraId="16807EEA" w14:textId="77777777" w:rsidTr="000120F2">
        <w:trPr>
          <w:cantSplit/>
          <w:jc w:val="center"/>
        </w:trPr>
        <w:tc>
          <w:tcPr>
            <w:tcW w:w="3288" w:type="dxa"/>
          </w:tcPr>
          <w:p w14:paraId="15B67201" w14:textId="77777777" w:rsidR="00FC1F5D" w:rsidRPr="00750D74" w:rsidRDefault="00FC1F5D" w:rsidP="000120F2">
            <w:pPr>
              <w:pStyle w:val="TAC"/>
              <w:rPr>
                <w:bCs/>
              </w:rPr>
            </w:pPr>
            <w:r w:rsidRPr="00750D74">
              <w:rPr>
                <w:bCs/>
              </w:rPr>
              <w:t>Payload size (bits)</w:t>
            </w:r>
          </w:p>
        </w:tc>
        <w:tc>
          <w:tcPr>
            <w:tcW w:w="1584" w:type="dxa"/>
          </w:tcPr>
          <w:p w14:paraId="13403AC7" w14:textId="77777777" w:rsidR="00FC1F5D" w:rsidRPr="00750D74" w:rsidRDefault="00FC1F5D" w:rsidP="000120F2">
            <w:pPr>
              <w:pStyle w:val="TAC"/>
              <w:rPr>
                <w:bCs/>
              </w:rPr>
            </w:pPr>
            <w:r w:rsidRPr="00750D74">
              <w:rPr>
                <w:bCs/>
                <w:lang w:eastAsia="zh-CN"/>
              </w:rPr>
              <w:t>3496</w:t>
            </w:r>
          </w:p>
        </w:tc>
        <w:tc>
          <w:tcPr>
            <w:tcW w:w="1585" w:type="dxa"/>
          </w:tcPr>
          <w:p w14:paraId="221B906E" w14:textId="77777777" w:rsidR="00FC1F5D" w:rsidRPr="00750D74" w:rsidRDefault="00FC1F5D" w:rsidP="000120F2">
            <w:pPr>
              <w:pStyle w:val="TAC"/>
              <w:rPr>
                <w:bCs/>
              </w:rPr>
            </w:pPr>
            <w:r w:rsidRPr="00750D74">
              <w:rPr>
                <w:bCs/>
                <w:lang w:eastAsia="zh-CN"/>
              </w:rPr>
              <w:t>14344</w:t>
            </w:r>
          </w:p>
        </w:tc>
      </w:tr>
      <w:tr w:rsidR="00FC1F5D" w:rsidRPr="00750D74" w14:paraId="2A1C858E" w14:textId="77777777" w:rsidTr="000120F2">
        <w:trPr>
          <w:cantSplit/>
          <w:jc w:val="center"/>
        </w:trPr>
        <w:tc>
          <w:tcPr>
            <w:tcW w:w="3288" w:type="dxa"/>
          </w:tcPr>
          <w:p w14:paraId="5A919E43" w14:textId="77777777" w:rsidR="00FC1F5D" w:rsidRPr="00750D74" w:rsidRDefault="00FC1F5D" w:rsidP="000120F2">
            <w:pPr>
              <w:pStyle w:val="TAC"/>
              <w:rPr>
                <w:bCs/>
              </w:rPr>
            </w:pPr>
            <w:r w:rsidRPr="00750D74">
              <w:rPr>
                <w:bCs/>
              </w:rPr>
              <w:t>Transport block CRC (bits)</w:t>
            </w:r>
          </w:p>
        </w:tc>
        <w:tc>
          <w:tcPr>
            <w:tcW w:w="1584" w:type="dxa"/>
          </w:tcPr>
          <w:p w14:paraId="1F716694" w14:textId="77777777" w:rsidR="00FC1F5D" w:rsidRPr="00750D74" w:rsidRDefault="00FC1F5D" w:rsidP="000120F2">
            <w:pPr>
              <w:pStyle w:val="TAC"/>
              <w:rPr>
                <w:bCs/>
              </w:rPr>
            </w:pPr>
            <w:r w:rsidRPr="00750D74">
              <w:rPr>
                <w:bCs/>
                <w:lang w:eastAsia="zh-CN"/>
              </w:rPr>
              <w:t>24</w:t>
            </w:r>
          </w:p>
        </w:tc>
        <w:tc>
          <w:tcPr>
            <w:tcW w:w="1585" w:type="dxa"/>
          </w:tcPr>
          <w:p w14:paraId="5C79075E" w14:textId="77777777" w:rsidR="00FC1F5D" w:rsidRPr="00750D74" w:rsidRDefault="00FC1F5D" w:rsidP="000120F2">
            <w:pPr>
              <w:pStyle w:val="TAC"/>
              <w:rPr>
                <w:bCs/>
              </w:rPr>
            </w:pPr>
            <w:r w:rsidRPr="00750D74">
              <w:rPr>
                <w:bCs/>
                <w:lang w:eastAsia="zh-CN"/>
              </w:rPr>
              <w:t>24</w:t>
            </w:r>
          </w:p>
        </w:tc>
      </w:tr>
      <w:tr w:rsidR="00FC1F5D" w:rsidRPr="00750D74" w14:paraId="33C72147" w14:textId="77777777" w:rsidTr="000120F2">
        <w:trPr>
          <w:cantSplit/>
          <w:jc w:val="center"/>
        </w:trPr>
        <w:tc>
          <w:tcPr>
            <w:tcW w:w="3288" w:type="dxa"/>
          </w:tcPr>
          <w:p w14:paraId="233C5B59" w14:textId="77777777" w:rsidR="00FC1F5D" w:rsidRPr="00750D74" w:rsidRDefault="00FC1F5D" w:rsidP="000120F2">
            <w:pPr>
              <w:pStyle w:val="TAC"/>
              <w:rPr>
                <w:bCs/>
              </w:rPr>
            </w:pPr>
            <w:r w:rsidRPr="00750D74">
              <w:rPr>
                <w:bCs/>
              </w:rPr>
              <w:t>Code block CRC size (bits)</w:t>
            </w:r>
          </w:p>
        </w:tc>
        <w:tc>
          <w:tcPr>
            <w:tcW w:w="1584" w:type="dxa"/>
          </w:tcPr>
          <w:p w14:paraId="5D89391A" w14:textId="77777777" w:rsidR="00FC1F5D" w:rsidRPr="00750D74" w:rsidRDefault="00FC1F5D" w:rsidP="000120F2">
            <w:pPr>
              <w:pStyle w:val="TAC"/>
              <w:rPr>
                <w:bCs/>
              </w:rPr>
            </w:pPr>
            <w:r w:rsidRPr="00750D74">
              <w:rPr>
                <w:bCs/>
                <w:lang w:eastAsia="zh-CN"/>
              </w:rPr>
              <w:t>-</w:t>
            </w:r>
          </w:p>
        </w:tc>
        <w:tc>
          <w:tcPr>
            <w:tcW w:w="1585" w:type="dxa"/>
          </w:tcPr>
          <w:p w14:paraId="74607721" w14:textId="77777777" w:rsidR="00FC1F5D" w:rsidRPr="00750D74" w:rsidRDefault="00FC1F5D" w:rsidP="000120F2">
            <w:pPr>
              <w:pStyle w:val="TAC"/>
              <w:rPr>
                <w:bCs/>
              </w:rPr>
            </w:pPr>
            <w:r w:rsidRPr="00750D74">
              <w:rPr>
                <w:bCs/>
                <w:lang w:eastAsia="zh-CN"/>
              </w:rPr>
              <w:t>24</w:t>
            </w:r>
          </w:p>
        </w:tc>
      </w:tr>
      <w:tr w:rsidR="00FC1F5D" w:rsidRPr="00750D74" w14:paraId="41DEE6C6" w14:textId="77777777" w:rsidTr="000120F2">
        <w:trPr>
          <w:cantSplit/>
          <w:jc w:val="center"/>
        </w:trPr>
        <w:tc>
          <w:tcPr>
            <w:tcW w:w="3288" w:type="dxa"/>
          </w:tcPr>
          <w:p w14:paraId="79547708" w14:textId="77777777" w:rsidR="00FC1F5D" w:rsidRPr="00750D74" w:rsidRDefault="00FC1F5D" w:rsidP="000120F2">
            <w:pPr>
              <w:pStyle w:val="TAC"/>
              <w:rPr>
                <w:bCs/>
              </w:rPr>
            </w:pPr>
            <w:r w:rsidRPr="00750D74">
              <w:rPr>
                <w:bCs/>
              </w:rPr>
              <w:t>Number of code blocks - C</w:t>
            </w:r>
          </w:p>
        </w:tc>
        <w:tc>
          <w:tcPr>
            <w:tcW w:w="1584" w:type="dxa"/>
          </w:tcPr>
          <w:p w14:paraId="386770BB" w14:textId="77777777" w:rsidR="00FC1F5D" w:rsidRPr="00750D74" w:rsidRDefault="00FC1F5D" w:rsidP="000120F2">
            <w:pPr>
              <w:pStyle w:val="TAC"/>
              <w:rPr>
                <w:bCs/>
              </w:rPr>
            </w:pPr>
            <w:r w:rsidRPr="00750D74">
              <w:rPr>
                <w:bCs/>
                <w:lang w:eastAsia="zh-CN"/>
              </w:rPr>
              <w:t>1</w:t>
            </w:r>
          </w:p>
        </w:tc>
        <w:tc>
          <w:tcPr>
            <w:tcW w:w="1585" w:type="dxa"/>
          </w:tcPr>
          <w:p w14:paraId="735C9577" w14:textId="77777777" w:rsidR="00FC1F5D" w:rsidRPr="00750D74" w:rsidRDefault="00FC1F5D" w:rsidP="000120F2">
            <w:pPr>
              <w:pStyle w:val="TAC"/>
              <w:rPr>
                <w:bCs/>
              </w:rPr>
            </w:pPr>
            <w:r w:rsidRPr="00750D74">
              <w:rPr>
                <w:bCs/>
                <w:lang w:eastAsia="zh-CN"/>
              </w:rPr>
              <w:t>2</w:t>
            </w:r>
          </w:p>
        </w:tc>
      </w:tr>
      <w:tr w:rsidR="00FC1F5D" w:rsidRPr="00750D74" w14:paraId="272AF49B" w14:textId="77777777" w:rsidTr="000120F2">
        <w:trPr>
          <w:cantSplit/>
          <w:jc w:val="center"/>
        </w:trPr>
        <w:tc>
          <w:tcPr>
            <w:tcW w:w="3288" w:type="dxa"/>
          </w:tcPr>
          <w:p w14:paraId="1F480D2D" w14:textId="77777777" w:rsidR="00FC1F5D" w:rsidRPr="00750D74" w:rsidRDefault="00FC1F5D" w:rsidP="000120F2">
            <w:pPr>
              <w:pStyle w:val="TAC"/>
              <w:rPr>
                <w:bCs/>
              </w:rPr>
            </w:pPr>
            <w:r w:rsidRPr="00750D74">
              <w:rPr>
                <w:bCs/>
              </w:rPr>
              <w:t>Code block size including CRC (bits) (Note 2)</w:t>
            </w:r>
          </w:p>
        </w:tc>
        <w:tc>
          <w:tcPr>
            <w:tcW w:w="1584" w:type="dxa"/>
          </w:tcPr>
          <w:p w14:paraId="2A2E499F" w14:textId="77777777" w:rsidR="00FC1F5D" w:rsidRPr="00750D74" w:rsidRDefault="00FC1F5D" w:rsidP="000120F2">
            <w:pPr>
              <w:pStyle w:val="TAC"/>
              <w:rPr>
                <w:bCs/>
              </w:rPr>
            </w:pPr>
            <w:r w:rsidRPr="00750D74">
              <w:rPr>
                <w:rFonts w:cs="Arial"/>
                <w:bCs/>
                <w:lang w:eastAsia="zh-CN"/>
              </w:rPr>
              <w:t>3512</w:t>
            </w:r>
          </w:p>
        </w:tc>
        <w:tc>
          <w:tcPr>
            <w:tcW w:w="1585" w:type="dxa"/>
          </w:tcPr>
          <w:p w14:paraId="4CCB1D2C" w14:textId="77777777" w:rsidR="00FC1F5D" w:rsidRPr="00750D74" w:rsidRDefault="00FC1F5D" w:rsidP="000120F2">
            <w:pPr>
              <w:pStyle w:val="TAC"/>
              <w:rPr>
                <w:bCs/>
                <w:lang w:eastAsia="zh-CN"/>
              </w:rPr>
            </w:pPr>
            <w:r w:rsidRPr="00750D74">
              <w:rPr>
                <w:bCs/>
                <w:lang w:eastAsia="zh-CN"/>
              </w:rPr>
              <w:t>7208</w:t>
            </w:r>
          </w:p>
        </w:tc>
      </w:tr>
      <w:tr w:rsidR="00FC1F5D" w:rsidRPr="00750D74" w14:paraId="4B102655" w14:textId="77777777" w:rsidTr="000120F2">
        <w:trPr>
          <w:cantSplit/>
          <w:trHeight w:val="49"/>
          <w:jc w:val="center"/>
        </w:trPr>
        <w:tc>
          <w:tcPr>
            <w:tcW w:w="3288" w:type="dxa"/>
          </w:tcPr>
          <w:p w14:paraId="35F6AD0F"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5359EE9E" w14:textId="77777777" w:rsidR="00FC1F5D" w:rsidRPr="00750D74" w:rsidRDefault="00FC1F5D" w:rsidP="000120F2">
            <w:pPr>
              <w:pStyle w:val="TAC"/>
              <w:rPr>
                <w:bCs/>
                <w:lang w:eastAsia="zh-CN"/>
              </w:rPr>
            </w:pPr>
            <w:r w:rsidRPr="00750D74">
              <w:rPr>
                <w:bCs/>
                <w:lang w:eastAsia="zh-CN"/>
              </w:rPr>
              <w:t>5152</w:t>
            </w:r>
          </w:p>
        </w:tc>
        <w:tc>
          <w:tcPr>
            <w:tcW w:w="1585" w:type="dxa"/>
          </w:tcPr>
          <w:p w14:paraId="3C23F8E4" w14:textId="77777777" w:rsidR="00FC1F5D" w:rsidRPr="00750D74" w:rsidRDefault="00FC1F5D" w:rsidP="000120F2">
            <w:pPr>
              <w:pStyle w:val="TAC"/>
              <w:rPr>
                <w:bCs/>
              </w:rPr>
            </w:pPr>
            <w:r w:rsidRPr="00750D74">
              <w:rPr>
                <w:bCs/>
              </w:rPr>
              <w:t>21252</w:t>
            </w:r>
          </w:p>
        </w:tc>
      </w:tr>
      <w:tr w:rsidR="00FC1F5D" w:rsidRPr="00750D74" w14:paraId="2DF109FB" w14:textId="77777777" w:rsidTr="000120F2">
        <w:trPr>
          <w:cantSplit/>
          <w:jc w:val="center"/>
        </w:trPr>
        <w:tc>
          <w:tcPr>
            <w:tcW w:w="3288" w:type="dxa"/>
          </w:tcPr>
          <w:p w14:paraId="459B6D1C"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76B5AA07" w14:textId="77777777" w:rsidR="00FC1F5D" w:rsidRPr="00750D74" w:rsidRDefault="00FC1F5D" w:rsidP="000120F2">
            <w:pPr>
              <w:pStyle w:val="TAC"/>
              <w:rPr>
                <w:bCs/>
                <w:lang w:eastAsia="zh-CN"/>
              </w:rPr>
            </w:pPr>
            <w:r w:rsidRPr="00750D74">
              <w:rPr>
                <w:bCs/>
                <w:lang w:eastAsia="zh-CN"/>
              </w:rPr>
              <w:t>1288</w:t>
            </w:r>
          </w:p>
        </w:tc>
        <w:tc>
          <w:tcPr>
            <w:tcW w:w="1585" w:type="dxa"/>
          </w:tcPr>
          <w:p w14:paraId="3248CD19" w14:textId="77777777" w:rsidR="00FC1F5D" w:rsidRPr="00750D74" w:rsidRDefault="00FC1F5D" w:rsidP="000120F2">
            <w:pPr>
              <w:pStyle w:val="TAC"/>
              <w:rPr>
                <w:bCs/>
                <w:lang w:eastAsia="zh-CN"/>
              </w:rPr>
            </w:pPr>
            <w:r w:rsidRPr="00750D74">
              <w:rPr>
                <w:bCs/>
                <w:lang w:eastAsia="zh-CN"/>
              </w:rPr>
              <w:t>5313</w:t>
            </w:r>
          </w:p>
        </w:tc>
      </w:tr>
      <w:tr w:rsidR="00FC1F5D" w:rsidRPr="00A725E8" w14:paraId="3540B742" w14:textId="77777777" w:rsidTr="000120F2">
        <w:trPr>
          <w:cantSplit/>
          <w:jc w:val="center"/>
        </w:trPr>
        <w:tc>
          <w:tcPr>
            <w:tcW w:w="6457" w:type="dxa"/>
            <w:gridSpan w:val="3"/>
          </w:tcPr>
          <w:p w14:paraId="1318AA1E"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344302C3" w14:textId="77777777" w:rsidR="00FC1F5D" w:rsidRPr="00750D74" w:rsidRDefault="00FC1F5D" w:rsidP="000120F2">
            <w:pPr>
              <w:pStyle w:val="TAC"/>
              <w:jc w:val="left"/>
              <w:rPr>
                <w:bCs/>
                <w:lang w:eastAsia="zh-CN"/>
              </w:rPr>
            </w:pPr>
            <w:r w:rsidRPr="00750D74">
              <w:rPr>
                <w:bCs/>
              </w:rPr>
              <w:t xml:space="preserve">NOTE </w:t>
            </w:r>
            <w:r w:rsidRPr="00750D74">
              <w:rPr>
                <w:bCs/>
                <w:lang w:eastAsia="zh-CN"/>
              </w:rPr>
              <w:t>2</w:t>
            </w:r>
            <w:r w:rsidRPr="00750D74">
              <w:rPr>
                <w:bCs/>
              </w:rPr>
              <w:t>:</w:t>
            </w:r>
            <w:r w:rsidRPr="00750D74">
              <w:rPr>
                <w:bCs/>
              </w:rPr>
              <w:tab/>
            </w:r>
            <w:r w:rsidRPr="00750D74">
              <w:rPr>
                <w:rFonts w:cs="Arial"/>
                <w:bCs/>
              </w:rPr>
              <w:t>Code block size including CRC (bits)</w:t>
            </w:r>
            <w:r w:rsidRPr="00750D74">
              <w:rPr>
                <w:rFonts w:cs="Arial"/>
                <w:bCs/>
                <w:lang w:eastAsia="zh-CN"/>
              </w:rPr>
              <w:t xml:space="preserve"> equals to </w:t>
            </w:r>
            <w:r w:rsidRPr="00750D74">
              <w:rPr>
                <w:rFonts w:cs="Arial"/>
                <w:bCs/>
                <w:i/>
                <w:lang w:eastAsia="zh-CN"/>
              </w:rPr>
              <w:t>K'</w:t>
            </w:r>
            <w:r w:rsidRPr="00750D74">
              <w:rPr>
                <w:bCs/>
                <w:lang w:eastAsia="zh-CN"/>
              </w:rPr>
              <w:t xml:space="preserve"> in clause 5.2.2 of TS 38.212 [15].</w:t>
            </w:r>
          </w:p>
          <w:p w14:paraId="09CDBFB8" w14:textId="77777777" w:rsidR="00FC1F5D" w:rsidRPr="00A725E8" w:rsidRDefault="00FC1F5D" w:rsidP="000120F2">
            <w:pPr>
              <w:pStyle w:val="TAC"/>
              <w:jc w:val="left"/>
              <w:rPr>
                <w:bCs/>
                <w:lang w:eastAsia="zh-CN"/>
              </w:rPr>
            </w:pPr>
            <w:r w:rsidRPr="00750D74">
              <w:rPr>
                <w:bCs/>
              </w:rPr>
              <w:t>NOTE 3:</w:t>
            </w:r>
            <w:r w:rsidRPr="00750D74">
              <w:rPr>
                <w:bCs/>
              </w:rPr>
              <w:tab/>
              <w:t>PT-RS configuration</w:t>
            </w:r>
            <w:r w:rsidRPr="00750D74">
              <w:rPr>
                <w:bCs/>
                <w:lang w:eastAsia="zh-CN"/>
              </w:rPr>
              <w:t xml:space="preserve"> </w:t>
            </w:r>
            <w:r w:rsidRPr="00750D74">
              <w:rPr>
                <w:bCs/>
                <w:i/>
                <w:lang w:eastAsia="zh-CN"/>
              </w:rPr>
              <w:t>K</w:t>
            </w:r>
            <w:r w:rsidRPr="00750D74">
              <w:rPr>
                <w:bCs/>
                <w:i/>
                <w:vertAlign w:val="subscript"/>
                <w:lang w:eastAsia="zh-CN"/>
              </w:rPr>
              <w:t>PT-RS</w:t>
            </w:r>
            <w:r w:rsidRPr="00750D74">
              <w:rPr>
                <w:bCs/>
                <w:i/>
                <w:lang w:eastAsia="zh-CN"/>
              </w:rPr>
              <w:t xml:space="preserve"> =2, L</w:t>
            </w:r>
            <w:r w:rsidRPr="00750D74">
              <w:rPr>
                <w:bCs/>
                <w:i/>
                <w:vertAlign w:val="subscript"/>
                <w:lang w:eastAsia="zh-CN"/>
              </w:rPr>
              <w:t>PT-RS</w:t>
            </w:r>
            <w:r w:rsidRPr="00750D74">
              <w:rPr>
                <w:bCs/>
                <w:i/>
                <w:lang w:eastAsia="zh-CN"/>
              </w:rPr>
              <w:t xml:space="preserve"> =1</w:t>
            </w:r>
            <w:r w:rsidRPr="00750D74">
              <w:rPr>
                <w:bCs/>
                <w:iCs/>
                <w:lang w:eastAsia="zh-CN"/>
              </w:rPr>
              <w:t>.</w:t>
            </w:r>
          </w:p>
        </w:tc>
      </w:tr>
    </w:tbl>
    <w:p w14:paraId="65A91784" w14:textId="77777777" w:rsidR="00FC1F5D" w:rsidRPr="00FC1F5D" w:rsidRDefault="00FC1F5D" w:rsidP="000E5272"/>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0F7907">
      <w:pPr>
        <w:pStyle w:val="B1"/>
      </w:pPr>
      <w:r>
        <w:t>1)</w:t>
      </w:r>
      <w:r>
        <w:tab/>
      </w:r>
      <w:r w:rsidRPr="000E5272">
        <w:rPr>
          <w:lang w:val="en-US"/>
        </w:rPr>
        <w:t>PRACH format</w:t>
      </w:r>
      <w:r>
        <w:rPr>
          <w:lang w:val="en-US"/>
        </w:rPr>
        <w:t>:</w:t>
      </w:r>
    </w:p>
    <w:p w14:paraId="41CB2AF2" w14:textId="73D7A395" w:rsidR="00712EF4" w:rsidRDefault="00712EF4" w:rsidP="000F7907">
      <w:pPr>
        <w:pStyle w:val="B2"/>
      </w:pPr>
      <w:r>
        <w:t>-</w:t>
      </w:r>
      <w:r>
        <w:tab/>
      </w:r>
      <w:r w:rsidRPr="000E5272">
        <w:rPr>
          <w:lang w:val="en-US"/>
        </w:rPr>
        <w:t>only C2</w:t>
      </w:r>
      <w:r>
        <w:t>;</w:t>
      </w:r>
    </w:p>
    <w:p w14:paraId="32AB9081" w14:textId="3FA600C0" w:rsidR="00712EF4" w:rsidRDefault="00712EF4" w:rsidP="000F7907">
      <w:pPr>
        <w:pStyle w:val="B2"/>
        <w:rPr>
          <w:lang w:val="en-US"/>
        </w:rPr>
      </w:pPr>
      <w:r>
        <w:t>-</w:t>
      </w:r>
      <w:r>
        <w:tab/>
      </w:r>
      <w:r w:rsidRPr="000E5272">
        <w:rPr>
          <w:lang w:val="en-US"/>
        </w:rPr>
        <w:t>Channel</w:t>
      </w:r>
    </w:p>
    <w:p w14:paraId="09D41B83" w14:textId="138982B0" w:rsidR="00712EF4" w:rsidRDefault="00712EF4" w:rsidP="000F7907">
      <w:pPr>
        <w:pStyle w:val="B2"/>
        <w:rPr>
          <w:lang w:val="en-US"/>
        </w:rPr>
      </w:pPr>
      <w:r>
        <w:rPr>
          <w:lang w:val="en-US"/>
        </w:rPr>
        <w:t>-</w:t>
      </w:r>
      <w:r>
        <w:rPr>
          <w:lang w:val="en-US"/>
        </w:rPr>
        <w:tab/>
        <w:t>AWGN</w:t>
      </w:r>
    </w:p>
    <w:p w14:paraId="45586DE1" w14:textId="2DEBA43F" w:rsidR="00712EF4" w:rsidRDefault="00712EF4" w:rsidP="000F7907">
      <w:pPr>
        <w:pStyle w:val="B1"/>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lastRenderedPageBreak/>
        <w:t>a)</w:t>
      </w:r>
      <w:r>
        <w:tab/>
      </w:r>
      <w:r w:rsidRPr="00E05C7E">
        <w:rPr>
          <w:lang w:val="en-US"/>
        </w:rPr>
        <w:t>19444Hz with 350km/h at 30GHz carrier frequency</w:t>
      </w:r>
      <w:r>
        <w:rPr>
          <w:lang w:val="en-US"/>
        </w:rPr>
        <w:t>.</w:t>
      </w:r>
    </w:p>
    <w:p w14:paraId="2CF16351" w14:textId="7CAA78B4" w:rsidR="00712EF4" w:rsidRDefault="00712EF4" w:rsidP="000F7907">
      <w:pPr>
        <w:pStyle w:val="B1"/>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0F7907">
      <w:pPr>
        <w:pStyle w:val="B2"/>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0F7907">
      <w:pPr>
        <w:pStyle w:val="B1"/>
      </w:pPr>
      <w:r>
        <w:t>4)</w:t>
      </w:r>
      <w:r>
        <w:tab/>
      </w:r>
      <w:r w:rsidRPr="00E05C7E">
        <w:rPr>
          <w:lang w:val="en-US"/>
        </w:rPr>
        <w:t>Timing offset configuration</w:t>
      </w:r>
      <w:r>
        <w:rPr>
          <w:lang w:val="en-US"/>
        </w:rPr>
        <w:t>:</w:t>
      </w:r>
    </w:p>
    <w:p w14:paraId="46A51F80" w14:textId="76C317C2" w:rsidR="00712EF4" w:rsidRDefault="00712EF4" w:rsidP="000F7907">
      <w:pPr>
        <w:pStyle w:val="B2"/>
      </w:pPr>
      <w:r>
        <w:t>a)</w:t>
      </w:r>
      <w:r>
        <w:tab/>
      </w:r>
      <w:r w:rsidRPr="00E05C7E">
        <w:t>Option 1: Reuse Rel-15 FR2 timing offset configuration for PRACH, i.e., 0.8us</w:t>
      </w:r>
      <w:r>
        <w:t>; and</w:t>
      </w:r>
    </w:p>
    <w:p w14:paraId="357370E7" w14:textId="4B9614F7" w:rsidR="00712EF4" w:rsidRDefault="00712EF4" w:rsidP="000F7907">
      <w:pPr>
        <w:pStyle w:val="B2"/>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3675F8CA" w:rsidR="00712EF4" w:rsidRDefault="00712EF4" w:rsidP="000F7907">
      <w:pPr>
        <w:pStyle w:val="B3"/>
      </w:pPr>
      <w:r>
        <w:t>-</w:t>
      </w:r>
      <w:r>
        <w:tab/>
      </w:r>
      <w:r w:rsidRPr="00E05C7E">
        <w:t>Scenario A (Ds=700m, Dmin=10m), cell radius = 700m</w:t>
      </w:r>
    </w:p>
    <w:p w14:paraId="6EFF88F4" w14:textId="3C6E8509" w:rsidR="00712EF4" w:rsidRDefault="00712EF4" w:rsidP="000F7907">
      <w:pPr>
        <w:pStyle w:val="B3"/>
      </w:pPr>
      <w:r>
        <w:t>-</w:t>
      </w:r>
      <w:r>
        <w:tab/>
      </w:r>
      <w:r w:rsidRPr="00E05C7E">
        <w:t>Scenario B (Ds=700m, Dmin=150ms), cell radius = 716ms</w:t>
      </w:r>
    </w:p>
    <w:p w14:paraId="76F28ED2" w14:textId="353E9AC8" w:rsidR="003B012D" w:rsidRDefault="003B012D" w:rsidP="003B012D">
      <w:pPr>
        <w:pStyle w:val="B3"/>
        <w:ind w:left="852"/>
        <w:rPr>
          <w:rFonts w:eastAsia="Yu Mincho"/>
          <w:bCs/>
          <w:lang w:val="en-US" w:eastAsia="zh-CN"/>
        </w:rPr>
      </w:pPr>
      <w:r>
        <w:t xml:space="preserve">RAN4 decided to use </w:t>
      </w:r>
      <w:r>
        <w:rPr>
          <w:rFonts w:eastAsia="Yu Mincho"/>
          <w:bCs/>
          <w:lang w:val="en-US" w:eastAsia="zh-CN"/>
        </w:rPr>
        <w:t>o</w:t>
      </w:r>
      <w:r w:rsidRPr="00C73636">
        <w:rPr>
          <w:rFonts w:eastAsia="Yu Mincho"/>
          <w:bCs/>
          <w:lang w:val="en-US" w:eastAsia="zh-CN"/>
        </w:rPr>
        <w:t>ne timing offset configuration</w:t>
      </w:r>
      <w:r>
        <w:rPr>
          <w:rFonts w:eastAsia="Yu Mincho"/>
          <w:bCs/>
          <w:lang w:val="en-US" w:eastAsia="zh-CN"/>
        </w:rPr>
        <w:t xml:space="preserve">. </w:t>
      </w:r>
      <w:r w:rsidRPr="00C73636">
        <w:rPr>
          <w:rFonts w:eastAsia="Yu Mincho"/>
          <w:bCs/>
          <w:lang w:val="en-US" w:eastAsia="zh-CN"/>
        </w:rPr>
        <w:t>Configure the maximum timing offset (i.e., the end of the tested range) in FR2 HST testing setup equal to 4.8us</w:t>
      </w:r>
      <w:r>
        <w:rPr>
          <w:rFonts w:eastAsia="Yu Mincho"/>
          <w:bCs/>
          <w:lang w:val="en-US" w:eastAsia="zh-CN"/>
        </w:rPr>
        <w:t>:</w:t>
      </w:r>
    </w:p>
    <w:p w14:paraId="287F3053" w14:textId="14CD4ED2" w:rsidR="003B012D" w:rsidRDefault="003B012D" w:rsidP="003B012D">
      <w:pPr>
        <w:pStyle w:val="B3"/>
        <w:rPr>
          <w:rFonts w:eastAsia="Yu Mincho"/>
          <w:bCs/>
          <w:lang w:val="en-US" w:eastAsia="zh-CN"/>
        </w:rPr>
      </w:pPr>
      <w:r>
        <w:t>-</w:t>
      </w:r>
      <w:r>
        <w:tab/>
      </w:r>
      <w:r w:rsidRPr="00C73636">
        <w:rPr>
          <w:rFonts w:eastAsia="Yu Mincho"/>
          <w:bCs/>
          <w:lang w:val="en-US" w:eastAsia="zh-CN"/>
        </w:rPr>
        <w:t>Value of Timing offset: 0</w:t>
      </w:r>
    </w:p>
    <w:p w14:paraId="235593C0" w14:textId="2C86CAFA" w:rsidR="003B012D" w:rsidRDefault="003B012D" w:rsidP="003B012D">
      <w:pPr>
        <w:pStyle w:val="B3"/>
      </w:pPr>
      <w:r>
        <w:t>-</w:t>
      </w:r>
      <w:r>
        <w:tab/>
      </w:r>
      <w:r w:rsidRPr="00C73636">
        <w:rPr>
          <w:rFonts w:eastAsia="Yu Mincho"/>
          <w:bCs/>
          <w:lang w:val="en-US" w:eastAsia="zh-CN"/>
        </w:rPr>
        <w:t>Step of Timing offset increase: 0.48us</w:t>
      </w:r>
    </w:p>
    <w:p w14:paraId="3DC4C41F" w14:textId="77777777" w:rsidR="003B012D" w:rsidRPr="004B2673" w:rsidRDefault="003B012D" w:rsidP="00A43641">
      <w:pPr>
        <w:pStyle w:val="B3"/>
        <w:ind w:left="852"/>
      </w:pPr>
    </w:p>
    <w:p w14:paraId="07CE2757" w14:textId="125E364E" w:rsidR="00712EF4" w:rsidRDefault="00712EF4" w:rsidP="000F7907">
      <w:pPr>
        <w:pStyle w:val="B1"/>
      </w:pPr>
      <w:r>
        <w:t>5)</w:t>
      </w:r>
      <w:r>
        <w:tab/>
      </w:r>
      <w:r w:rsidRPr="00E05C7E">
        <w:rPr>
          <w:lang w:val="en-US"/>
        </w:rPr>
        <w:t>Timing error tolerance</w:t>
      </w:r>
      <w:r>
        <w:rPr>
          <w:lang w:val="en-US"/>
        </w:rPr>
        <w:t>:</w:t>
      </w:r>
    </w:p>
    <w:p w14:paraId="0AC7E17E" w14:textId="1BA6EF3F" w:rsidR="00712EF4" w:rsidRDefault="00FD3B63" w:rsidP="000F7907">
      <w:pPr>
        <w:pStyle w:val="B2"/>
        <w:rPr>
          <w:lang w:val="en-US"/>
        </w:rPr>
      </w:pPr>
      <w:r>
        <w:rPr>
          <w:lang w:val="en-US"/>
        </w:rPr>
        <w:t>a)</w:t>
      </w:r>
      <w:r>
        <w:rPr>
          <w:lang w:val="en-US"/>
        </w:rPr>
        <w:tab/>
      </w:r>
      <w:r w:rsidR="00712EF4" w:rsidRPr="00E05C7E">
        <w:rPr>
          <w:lang w:val="en-US"/>
        </w:rPr>
        <w:t>0.07us for AWGN, as a default value for 120KHz SCS</w:t>
      </w:r>
      <w:r w:rsidR="00712EF4">
        <w:rPr>
          <w:lang w:val="en-US"/>
        </w:rPr>
        <w:t>.</w:t>
      </w:r>
    </w:p>
    <w:p w14:paraId="47128A0E" w14:textId="0D295BF4" w:rsidR="00FD3B63" w:rsidRPr="00590A17" w:rsidRDefault="00FD3B63" w:rsidP="000F7907">
      <w:pPr>
        <w:pStyle w:val="TH"/>
      </w:pPr>
      <w:r w:rsidRPr="00F62D55">
        <w:t>Table 7.3.2.</w:t>
      </w:r>
      <w:r>
        <w:t>3</w:t>
      </w:r>
      <w:r w:rsidR="000349D5">
        <w:t xml:space="preserve"> </w:t>
      </w:r>
      <w:r w:rsidR="000349D5">
        <w:rPr>
          <w:lang w:val="en-US"/>
        </w:rPr>
        <w:t>Simulation assumption for PRACH requirement</w:t>
      </w:r>
    </w:p>
    <w:tbl>
      <w:tblPr>
        <w:tblStyle w:val="TableGrid"/>
        <w:tblW w:w="0" w:type="auto"/>
        <w:jc w:val="center"/>
        <w:tblLook w:val="04A0" w:firstRow="1" w:lastRow="0" w:firstColumn="1" w:lastColumn="0" w:noHBand="0" w:noVBand="1"/>
      </w:tblPr>
      <w:tblGrid>
        <w:gridCol w:w="2098"/>
        <w:gridCol w:w="2688"/>
      </w:tblGrid>
      <w:tr w:rsidR="00FD3B63" w14:paraId="377322D5" w14:textId="77777777" w:rsidTr="00590A17">
        <w:trPr>
          <w:jc w:val="center"/>
        </w:trPr>
        <w:tc>
          <w:tcPr>
            <w:tcW w:w="0" w:type="auto"/>
          </w:tcPr>
          <w:p w14:paraId="1DF7BA8E" w14:textId="2D2AC1A7" w:rsidR="00FD3B63" w:rsidRDefault="00FD3B63" w:rsidP="000F7907">
            <w:pPr>
              <w:pStyle w:val="TAH"/>
            </w:pPr>
            <w:r>
              <w:rPr>
                <w:lang w:eastAsia="zh-CN"/>
              </w:rPr>
              <w:t>Parameters</w:t>
            </w:r>
          </w:p>
        </w:tc>
        <w:tc>
          <w:tcPr>
            <w:tcW w:w="0" w:type="auto"/>
          </w:tcPr>
          <w:p w14:paraId="43BCA783" w14:textId="18DB1201" w:rsidR="00FD3B63" w:rsidRDefault="00FD3B63" w:rsidP="000F7907">
            <w:pPr>
              <w:pStyle w:val="TAH"/>
            </w:pPr>
            <w:r>
              <w:rPr>
                <w:lang w:eastAsia="zh-CN"/>
              </w:rPr>
              <w:t>Value</w:t>
            </w:r>
          </w:p>
        </w:tc>
      </w:tr>
      <w:tr w:rsidR="00FD3B63" w14:paraId="17CDE205" w14:textId="77777777" w:rsidTr="00590A17">
        <w:trPr>
          <w:jc w:val="center"/>
        </w:trPr>
        <w:tc>
          <w:tcPr>
            <w:tcW w:w="0" w:type="auto"/>
          </w:tcPr>
          <w:p w14:paraId="570C21D7" w14:textId="1015EF95" w:rsidR="00FD3B63" w:rsidRDefault="00FD3B63" w:rsidP="000F7907">
            <w:pPr>
              <w:pStyle w:val="TAL"/>
            </w:pPr>
            <w:r>
              <w:rPr>
                <w:rFonts w:hint="eastAsia"/>
                <w:lang w:eastAsia="zh-CN"/>
              </w:rPr>
              <w:t>N</w:t>
            </w:r>
            <w:r>
              <w:rPr>
                <w:lang w:eastAsia="zh-CN"/>
              </w:rPr>
              <w:t>cs</w:t>
            </w:r>
          </w:p>
        </w:tc>
        <w:tc>
          <w:tcPr>
            <w:tcW w:w="0" w:type="auto"/>
          </w:tcPr>
          <w:p w14:paraId="077B147E" w14:textId="2E246DBD" w:rsidR="00FD3B63" w:rsidRDefault="00FD3B63" w:rsidP="000F7907">
            <w:pPr>
              <w:pStyle w:val="TAL"/>
            </w:pPr>
            <w:r>
              <w:t>0</w:t>
            </w:r>
          </w:p>
        </w:tc>
      </w:tr>
      <w:tr w:rsidR="00FD3B63" w14:paraId="308D2193" w14:textId="77777777" w:rsidTr="00590A17">
        <w:trPr>
          <w:jc w:val="center"/>
        </w:trPr>
        <w:tc>
          <w:tcPr>
            <w:tcW w:w="0" w:type="auto"/>
          </w:tcPr>
          <w:p w14:paraId="50648ECA" w14:textId="3BC6A3FC" w:rsidR="00FD3B63" w:rsidRDefault="00FD3B63" w:rsidP="000F7907">
            <w:pPr>
              <w:pStyle w:val="TAL"/>
            </w:pPr>
            <w:r>
              <w:rPr>
                <w:lang w:eastAsia="zh-CN"/>
              </w:rPr>
              <w:t>Logical sequence index</w:t>
            </w:r>
          </w:p>
        </w:tc>
        <w:tc>
          <w:tcPr>
            <w:tcW w:w="0" w:type="auto"/>
          </w:tcPr>
          <w:p w14:paraId="3CC6C555" w14:textId="6419EFDC" w:rsidR="00FD3B63" w:rsidRDefault="00FD3B63" w:rsidP="000F7907">
            <w:pPr>
              <w:pStyle w:val="TAL"/>
            </w:pPr>
            <w:r>
              <w:t>0</w:t>
            </w:r>
          </w:p>
        </w:tc>
      </w:tr>
      <w:tr w:rsidR="00FD3B63" w14:paraId="5E2D1191" w14:textId="77777777" w:rsidTr="00590A17">
        <w:trPr>
          <w:jc w:val="center"/>
        </w:trPr>
        <w:tc>
          <w:tcPr>
            <w:tcW w:w="0" w:type="auto"/>
          </w:tcPr>
          <w:p w14:paraId="314DDA1F" w14:textId="6DE7E54A" w:rsidR="00FD3B63" w:rsidRDefault="00FD3B63" w:rsidP="000F7907">
            <w:pPr>
              <w:pStyle w:val="TAL"/>
            </w:pPr>
            <w:r>
              <w:t>v</w:t>
            </w:r>
          </w:p>
        </w:tc>
        <w:tc>
          <w:tcPr>
            <w:tcW w:w="0" w:type="auto"/>
          </w:tcPr>
          <w:p w14:paraId="12B5A950" w14:textId="5D085F5F" w:rsidR="00FD3B63" w:rsidRDefault="00FD3B63" w:rsidP="000F7907">
            <w:pPr>
              <w:pStyle w:val="TAL"/>
            </w:pPr>
            <w:r>
              <w:t>0</w:t>
            </w:r>
          </w:p>
        </w:tc>
      </w:tr>
      <w:tr w:rsidR="00FD3B63" w14:paraId="6FD3DC8C" w14:textId="77777777" w:rsidTr="00590A17">
        <w:trPr>
          <w:jc w:val="center"/>
        </w:trPr>
        <w:tc>
          <w:tcPr>
            <w:tcW w:w="0" w:type="auto"/>
          </w:tcPr>
          <w:p w14:paraId="0207C7AA" w14:textId="6FA0F2E0" w:rsidR="00FD3B63" w:rsidRDefault="00FD3B63" w:rsidP="000F7907">
            <w:pPr>
              <w:pStyle w:val="TAL"/>
            </w:pPr>
            <w:r w:rsidRPr="00FD3B63">
              <w:t>Channel</w:t>
            </w:r>
          </w:p>
        </w:tc>
        <w:tc>
          <w:tcPr>
            <w:tcW w:w="0" w:type="auto"/>
          </w:tcPr>
          <w:p w14:paraId="7F836C04" w14:textId="490468A7" w:rsidR="00FD3B63" w:rsidRDefault="00FD3B63" w:rsidP="000F7907">
            <w:pPr>
              <w:pStyle w:val="TAL"/>
            </w:pPr>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F7907">
            <w:pPr>
              <w:pStyle w:val="TAL"/>
            </w:pPr>
            <w:r>
              <w:rPr>
                <w:lang w:eastAsia="zh-CN"/>
              </w:rPr>
              <w:t>Antenna configuration</w:t>
            </w:r>
          </w:p>
        </w:tc>
        <w:tc>
          <w:tcPr>
            <w:tcW w:w="0" w:type="auto"/>
          </w:tcPr>
          <w:p w14:paraId="5CFCDC17" w14:textId="099FFDA6" w:rsidR="00FD3B63" w:rsidRDefault="00FD3B63" w:rsidP="000F7907">
            <w:pPr>
              <w:pStyle w:val="TAL"/>
            </w:pPr>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F7907">
            <w:pPr>
              <w:pStyle w:val="TAL"/>
            </w:pPr>
            <w:r>
              <w:rPr>
                <w:rFonts w:hint="eastAsia"/>
                <w:lang w:eastAsia="zh-CN"/>
              </w:rPr>
              <w:t>S</w:t>
            </w:r>
            <w:r>
              <w:rPr>
                <w:lang w:eastAsia="zh-CN"/>
              </w:rPr>
              <w:t>CS</w:t>
            </w:r>
          </w:p>
        </w:tc>
        <w:tc>
          <w:tcPr>
            <w:tcW w:w="0" w:type="auto"/>
          </w:tcPr>
          <w:p w14:paraId="507EC37D" w14:textId="28DFE99A" w:rsidR="00FD3B63" w:rsidRDefault="00FD3B63" w:rsidP="000F7907">
            <w:pPr>
              <w:pStyle w:val="TAL"/>
            </w:pPr>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F7907">
            <w:pPr>
              <w:pStyle w:val="TAL"/>
            </w:pPr>
            <w:r>
              <w:rPr>
                <w:rFonts w:hint="eastAsia"/>
                <w:lang w:eastAsia="zh-CN"/>
              </w:rPr>
              <w:t>F</w:t>
            </w:r>
            <w:r>
              <w:rPr>
                <w:lang w:eastAsia="zh-CN"/>
              </w:rPr>
              <w:t>requency offset</w:t>
            </w:r>
          </w:p>
        </w:tc>
        <w:tc>
          <w:tcPr>
            <w:tcW w:w="0" w:type="auto"/>
          </w:tcPr>
          <w:p w14:paraId="6181E83B" w14:textId="3C3B0B40" w:rsidR="00FD3B63" w:rsidRDefault="00FD3B63" w:rsidP="000F7907">
            <w:pPr>
              <w:pStyle w:val="TAL"/>
            </w:pPr>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F7907">
            <w:pPr>
              <w:pStyle w:val="TAL"/>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F7907">
            <w:pPr>
              <w:pStyle w:val="TAL"/>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F7907">
            <w:pPr>
              <w:pStyle w:val="TAL"/>
              <w:rPr>
                <w:rFonts w:eastAsiaTheme="minorEastAsia"/>
                <w:lang w:eastAsia="zh-CN"/>
              </w:rPr>
            </w:pPr>
            <w:r>
              <w:rPr>
                <w:rFonts w:hint="eastAsia"/>
                <w:lang w:eastAsia="zh-CN"/>
              </w:rPr>
              <w:t>T</w:t>
            </w:r>
            <w:r>
              <w:rPr>
                <w:lang w:eastAsia="zh-CN"/>
              </w:rPr>
              <w:t>iming offset</w:t>
            </w:r>
          </w:p>
        </w:tc>
        <w:tc>
          <w:tcPr>
            <w:tcW w:w="0" w:type="auto"/>
          </w:tcPr>
          <w:p w14:paraId="0AC8E4FF" w14:textId="3D4246F8" w:rsidR="00FD3B63" w:rsidRDefault="003B012D" w:rsidP="000F7907">
            <w:pPr>
              <w:pStyle w:val="TAL"/>
              <w:rPr>
                <w:rFonts w:eastAsiaTheme="minorEastAsia"/>
                <w:lang w:eastAsia="zh-CN"/>
              </w:rPr>
            </w:pPr>
            <w:r w:rsidRPr="003B012D">
              <w:rPr>
                <w:lang w:eastAsia="zh-CN"/>
              </w:rPr>
              <w:t>4.8us with TO range 0:0.48:4.8</w:t>
            </w:r>
          </w:p>
        </w:tc>
      </w:tr>
    </w:tbl>
    <w:p w14:paraId="7044F2BE" w14:textId="0B656CC5" w:rsidR="000E5272" w:rsidRDefault="000E5272" w:rsidP="00053CFF"/>
    <w:p w14:paraId="4D0A88AC" w14:textId="20B84E2F" w:rsidR="002E2743" w:rsidRDefault="002E2743" w:rsidP="00053CFF">
      <w:pPr>
        <w:rPr>
          <w:u w:val="single"/>
          <w:lang w:eastAsia="zh-CN"/>
        </w:rPr>
      </w:pPr>
      <w:r w:rsidRPr="00FF6C6A">
        <w:rPr>
          <w:u w:val="single"/>
          <w:lang w:eastAsia="zh-CN"/>
        </w:rPr>
        <w:t>Requirement selection</w:t>
      </w:r>
      <w:r>
        <w:rPr>
          <w:u w:val="single"/>
          <w:lang w:eastAsia="zh-CN"/>
        </w:rPr>
        <w:t>:</w:t>
      </w:r>
    </w:p>
    <w:p w14:paraId="599C129A" w14:textId="33831CF7" w:rsidR="002E2743" w:rsidRPr="00053CFF" w:rsidRDefault="002E2743" w:rsidP="00053CFF">
      <w:r w:rsidRPr="00FF6C6A">
        <w:t>Apply standard requirement selection to (post-FFT) results with outlier selection, as in Rel-15 [R4-1904713] [R4-19004714]. Choose ideal result alignment threshold as [2.5dB], and impairment threshold as [4dB].</w:t>
      </w:r>
    </w:p>
    <w:p w14:paraId="1BC0241F" w14:textId="40D87B9F" w:rsidR="0075682C" w:rsidRPr="001C79FD" w:rsidRDefault="002D05F0" w:rsidP="0075682C">
      <w:pPr>
        <w:pStyle w:val="Heading1"/>
      </w:pPr>
      <w:bookmarkStart w:id="94" w:name="_Toc56171198"/>
      <w:r>
        <w:t>8</w:t>
      </w:r>
      <w:r w:rsidR="0075682C" w:rsidRPr="001C79FD">
        <w:tab/>
      </w:r>
      <w:r w:rsidR="0075682C">
        <w:rPr>
          <w:lang w:val="en-US"/>
        </w:rPr>
        <w:t>Conclusion</w:t>
      </w:r>
      <w:bookmarkEnd w:id="94"/>
    </w:p>
    <w:p w14:paraId="661DF64E" w14:textId="77777777" w:rsidR="006B30D0" w:rsidRPr="001C79FD" w:rsidRDefault="006B30D0" w:rsidP="00DE35DB"/>
    <w:p w14:paraId="701EDB2D" w14:textId="77777777" w:rsidR="00080512" w:rsidRPr="001C79FD" w:rsidRDefault="00080512">
      <w:pPr>
        <w:pStyle w:val="Heading8"/>
      </w:pPr>
      <w:bookmarkStart w:id="95" w:name="_Toc55838163"/>
      <w:bookmarkStart w:id="96" w:name="_Toc56171200"/>
      <w:r w:rsidRPr="001C79FD">
        <w:lastRenderedPageBreak/>
        <w:t>Annex &lt;X&gt; (informative):</w:t>
      </w:r>
      <w:r w:rsidRPr="001C79FD">
        <w:br/>
        <w:t>Change history</w:t>
      </w:r>
      <w:bookmarkEnd w:id="95"/>
      <w:bookmarkEnd w:id="96"/>
    </w:p>
    <w:p w14:paraId="149BC9B3" w14:textId="77777777" w:rsidR="00054A22" w:rsidRPr="001C79FD" w:rsidRDefault="00054A22" w:rsidP="00054A22">
      <w:pPr>
        <w:pStyle w:val="TH"/>
      </w:pPr>
      <w:bookmarkStart w:id="97" w:name="historyclause"/>
      <w:bookmarkEnd w:id="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293F8E">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293F8E">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293F8E">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293F8E">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293F8E">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293F8E">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208FCB9F" w:rsidR="001E0E0E" w:rsidRDefault="00B02B74" w:rsidP="007D1FFB">
            <w:pPr>
              <w:pStyle w:val="TAC"/>
              <w:rPr>
                <w:sz w:val="16"/>
                <w:szCs w:val="16"/>
              </w:rPr>
            </w:pPr>
            <w:r>
              <w:rPr>
                <w:sz w:val="16"/>
                <w:szCs w:val="16"/>
              </w:rPr>
              <w:t>0.1.0</w:t>
            </w:r>
          </w:p>
        </w:tc>
      </w:tr>
      <w:tr w:rsidR="00C00647" w:rsidRPr="001C79FD" w14:paraId="3C7D1EE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6958B5D" w14:textId="79A84F04" w:rsidR="00C00647" w:rsidRPr="00823D9C"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0CC" w14:textId="240B7189" w:rsidR="00C00647" w:rsidRPr="00823D9C"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CDCEC" w14:textId="670427DF" w:rsidR="00C00647" w:rsidRPr="00823D9C" w:rsidRDefault="00C00647" w:rsidP="00590A17">
            <w:pPr>
              <w:pStyle w:val="TAC"/>
              <w:jc w:val="left"/>
              <w:rPr>
                <w:sz w:val="16"/>
                <w:szCs w:val="16"/>
              </w:rPr>
            </w:pPr>
            <w:r w:rsidRPr="00C00647">
              <w:rPr>
                <w:sz w:val="16"/>
                <w:szCs w:val="16"/>
              </w:rPr>
              <w:t>R4-2120066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E242945"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063E"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71FB"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94F5" w14:textId="54804DD6" w:rsidR="00C00647" w:rsidRPr="00823D9C" w:rsidRDefault="00C00647" w:rsidP="007D1FFB">
            <w:pPr>
              <w:pStyle w:val="TAL"/>
              <w:rPr>
                <w:bCs/>
                <w:sz w:val="16"/>
                <w:szCs w:val="16"/>
                <w:lang w:val="en-US"/>
              </w:rPr>
            </w:pPr>
            <w:r w:rsidRPr="00C00647">
              <w:rPr>
                <w:bCs/>
                <w:sz w:val="16"/>
                <w:szCs w:val="16"/>
              </w:rPr>
              <w:t>WF on FR2 HST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4EA0" w14:textId="7624C1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31D1451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B4DAFD5" w14:textId="6BD5A5B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F40C4" w14:textId="0416E692"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4767E" w14:textId="10D63A3C" w:rsidR="00C00647" w:rsidRPr="00C00647" w:rsidRDefault="00C00647" w:rsidP="00590A17">
            <w:pPr>
              <w:pStyle w:val="TAC"/>
              <w:jc w:val="left"/>
              <w:rPr>
                <w:sz w:val="16"/>
                <w:szCs w:val="16"/>
              </w:rPr>
            </w:pPr>
            <w:r w:rsidRPr="00C00647">
              <w:rPr>
                <w:sz w:val="16"/>
                <w:szCs w:val="16"/>
              </w:rPr>
              <w:t>R4-2120701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882B111"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A53A"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289E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F322" w14:textId="31B7FA63" w:rsidR="00C00647" w:rsidRPr="00C00647" w:rsidRDefault="00C00647" w:rsidP="007D1FFB">
            <w:pPr>
              <w:pStyle w:val="TAL"/>
              <w:rPr>
                <w:bCs/>
                <w:sz w:val="16"/>
                <w:szCs w:val="16"/>
              </w:rPr>
            </w:pPr>
            <w:r w:rsidRPr="00C00647">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355F" w14:textId="7184D3BE"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2311586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9159372" w14:textId="00785D42"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64206" w14:textId="4066F8A6"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B035" w14:textId="3B1FD306" w:rsidR="00C00647" w:rsidRPr="00C00647" w:rsidRDefault="00C00647" w:rsidP="00590A17">
            <w:pPr>
              <w:pStyle w:val="TAC"/>
              <w:jc w:val="left"/>
              <w:rPr>
                <w:sz w:val="16"/>
                <w:szCs w:val="16"/>
              </w:rPr>
            </w:pPr>
            <w:r w:rsidRPr="00C00647">
              <w:rPr>
                <w:sz w:val="16"/>
                <w:szCs w:val="16"/>
              </w:rPr>
              <w:t>R4-2120775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377946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1C1F"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BB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4FA85" w14:textId="602772BD" w:rsidR="00C00647" w:rsidRPr="00C00647" w:rsidRDefault="00C00647" w:rsidP="007D1FFB">
            <w:pPr>
              <w:pStyle w:val="TAL"/>
              <w:rPr>
                <w:bCs/>
                <w:sz w:val="16"/>
                <w:szCs w:val="16"/>
              </w:rPr>
            </w:pPr>
            <w:r w:rsidRPr="00C00647">
              <w:rPr>
                <w:bCs/>
                <w:sz w:val="16"/>
                <w:szCs w:val="16"/>
              </w:rPr>
              <w:t>WF on general and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B7AC2" w14:textId="275AB8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71E882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EEBD8DB" w14:textId="67ABE0A8"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4663" w14:textId="0CA0615D"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8357C" w14:textId="45E3CC4A" w:rsidR="00C00647" w:rsidRPr="00C00647" w:rsidRDefault="00C00647" w:rsidP="00590A17">
            <w:pPr>
              <w:pStyle w:val="TAC"/>
              <w:jc w:val="left"/>
              <w:rPr>
                <w:sz w:val="16"/>
                <w:szCs w:val="16"/>
              </w:rPr>
            </w:pPr>
            <w:r w:rsidRPr="00C00647">
              <w:rPr>
                <w:sz w:val="16"/>
                <w:szCs w:val="16"/>
              </w:rPr>
              <w:t>R4-2120703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2890A4"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F1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BC0B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C5E7B" w14:textId="30581C20" w:rsidR="00C00647" w:rsidRPr="00C00647" w:rsidRDefault="00C00647" w:rsidP="007D1FFB">
            <w:pPr>
              <w:pStyle w:val="TAL"/>
              <w:rPr>
                <w:bCs/>
                <w:sz w:val="16"/>
                <w:szCs w:val="16"/>
              </w:rPr>
            </w:pPr>
            <w:r w:rsidRPr="00C00647">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6B27" w14:textId="1EABEC5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019E9D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D68E5A7" w14:textId="663AAF1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EE00F" w14:textId="583D2670"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64F40" w14:textId="11555570" w:rsidR="00C00647" w:rsidRPr="00C00647" w:rsidRDefault="00C00647" w:rsidP="00590A17">
            <w:pPr>
              <w:pStyle w:val="TAC"/>
              <w:jc w:val="left"/>
              <w:rPr>
                <w:sz w:val="16"/>
                <w:szCs w:val="16"/>
              </w:rPr>
            </w:pPr>
            <w:r w:rsidRPr="00C00647">
              <w:rPr>
                <w:sz w:val="16"/>
                <w:szCs w:val="16"/>
              </w:rPr>
              <w:t>R4-2120704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FBB461B"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5D5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A8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241B" w14:textId="44CF473D" w:rsidR="00C00647" w:rsidRPr="00C00647" w:rsidRDefault="00C00647" w:rsidP="007D1FFB">
            <w:pPr>
              <w:pStyle w:val="TAL"/>
              <w:rPr>
                <w:bCs/>
                <w:sz w:val="16"/>
                <w:szCs w:val="16"/>
              </w:rPr>
            </w:pPr>
            <w:r w:rsidRPr="00C00647">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FF7FF" w14:textId="522F9138"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D87056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1FB13FF" w14:textId="6603794C"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B216F" w14:textId="5AEDC92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E8CA6" w14:textId="20AF5E8B" w:rsidR="00C00647" w:rsidRPr="00C00647" w:rsidRDefault="00C00647" w:rsidP="00590A17">
            <w:pPr>
              <w:pStyle w:val="TAC"/>
              <w:jc w:val="left"/>
              <w:rPr>
                <w:sz w:val="16"/>
                <w:szCs w:val="16"/>
              </w:rPr>
            </w:pPr>
            <w:r w:rsidRPr="00C00647">
              <w:rPr>
                <w:sz w:val="16"/>
                <w:szCs w:val="16"/>
              </w:rPr>
              <w:t>R4-2120292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4E6704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F3C6D"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DDE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BEE" w14:textId="1CDE3C58" w:rsidR="00C00647" w:rsidRPr="00C00647" w:rsidRDefault="00C00647" w:rsidP="007D1FFB">
            <w:pPr>
              <w:pStyle w:val="TAL"/>
              <w:rPr>
                <w:bCs/>
                <w:sz w:val="16"/>
                <w:szCs w:val="16"/>
              </w:rPr>
            </w:pPr>
            <w:r w:rsidRPr="00C00647">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4ECA2" w14:textId="7A59051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47CFDF9"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6722FB3" w14:textId="6E3A41FA"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CC4D0" w14:textId="1F285E3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30CA" w14:textId="625BDCFE" w:rsidR="00C00647" w:rsidRPr="00C00647" w:rsidRDefault="00C00647" w:rsidP="00590A17">
            <w:pPr>
              <w:pStyle w:val="TAC"/>
              <w:jc w:val="left"/>
              <w:rPr>
                <w:sz w:val="16"/>
                <w:szCs w:val="16"/>
              </w:rPr>
            </w:pPr>
            <w:r w:rsidRPr="00C00647">
              <w:rPr>
                <w:sz w:val="16"/>
                <w:szCs w:val="16"/>
              </w:rPr>
              <w:t>R4-2120416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25764F7"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1851"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CB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1F45B" w14:textId="6E0DFAF0" w:rsidR="00C00647" w:rsidRPr="00C00647" w:rsidRDefault="00C00647" w:rsidP="007D1FFB">
            <w:pPr>
              <w:pStyle w:val="TAL"/>
              <w:rPr>
                <w:bCs/>
                <w:sz w:val="16"/>
                <w:szCs w:val="16"/>
              </w:rPr>
            </w:pPr>
            <w:r w:rsidRPr="00C00647">
              <w:rPr>
                <w:bCs/>
                <w:sz w:val="16"/>
                <w:szCs w:val="16"/>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276C" w14:textId="0421E1D1" w:rsidR="00C00647" w:rsidRDefault="00C00647" w:rsidP="007D1FFB">
            <w:pPr>
              <w:pStyle w:val="TAC"/>
              <w:rPr>
                <w:sz w:val="16"/>
                <w:szCs w:val="16"/>
              </w:rPr>
            </w:pPr>
            <w:r w:rsidRPr="00C00647">
              <w:rPr>
                <w:sz w:val="16"/>
                <w:szCs w:val="16"/>
              </w:rPr>
              <w:t>0.</w:t>
            </w:r>
            <w:r w:rsidR="0023261E">
              <w:rPr>
                <w:sz w:val="16"/>
                <w:szCs w:val="16"/>
              </w:rPr>
              <w:t>2</w:t>
            </w:r>
            <w:r w:rsidRPr="00C00647">
              <w:rPr>
                <w:sz w:val="16"/>
                <w:szCs w:val="16"/>
              </w:rPr>
              <w:t>.0</w:t>
            </w:r>
          </w:p>
        </w:tc>
      </w:tr>
      <w:tr w:rsidR="00293F8E" w:rsidRPr="001C79FD" w14:paraId="321BC75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50C8D5" w14:textId="47082840" w:rsidR="00293F8E" w:rsidRDefault="00293F8E" w:rsidP="007D1FFB">
            <w:pPr>
              <w:pStyle w:val="TAC"/>
              <w:rPr>
                <w:sz w:val="16"/>
                <w:szCs w:val="16"/>
              </w:rPr>
            </w:pPr>
            <w:bookmarkStart w:id="98" w:name="_Hlk94203119"/>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357E74" w14:textId="5B97A972" w:rsidR="00293F8E" w:rsidRDefault="00293F8E" w:rsidP="007D1FFB">
            <w:pPr>
              <w:pStyle w:val="TAC"/>
              <w:rPr>
                <w:sz w:val="16"/>
                <w:szCs w:val="16"/>
              </w:rPr>
            </w:pPr>
            <w:r>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0F145" w14:textId="3194A158" w:rsidR="00293F8E" w:rsidRPr="00C00647" w:rsidRDefault="00293F8E" w:rsidP="00590A17">
            <w:pPr>
              <w:pStyle w:val="TAC"/>
              <w:jc w:val="left"/>
              <w:rPr>
                <w:sz w:val="16"/>
                <w:szCs w:val="16"/>
              </w:rPr>
            </w:pPr>
            <w:r w:rsidRPr="00293F8E">
              <w:rPr>
                <w:sz w:val="16"/>
                <w:szCs w:val="16"/>
              </w:rPr>
              <w:t>R4-2202594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74C8B2" w14:textId="77777777" w:rsidR="00293F8E" w:rsidRPr="00823D9C" w:rsidRDefault="00293F8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42C55" w14:textId="77777777" w:rsidR="00293F8E" w:rsidRPr="00823D9C" w:rsidRDefault="00293F8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049" w14:textId="77777777" w:rsidR="00293F8E" w:rsidRPr="00823D9C" w:rsidRDefault="00293F8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74E55" w14:textId="3D08C054" w:rsidR="00293F8E" w:rsidRPr="00C00647" w:rsidRDefault="00293F8E" w:rsidP="007D1FFB">
            <w:pPr>
              <w:pStyle w:val="TAL"/>
              <w:rPr>
                <w:bCs/>
                <w:sz w:val="16"/>
                <w:szCs w:val="16"/>
              </w:rPr>
            </w:pPr>
            <w:r w:rsidRPr="00293F8E">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D63C" w14:textId="2AEB9EA0" w:rsidR="00293F8E" w:rsidRPr="00C00647" w:rsidRDefault="00293F8E" w:rsidP="007D1FFB">
            <w:pPr>
              <w:pStyle w:val="TAC"/>
              <w:rPr>
                <w:sz w:val="16"/>
                <w:szCs w:val="16"/>
              </w:rPr>
            </w:pPr>
            <w:r>
              <w:rPr>
                <w:sz w:val="16"/>
                <w:szCs w:val="16"/>
              </w:rPr>
              <w:t>0.3.0</w:t>
            </w:r>
          </w:p>
        </w:tc>
      </w:tr>
      <w:tr w:rsidR="00293F8E" w:rsidRPr="001C79FD" w14:paraId="70CCFB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2E37BB" w14:textId="5FBE70FE"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CEBDB" w14:textId="73E50F9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1121E" w14:textId="35806899" w:rsidR="00293F8E" w:rsidRPr="00C00647" w:rsidRDefault="00293F8E" w:rsidP="00293F8E">
            <w:pPr>
              <w:pStyle w:val="TAC"/>
              <w:jc w:val="left"/>
              <w:rPr>
                <w:sz w:val="16"/>
                <w:szCs w:val="16"/>
              </w:rPr>
            </w:pPr>
            <w:r w:rsidRPr="00293F8E">
              <w:rPr>
                <w:sz w:val="16"/>
                <w:szCs w:val="16"/>
              </w:rPr>
              <w:t>R4-2202767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A70CF67"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19FB4"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8647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37CFB" w14:textId="5C2F8AE6" w:rsidR="00293F8E" w:rsidRPr="00C00647" w:rsidRDefault="00293F8E" w:rsidP="00293F8E">
            <w:pPr>
              <w:pStyle w:val="TAL"/>
              <w:rPr>
                <w:bCs/>
                <w:sz w:val="16"/>
                <w:szCs w:val="16"/>
              </w:rPr>
            </w:pPr>
            <w:r w:rsidRPr="00293F8E">
              <w:rPr>
                <w:bCs/>
                <w:sz w:val="16"/>
                <w:szCs w:val="16"/>
              </w:rPr>
              <w:t>WF on uplink timing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68F3" w14:textId="24D7C134" w:rsidR="00293F8E" w:rsidRPr="00C00647" w:rsidRDefault="00293F8E" w:rsidP="00293F8E">
            <w:pPr>
              <w:pStyle w:val="TAC"/>
              <w:rPr>
                <w:sz w:val="16"/>
                <w:szCs w:val="16"/>
              </w:rPr>
            </w:pPr>
            <w:r w:rsidRPr="00D42CE8">
              <w:rPr>
                <w:sz w:val="16"/>
                <w:szCs w:val="16"/>
              </w:rPr>
              <w:t>0.3.0</w:t>
            </w:r>
          </w:p>
        </w:tc>
      </w:tr>
      <w:tr w:rsidR="00293F8E" w:rsidRPr="001C79FD" w14:paraId="2CD3FCC3"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A56955" w14:textId="2801B623"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C6AF36" w14:textId="359305CB"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C601E" w14:textId="74EE1C92" w:rsidR="00293F8E" w:rsidRPr="00C00647" w:rsidRDefault="00293F8E" w:rsidP="00293F8E">
            <w:pPr>
              <w:pStyle w:val="TAC"/>
              <w:jc w:val="left"/>
              <w:rPr>
                <w:sz w:val="16"/>
                <w:szCs w:val="16"/>
              </w:rPr>
            </w:pPr>
            <w:r w:rsidRPr="00293F8E">
              <w:rPr>
                <w:sz w:val="16"/>
                <w:szCs w:val="16"/>
              </w:rPr>
              <w:t>R4-2201847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C402CE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750C5"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2478C"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F7F41" w14:textId="16CE6401" w:rsidR="00293F8E" w:rsidRPr="00C00647" w:rsidRDefault="00293F8E" w:rsidP="00293F8E">
            <w:pPr>
              <w:pStyle w:val="TAL"/>
              <w:rPr>
                <w:bCs/>
                <w:sz w:val="16"/>
                <w:szCs w:val="16"/>
              </w:rPr>
            </w:pPr>
            <w:r w:rsidRPr="00293F8E">
              <w:rPr>
                <w:bCs/>
                <w:sz w:val="16"/>
                <w:szCs w:val="16"/>
              </w:rPr>
              <w:t>TP to TR 38.854 on Mobility Performance in HST FR2 Deployment Sc</w:t>
            </w:r>
            <w:r>
              <w:rPr>
                <w:bCs/>
                <w:sz w:val="16"/>
                <w:szCs w:val="16"/>
              </w:rPr>
              <w:t>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BFB3" w14:textId="041BAFAD" w:rsidR="00293F8E" w:rsidRPr="00C00647" w:rsidRDefault="00293F8E" w:rsidP="00293F8E">
            <w:pPr>
              <w:pStyle w:val="TAC"/>
              <w:rPr>
                <w:sz w:val="16"/>
                <w:szCs w:val="16"/>
              </w:rPr>
            </w:pPr>
            <w:r w:rsidRPr="00D42CE8">
              <w:rPr>
                <w:sz w:val="16"/>
                <w:szCs w:val="16"/>
              </w:rPr>
              <w:t>0.3.0</w:t>
            </w:r>
          </w:p>
        </w:tc>
      </w:tr>
      <w:tr w:rsidR="00293F8E" w:rsidRPr="001C79FD" w14:paraId="11D88BC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A0D52" w14:textId="64B52BD6"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DB943" w14:textId="6452079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1B34" w14:textId="44AD2224" w:rsidR="00293F8E" w:rsidRPr="00C00647" w:rsidRDefault="00293F8E" w:rsidP="00293F8E">
            <w:pPr>
              <w:pStyle w:val="TAC"/>
              <w:jc w:val="left"/>
              <w:rPr>
                <w:sz w:val="16"/>
                <w:szCs w:val="16"/>
              </w:rPr>
            </w:pPr>
            <w:r w:rsidRPr="00293F8E">
              <w:rPr>
                <w:sz w:val="16"/>
                <w:szCs w:val="16"/>
              </w:rPr>
              <w:t>R4-2201848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F567E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F7309"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D1EF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A164B" w14:textId="3CC9E17F" w:rsidR="00293F8E" w:rsidRPr="00C00647" w:rsidRDefault="00293F8E" w:rsidP="00293F8E">
            <w:pPr>
              <w:pStyle w:val="TAL"/>
              <w:rPr>
                <w:bCs/>
                <w:sz w:val="16"/>
                <w:szCs w:val="16"/>
              </w:rPr>
            </w:pPr>
            <w:r w:rsidRPr="00293F8E">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5FAF0" w14:textId="352F33C6" w:rsidR="00293F8E" w:rsidRPr="00C00647" w:rsidRDefault="00293F8E" w:rsidP="00293F8E">
            <w:pPr>
              <w:pStyle w:val="TAC"/>
              <w:rPr>
                <w:sz w:val="16"/>
                <w:szCs w:val="16"/>
              </w:rPr>
            </w:pPr>
            <w:r w:rsidRPr="00D42CE8">
              <w:rPr>
                <w:sz w:val="16"/>
                <w:szCs w:val="16"/>
              </w:rPr>
              <w:t>0.3.0</w:t>
            </w:r>
          </w:p>
        </w:tc>
      </w:tr>
      <w:tr w:rsidR="00293F8E" w:rsidRPr="001C79FD" w14:paraId="5B67DC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327283" w14:textId="155FA9C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5FF41D" w14:textId="39FA640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E54A" w14:textId="3950799F" w:rsidR="00293F8E" w:rsidRPr="00C00647" w:rsidRDefault="00293F8E" w:rsidP="00293F8E">
            <w:pPr>
              <w:pStyle w:val="TAC"/>
              <w:jc w:val="left"/>
              <w:rPr>
                <w:sz w:val="16"/>
                <w:szCs w:val="16"/>
              </w:rPr>
            </w:pPr>
            <w:r w:rsidRPr="00293F8E">
              <w:rPr>
                <w:sz w:val="16"/>
                <w:szCs w:val="16"/>
              </w:rPr>
              <w:t>R4-2202270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27CF8F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CE3B"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F979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7FDE8" w14:textId="15FE269C" w:rsidR="00293F8E" w:rsidRPr="00C00647" w:rsidRDefault="00293F8E" w:rsidP="00293F8E">
            <w:pPr>
              <w:pStyle w:val="TAL"/>
              <w:rPr>
                <w:bCs/>
                <w:sz w:val="16"/>
                <w:szCs w:val="16"/>
              </w:rPr>
            </w:pPr>
            <w:r w:rsidRPr="00293F8E">
              <w:rPr>
                <w:bCs/>
                <w:sz w:val="16"/>
                <w:szCs w:val="16"/>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49D01" w14:textId="6EE2080C" w:rsidR="00293F8E" w:rsidRPr="00C00647" w:rsidRDefault="00293F8E" w:rsidP="00293F8E">
            <w:pPr>
              <w:pStyle w:val="TAC"/>
              <w:rPr>
                <w:sz w:val="16"/>
                <w:szCs w:val="16"/>
              </w:rPr>
            </w:pPr>
            <w:r w:rsidRPr="00D42CE8">
              <w:rPr>
                <w:sz w:val="16"/>
                <w:szCs w:val="16"/>
              </w:rPr>
              <w:t>0.3.0</w:t>
            </w:r>
          </w:p>
        </w:tc>
      </w:tr>
      <w:tr w:rsidR="00293F8E" w:rsidRPr="001C79FD" w14:paraId="6B12726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3BAB7C5" w14:textId="1200120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8B4F1" w14:textId="55DC4C83"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25A1F" w14:textId="7C983DE4" w:rsidR="00293F8E" w:rsidRPr="00C00647" w:rsidRDefault="00293F8E" w:rsidP="00293F8E">
            <w:pPr>
              <w:pStyle w:val="TAC"/>
              <w:jc w:val="left"/>
              <w:rPr>
                <w:sz w:val="16"/>
                <w:szCs w:val="16"/>
              </w:rPr>
            </w:pPr>
            <w:r w:rsidRPr="00293F8E">
              <w:rPr>
                <w:sz w:val="16"/>
                <w:szCs w:val="16"/>
              </w:rPr>
              <w:t>R4-2203088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E37FF3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61A40"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D11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7DA11" w14:textId="00D720AB" w:rsidR="00293F8E" w:rsidRPr="00C00647" w:rsidRDefault="00293F8E" w:rsidP="00293F8E">
            <w:pPr>
              <w:pStyle w:val="TAL"/>
              <w:rPr>
                <w:bCs/>
                <w:sz w:val="16"/>
                <w:szCs w:val="16"/>
              </w:rPr>
            </w:pPr>
            <w:r w:rsidRPr="00293F8E">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58F2D" w14:textId="705B9B62" w:rsidR="00293F8E" w:rsidRPr="00C00647" w:rsidRDefault="00293F8E" w:rsidP="00293F8E">
            <w:pPr>
              <w:pStyle w:val="TAC"/>
              <w:rPr>
                <w:sz w:val="16"/>
                <w:szCs w:val="16"/>
              </w:rPr>
            </w:pPr>
            <w:r w:rsidRPr="00D42CE8">
              <w:rPr>
                <w:sz w:val="16"/>
                <w:szCs w:val="16"/>
              </w:rPr>
              <w:t>0.3.0</w:t>
            </w:r>
          </w:p>
        </w:tc>
      </w:tr>
      <w:tr w:rsidR="00293F8E" w:rsidRPr="001C79FD" w14:paraId="1C0C814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7F597C7" w14:textId="27BF6F6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C7F58" w14:textId="7F7033F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E027A" w14:textId="3DBC87CF" w:rsidR="00293F8E" w:rsidRPr="00C00647" w:rsidRDefault="00293F8E" w:rsidP="00293F8E">
            <w:pPr>
              <w:pStyle w:val="TAC"/>
              <w:jc w:val="left"/>
              <w:rPr>
                <w:sz w:val="16"/>
                <w:szCs w:val="16"/>
              </w:rPr>
            </w:pPr>
            <w:r w:rsidRPr="00293F8E">
              <w:rPr>
                <w:sz w:val="16"/>
                <w:szCs w:val="16"/>
              </w:rPr>
              <w:t>R4-2203089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0F1BBF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3DA2E"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5D1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2D935" w14:textId="33FFB247" w:rsidR="00293F8E" w:rsidRPr="00C00647" w:rsidRDefault="00293F8E" w:rsidP="00293F8E">
            <w:pPr>
              <w:pStyle w:val="TAL"/>
              <w:rPr>
                <w:bCs/>
                <w:sz w:val="16"/>
                <w:szCs w:val="16"/>
              </w:rPr>
            </w:pPr>
            <w:r w:rsidRPr="00293F8E">
              <w:rPr>
                <w:bCs/>
                <w:sz w:val="16"/>
                <w:szCs w:val="16"/>
              </w:rPr>
              <w:t>TP to TR 38.854: Coverage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3CA81" w14:textId="0564F584" w:rsidR="00293F8E" w:rsidRPr="00C00647" w:rsidRDefault="00293F8E" w:rsidP="00293F8E">
            <w:pPr>
              <w:pStyle w:val="TAC"/>
              <w:rPr>
                <w:sz w:val="16"/>
                <w:szCs w:val="16"/>
              </w:rPr>
            </w:pPr>
            <w:r w:rsidRPr="00D42CE8">
              <w:rPr>
                <w:sz w:val="16"/>
                <w:szCs w:val="16"/>
              </w:rPr>
              <w:t>0.3.0</w:t>
            </w:r>
          </w:p>
        </w:tc>
      </w:tr>
      <w:tr w:rsidR="00293F8E" w:rsidRPr="001C79FD" w14:paraId="6D84D9C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563326E" w14:textId="7620ACDC"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27EF9" w14:textId="0E86D75D"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E0E91" w14:textId="3C2D8B2B" w:rsidR="00293F8E" w:rsidRPr="00C00647" w:rsidRDefault="00293F8E" w:rsidP="00293F8E">
            <w:pPr>
              <w:pStyle w:val="TAC"/>
              <w:jc w:val="left"/>
              <w:rPr>
                <w:sz w:val="16"/>
                <w:szCs w:val="16"/>
              </w:rPr>
            </w:pPr>
            <w:r w:rsidRPr="00293F8E">
              <w:rPr>
                <w:sz w:val="16"/>
                <w:szCs w:val="16"/>
              </w:rPr>
              <w:t>R4-2203093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021B108"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1705F"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DF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D1B1" w14:textId="190F9098" w:rsidR="00293F8E" w:rsidRPr="00C00647" w:rsidRDefault="00293F8E" w:rsidP="00293F8E">
            <w:pPr>
              <w:pStyle w:val="TAL"/>
              <w:rPr>
                <w:bCs/>
                <w:sz w:val="16"/>
                <w:szCs w:val="16"/>
              </w:rPr>
            </w:pPr>
            <w:r w:rsidRPr="00293F8E">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B3B75" w14:textId="0D2B869F" w:rsidR="00293F8E" w:rsidRPr="00C00647" w:rsidRDefault="00293F8E" w:rsidP="00293F8E">
            <w:pPr>
              <w:pStyle w:val="TAC"/>
              <w:rPr>
                <w:sz w:val="16"/>
                <w:szCs w:val="16"/>
              </w:rPr>
            </w:pPr>
            <w:r w:rsidRPr="00D42CE8">
              <w:rPr>
                <w:sz w:val="16"/>
                <w:szCs w:val="16"/>
              </w:rPr>
              <w:t>0.3.0</w:t>
            </w:r>
          </w:p>
        </w:tc>
      </w:tr>
      <w:tr w:rsidR="00293F8E" w:rsidRPr="001C79FD" w14:paraId="5C3DC35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EE56365" w14:textId="5E945ED8"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2F110" w14:textId="6600C0A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69E59" w14:textId="0CC53B60" w:rsidR="00293F8E" w:rsidRPr="00C00647" w:rsidRDefault="00293F8E" w:rsidP="00293F8E">
            <w:pPr>
              <w:pStyle w:val="TAC"/>
              <w:jc w:val="left"/>
              <w:rPr>
                <w:sz w:val="16"/>
                <w:szCs w:val="16"/>
              </w:rPr>
            </w:pPr>
            <w:r w:rsidRPr="00293F8E">
              <w:rPr>
                <w:sz w:val="16"/>
                <w:szCs w:val="16"/>
              </w:rPr>
              <w:t>R4-2203094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B75844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F211"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51B4"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9282D" w14:textId="33FAB9A6" w:rsidR="00293F8E" w:rsidRPr="00C00647" w:rsidRDefault="00293F8E" w:rsidP="00293F8E">
            <w:pPr>
              <w:pStyle w:val="TAL"/>
              <w:rPr>
                <w:bCs/>
                <w:sz w:val="16"/>
                <w:szCs w:val="16"/>
              </w:rPr>
            </w:pPr>
            <w:r w:rsidRPr="00293F8E">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7329E" w14:textId="59D8480B" w:rsidR="00293F8E" w:rsidRPr="00C00647" w:rsidRDefault="00293F8E" w:rsidP="00293F8E">
            <w:pPr>
              <w:pStyle w:val="TAC"/>
              <w:rPr>
                <w:sz w:val="16"/>
                <w:szCs w:val="16"/>
              </w:rPr>
            </w:pPr>
            <w:r w:rsidRPr="00D42CE8">
              <w:rPr>
                <w:sz w:val="16"/>
                <w:szCs w:val="16"/>
              </w:rPr>
              <w:t>0.3.0</w:t>
            </w:r>
          </w:p>
        </w:tc>
      </w:tr>
      <w:tr w:rsidR="00293F8E" w:rsidRPr="001C79FD" w14:paraId="4F4513F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8CB8020" w14:textId="7D076619"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2889" w14:textId="45EBDDE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2F299" w14:textId="1734293B" w:rsidR="00293F8E" w:rsidRPr="00C00647" w:rsidRDefault="00293F8E" w:rsidP="00293F8E">
            <w:pPr>
              <w:pStyle w:val="TAC"/>
              <w:jc w:val="left"/>
              <w:rPr>
                <w:sz w:val="16"/>
                <w:szCs w:val="16"/>
              </w:rPr>
            </w:pPr>
            <w:r w:rsidRPr="00293F8E">
              <w:rPr>
                <w:sz w:val="16"/>
                <w:szCs w:val="16"/>
              </w:rPr>
              <w:t>R4-2203006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5E1C7D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BC763"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D03C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730F" w14:textId="3D060950" w:rsidR="00293F8E" w:rsidRPr="00C00647" w:rsidRDefault="00293F8E" w:rsidP="00293F8E">
            <w:pPr>
              <w:pStyle w:val="TAL"/>
              <w:rPr>
                <w:bCs/>
                <w:sz w:val="16"/>
                <w:szCs w:val="16"/>
              </w:rPr>
            </w:pPr>
            <w:r w:rsidRPr="00293F8E">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115D" w14:textId="5950B65F" w:rsidR="00293F8E" w:rsidRPr="00C00647" w:rsidRDefault="00293F8E" w:rsidP="00293F8E">
            <w:pPr>
              <w:pStyle w:val="TAC"/>
              <w:rPr>
                <w:sz w:val="16"/>
                <w:szCs w:val="16"/>
              </w:rPr>
            </w:pPr>
            <w:r w:rsidRPr="00D42CE8">
              <w:rPr>
                <w:sz w:val="16"/>
                <w:szCs w:val="16"/>
              </w:rPr>
              <w:t>0.3.0</w:t>
            </w:r>
          </w:p>
        </w:tc>
      </w:tr>
      <w:tr w:rsidR="00D20A0E" w:rsidRPr="001C79FD" w14:paraId="2FEFFB2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2679E02" w14:textId="2D6DE968" w:rsidR="00D20A0E" w:rsidRPr="009748C0" w:rsidRDefault="00D20A0E" w:rsidP="00293F8E">
            <w:pPr>
              <w:pStyle w:val="TAC"/>
              <w:rPr>
                <w:sz w:val="16"/>
                <w:szCs w:val="16"/>
              </w:rPr>
            </w:pPr>
            <w:bookmarkStart w:id="99" w:name="_Hlk97544238"/>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25982E" w14:textId="0199A3C8" w:rsidR="00D20A0E" w:rsidRPr="007C5365" w:rsidRDefault="00D20A0E" w:rsidP="00293F8E">
            <w:pPr>
              <w:pStyle w:val="TAC"/>
              <w:rPr>
                <w:sz w:val="16"/>
                <w:szCs w:val="16"/>
              </w:rPr>
            </w:pPr>
            <w:r>
              <w:rPr>
                <w:sz w:val="16"/>
                <w:szCs w:val="16"/>
              </w:rPr>
              <w:t>RAN4#10</w:t>
            </w:r>
            <w:r>
              <w:rPr>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BF44E" w14:textId="0335A779" w:rsidR="00D20A0E" w:rsidRPr="00293F8E" w:rsidRDefault="00B4149D" w:rsidP="00293F8E">
            <w:pPr>
              <w:pStyle w:val="TAC"/>
              <w:jc w:val="left"/>
              <w:rPr>
                <w:sz w:val="16"/>
                <w:szCs w:val="16"/>
              </w:rPr>
            </w:pPr>
            <w:r w:rsidRPr="00B4149D">
              <w:rPr>
                <w:sz w:val="16"/>
                <w:szCs w:val="16"/>
              </w:rPr>
              <w:t>R4-2206520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E814C6" w14:textId="77777777" w:rsidR="00D20A0E" w:rsidRPr="00823D9C" w:rsidRDefault="00D20A0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1D1DB" w14:textId="77777777" w:rsidR="00D20A0E" w:rsidRPr="00823D9C" w:rsidRDefault="00D20A0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CCE45" w14:textId="77777777" w:rsidR="00D20A0E" w:rsidRPr="00823D9C" w:rsidRDefault="00D20A0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15E4" w14:textId="084CB655" w:rsidR="00D20A0E" w:rsidRPr="00293F8E" w:rsidRDefault="00B4149D" w:rsidP="00293F8E">
            <w:pPr>
              <w:pStyle w:val="TAL"/>
              <w:rPr>
                <w:bCs/>
                <w:sz w:val="16"/>
                <w:szCs w:val="16"/>
              </w:rPr>
            </w:pPr>
            <w:r w:rsidRPr="00B4149D">
              <w:rPr>
                <w:bCs/>
                <w:sz w:val="16"/>
                <w:szCs w:val="16"/>
              </w:rPr>
              <w:t>WF on remaining issues for FR2 PC6 for HST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AA17" w14:textId="1A8E2C2B" w:rsidR="00D20A0E" w:rsidRPr="00D42CE8" w:rsidRDefault="00B4149D" w:rsidP="00293F8E">
            <w:pPr>
              <w:pStyle w:val="TAC"/>
              <w:rPr>
                <w:sz w:val="16"/>
                <w:szCs w:val="16"/>
              </w:rPr>
            </w:pPr>
            <w:r>
              <w:rPr>
                <w:sz w:val="16"/>
                <w:szCs w:val="16"/>
              </w:rPr>
              <w:t>0.4.0</w:t>
            </w:r>
          </w:p>
        </w:tc>
      </w:tr>
      <w:tr w:rsidR="00B4149D" w:rsidRPr="001C79FD" w14:paraId="0339EAD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46DA575" w14:textId="36145B54"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716DDF" w14:textId="5380A651"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0BADC" w14:textId="009CC86A" w:rsidR="00B4149D" w:rsidRPr="00B4149D" w:rsidRDefault="00B4149D" w:rsidP="00B4149D">
            <w:pPr>
              <w:pStyle w:val="TAC"/>
              <w:jc w:val="left"/>
              <w:rPr>
                <w:sz w:val="16"/>
                <w:szCs w:val="16"/>
              </w:rPr>
            </w:pPr>
            <w:r w:rsidRPr="00B4149D">
              <w:rPr>
                <w:sz w:val="16"/>
                <w:szCs w:val="16"/>
              </w:rPr>
              <w:t>R4-2206848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25D6242"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841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B9251"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90219" w14:textId="4941F66C" w:rsidR="00B4149D" w:rsidRPr="00B4149D" w:rsidRDefault="00B4149D" w:rsidP="00B4149D">
            <w:pPr>
              <w:pStyle w:val="TAL"/>
              <w:rPr>
                <w:bCs/>
                <w:sz w:val="16"/>
                <w:szCs w:val="16"/>
              </w:rPr>
            </w:pPr>
            <w:r w:rsidRPr="00B4149D">
              <w:rPr>
                <w:bCs/>
                <w:sz w:val="16"/>
                <w:szCs w:val="16"/>
              </w:rPr>
              <w:t>WF on FR2 HST RRM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2364D" w14:textId="53A5117A" w:rsidR="00B4149D" w:rsidRDefault="00B4149D" w:rsidP="00B4149D">
            <w:pPr>
              <w:pStyle w:val="TAC"/>
              <w:rPr>
                <w:sz w:val="16"/>
                <w:szCs w:val="16"/>
              </w:rPr>
            </w:pPr>
            <w:r w:rsidRPr="005E321D">
              <w:rPr>
                <w:sz w:val="16"/>
                <w:szCs w:val="16"/>
              </w:rPr>
              <w:t>0.4.0</w:t>
            </w:r>
          </w:p>
        </w:tc>
      </w:tr>
      <w:tr w:rsidR="00B4149D" w:rsidRPr="001C79FD" w14:paraId="3E77868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F490224" w14:textId="460076F6"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424D3" w14:textId="097956A8"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59555" w14:textId="61117CA3" w:rsidR="00B4149D" w:rsidRPr="00B4149D" w:rsidRDefault="00B4149D" w:rsidP="00B4149D">
            <w:pPr>
              <w:pStyle w:val="TAC"/>
              <w:jc w:val="left"/>
              <w:rPr>
                <w:sz w:val="16"/>
                <w:szCs w:val="16"/>
              </w:rPr>
            </w:pPr>
            <w:r w:rsidRPr="00B4149D">
              <w:rPr>
                <w:sz w:val="16"/>
                <w:szCs w:val="16"/>
              </w:rPr>
              <w:t>R4-2207230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1EC02F"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B0E6"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61FD"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F942" w14:textId="23BFD638" w:rsidR="00B4149D" w:rsidRPr="00B4149D" w:rsidRDefault="00B4149D" w:rsidP="00B4149D">
            <w:pPr>
              <w:pStyle w:val="TAL"/>
              <w:rPr>
                <w:bCs/>
                <w:sz w:val="16"/>
                <w:szCs w:val="16"/>
              </w:rPr>
            </w:pPr>
            <w:r w:rsidRPr="00B4149D">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8245B" w14:textId="7E9C69AE" w:rsidR="00B4149D" w:rsidRDefault="00B4149D" w:rsidP="00B4149D">
            <w:pPr>
              <w:pStyle w:val="TAC"/>
              <w:rPr>
                <w:sz w:val="16"/>
                <w:szCs w:val="16"/>
              </w:rPr>
            </w:pPr>
            <w:r w:rsidRPr="005E321D">
              <w:rPr>
                <w:sz w:val="16"/>
                <w:szCs w:val="16"/>
              </w:rPr>
              <w:t>0.4.0</w:t>
            </w:r>
          </w:p>
        </w:tc>
      </w:tr>
      <w:tr w:rsidR="00B4149D" w:rsidRPr="001C79FD" w14:paraId="69636C38"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A5F066D" w14:textId="1AE0A638"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67B56" w14:textId="0EFE2DB9"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64FEA" w14:textId="2E3BC31C" w:rsidR="00B4149D" w:rsidRPr="00B4149D" w:rsidRDefault="00B4149D" w:rsidP="00B4149D">
            <w:pPr>
              <w:pStyle w:val="TAC"/>
              <w:jc w:val="left"/>
              <w:rPr>
                <w:sz w:val="16"/>
                <w:szCs w:val="16"/>
              </w:rPr>
            </w:pPr>
            <w:r w:rsidRPr="00B4149D">
              <w:rPr>
                <w:sz w:val="16"/>
                <w:szCs w:val="16"/>
              </w:rPr>
              <w:t>R4-2207235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2A463EE"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A6378"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6F3C6"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2AC1A" w14:textId="49BE3770" w:rsidR="00B4149D" w:rsidRPr="00B4149D" w:rsidRDefault="00B4149D" w:rsidP="00B4149D">
            <w:pPr>
              <w:pStyle w:val="TAL"/>
              <w:rPr>
                <w:bCs/>
                <w:sz w:val="16"/>
                <w:szCs w:val="16"/>
              </w:rPr>
            </w:pPr>
            <w:r w:rsidRPr="00B4149D">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12BA0" w14:textId="518F3BC9" w:rsidR="00B4149D" w:rsidRDefault="00B4149D" w:rsidP="00B4149D">
            <w:pPr>
              <w:pStyle w:val="TAC"/>
              <w:rPr>
                <w:sz w:val="16"/>
                <w:szCs w:val="16"/>
              </w:rPr>
            </w:pPr>
            <w:r w:rsidRPr="005E321D">
              <w:rPr>
                <w:sz w:val="16"/>
                <w:szCs w:val="16"/>
              </w:rPr>
              <w:t>0.4.0</w:t>
            </w:r>
          </w:p>
        </w:tc>
      </w:tr>
      <w:tr w:rsidR="00B4149D" w:rsidRPr="001C79FD" w14:paraId="1275BA7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D6773B1" w14:textId="37556692"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E2BDB" w14:textId="482CB8A5"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5799B" w14:textId="071CA0B0" w:rsidR="00B4149D" w:rsidRPr="00B4149D" w:rsidRDefault="00B4149D" w:rsidP="00B4149D">
            <w:pPr>
              <w:pStyle w:val="TAC"/>
              <w:jc w:val="left"/>
              <w:rPr>
                <w:sz w:val="16"/>
                <w:szCs w:val="16"/>
              </w:rPr>
            </w:pPr>
            <w:r w:rsidRPr="00B4149D">
              <w:rPr>
                <w:sz w:val="16"/>
                <w:szCs w:val="16"/>
              </w:rPr>
              <w:t>R4-2205896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9C6EB5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EBBF2"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293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368B7" w14:textId="0FFE043D" w:rsidR="00B4149D" w:rsidRPr="00B4149D" w:rsidRDefault="00B4149D" w:rsidP="00B4149D">
            <w:pPr>
              <w:pStyle w:val="TAL"/>
              <w:rPr>
                <w:bCs/>
                <w:sz w:val="16"/>
                <w:szCs w:val="16"/>
              </w:rPr>
            </w:pPr>
            <w:r w:rsidRPr="00B4149D">
              <w:rPr>
                <w:bCs/>
                <w:sz w:val="16"/>
                <w:szCs w:val="16"/>
              </w:rPr>
              <w:t>TP to TR 38.854 – beam coverage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51BBB" w14:textId="7EF5665B" w:rsidR="00B4149D" w:rsidRDefault="00B4149D" w:rsidP="00B4149D">
            <w:pPr>
              <w:pStyle w:val="TAC"/>
              <w:rPr>
                <w:sz w:val="16"/>
                <w:szCs w:val="16"/>
              </w:rPr>
            </w:pPr>
            <w:r w:rsidRPr="005E321D">
              <w:rPr>
                <w:sz w:val="16"/>
                <w:szCs w:val="16"/>
              </w:rPr>
              <w:t>0.4.0</w:t>
            </w:r>
          </w:p>
        </w:tc>
      </w:tr>
      <w:tr w:rsidR="00B4149D" w:rsidRPr="001C79FD" w14:paraId="60BA900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510DCE2" w14:textId="624CB9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F69662" w14:textId="76B472BF"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3DDA2" w14:textId="30D7CC3D" w:rsidR="00B4149D" w:rsidRPr="00B4149D" w:rsidRDefault="00B4149D" w:rsidP="00B4149D">
            <w:pPr>
              <w:pStyle w:val="TAC"/>
              <w:jc w:val="left"/>
              <w:rPr>
                <w:sz w:val="16"/>
                <w:szCs w:val="16"/>
              </w:rPr>
            </w:pPr>
            <w:r w:rsidRPr="00B4149D">
              <w:rPr>
                <w:sz w:val="16"/>
                <w:szCs w:val="16"/>
              </w:rPr>
              <w:t>R4-2205960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E8A53E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1029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DD7A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76933" w14:textId="318176D2" w:rsidR="00B4149D" w:rsidRPr="00B4149D" w:rsidRDefault="00B4149D" w:rsidP="00B4149D">
            <w:pPr>
              <w:pStyle w:val="TAL"/>
              <w:rPr>
                <w:bCs/>
                <w:sz w:val="16"/>
                <w:szCs w:val="16"/>
              </w:rPr>
            </w:pPr>
            <w:r w:rsidRPr="00B4149D">
              <w:rPr>
                <w:bCs/>
                <w:sz w:val="16"/>
                <w:szCs w:val="16"/>
              </w:rPr>
              <w:t>TP to TR 38.854 on Legacy RRM Requirement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BBE91" w14:textId="2764B72F" w:rsidR="00B4149D" w:rsidRDefault="00B4149D" w:rsidP="00B4149D">
            <w:pPr>
              <w:pStyle w:val="TAC"/>
              <w:rPr>
                <w:sz w:val="16"/>
                <w:szCs w:val="16"/>
              </w:rPr>
            </w:pPr>
            <w:r w:rsidRPr="005E321D">
              <w:rPr>
                <w:sz w:val="16"/>
                <w:szCs w:val="16"/>
              </w:rPr>
              <w:t>0.4.0</w:t>
            </w:r>
          </w:p>
        </w:tc>
      </w:tr>
      <w:tr w:rsidR="00B4149D" w:rsidRPr="001C79FD" w14:paraId="3860938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2221654" w14:textId="347BAB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F4106" w14:textId="03A2FD4E"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E58FA" w14:textId="044DD2EF" w:rsidR="00B4149D" w:rsidRPr="00B4149D" w:rsidRDefault="00B4149D" w:rsidP="00B4149D">
            <w:pPr>
              <w:pStyle w:val="TAC"/>
              <w:jc w:val="left"/>
              <w:rPr>
                <w:sz w:val="16"/>
                <w:szCs w:val="16"/>
              </w:rPr>
            </w:pPr>
            <w:r w:rsidRPr="00B4149D">
              <w:rPr>
                <w:sz w:val="16"/>
                <w:szCs w:val="16"/>
              </w:rPr>
              <w:t>R4-2205961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118217A"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8F0B5"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709C0"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DE05B" w14:textId="784B500A" w:rsidR="00B4149D" w:rsidRPr="00B4149D" w:rsidRDefault="00B4149D" w:rsidP="00B4149D">
            <w:pPr>
              <w:pStyle w:val="TAL"/>
              <w:rPr>
                <w:bCs/>
                <w:sz w:val="16"/>
                <w:szCs w:val="16"/>
              </w:rPr>
            </w:pPr>
            <w:r w:rsidRPr="00B4149D">
              <w:rPr>
                <w:bCs/>
                <w:sz w:val="16"/>
                <w:szCs w:val="16"/>
              </w:rPr>
              <w:t>TP to TR 38.854 on Analysis of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4DDE0" w14:textId="5DD43EF1" w:rsidR="00B4149D" w:rsidRDefault="00B4149D" w:rsidP="00B4149D">
            <w:pPr>
              <w:pStyle w:val="TAC"/>
              <w:rPr>
                <w:sz w:val="16"/>
                <w:szCs w:val="16"/>
              </w:rPr>
            </w:pPr>
            <w:r w:rsidRPr="005E321D">
              <w:rPr>
                <w:sz w:val="16"/>
                <w:szCs w:val="16"/>
              </w:rPr>
              <w:t>0.4.0</w:t>
            </w:r>
          </w:p>
        </w:tc>
      </w:tr>
      <w:tr w:rsidR="00B4149D" w:rsidRPr="001C79FD" w14:paraId="44916CB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06BD3" w14:textId="07756ABC"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52E94" w14:textId="1EDC4CD0"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8D50F" w14:textId="715E56BF" w:rsidR="00B4149D" w:rsidRPr="00B4149D" w:rsidRDefault="00B4149D" w:rsidP="00B4149D">
            <w:pPr>
              <w:pStyle w:val="TAC"/>
              <w:jc w:val="left"/>
              <w:rPr>
                <w:sz w:val="16"/>
                <w:szCs w:val="16"/>
              </w:rPr>
            </w:pPr>
            <w:r w:rsidRPr="00B4149D">
              <w:rPr>
                <w:sz w:val="16"/>
                <w:szCs w:val="16"/>
              </w:rPr>
              <w:t>R4-2206849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B926C80"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9525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91718"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7C9BD" w14:textId="639202A8" w:rsidR="00B4149D" w:rsidRPr="00B4149D" w:rsidRDefault="00B4149D" w:rsidP="00B4149D">
            <w:pPr>
              <w:pStyle w:val="TAL"/>
              <w:rPr>
                <w:bCs/>
                <w:sz w:val="16"/>
                <w:szCs w:val="16"/>
              </w:rPr>
            </w:pPr>
            <w:r w:rsidRPr="00B4149D">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31F37" w14:textId="327F9E96" w:rsidR="00B4149D" w:rsidRDefault="00B4149D" w:rsidP="00B4149D">
            <w:pPr>
              <w:pStyle w:val="TAC"/>
              <w:rPr>
                <w:sz w:val="16"/>
                <w:szCs w:val="16"/>
              </w:rPr>
            </w:pPr>
            <w:r w:rsidRPr="005E321D">
              <w:rPr>
                <w:sz w:val="16"/>
                <w:szCs w:val="16"/>
              </w:rPr>
              <w:t>0.4.0</w:t>
            </w:r>
          </w:p>
        </w:tc>
      </w:tr>
      <w:bookmarkEnd w:id="98"/>
      <w:bookmarkEnd w:id="99"/>
    </w:tbl>
    <w:p w14:paraId="584143E6" w14:textId="77777777" w:rsidR="00080512" w:rsidRDefault="00080512"/>
    <w:sectPr w:rsidR="00080512" w:rsidSect="00C238F0">
      <w:headerReference w:type="default" r:id="rId198"/>
      <w:footerReference w:type="default" r:id="rId1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AF949F" w14:textId="77777777" w:rsidR="0073153B" w:rsidRDefault="0073153B">
      <w:r>
        <w:separator/>
      </w:r>
    </w:p>
  </w:endnote>
  <w:endnote w:type="continuationSeparator" w:id="0">
    <w:p w14:paraId="193FE241" w14:textId="77777777" w:rsidR="0073153B" w:rsidRDefault="007315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modern"/>
    <w:pitch w:val="fixed"/>
    <w:sig w:usb0="00000001" w:usb1="080E0000" w:usb2="00000010" w:usb3="00000000" w:csb0="00040000"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00000000"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v4.2.0">
    <w:altName w:val="Calibri"/>
    <w:charset w:val="00"/>
    <w:family w:val="auto"/>
    <w:pitch w:val="default"/>
  </w:font>
  <w:font w:name="DengXian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131235" w14:textId="77777777" w:rsidR="005B64BC" w:rsidRDefault="005B64B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E403D6" w14:textId="77777777" w:rsidR="005B64BC" w:rsidRDefault="005B64B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5B471C" w14:textId="77777777" w:rsidR="005B64BC" w:rsidRDefault="005B64B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2D56AC" w14:textId="77777777" w:rsidR="005B64BC" w:rsidRDefault="005B64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474C8A5" w14:textId="77777777" w:rsidR="0073153B" w:rsidRDefault="0073153B">
      <w:r>
        <w:separator/>
      </w:r>
    </w:p>
  </w:footnote>
  <w:footnote w:type="continuationSeparator" w:id="0">
    <w:p w14:paraId="18391925" w14:textId="77777777" w:rsidR="0073153B" w:rsidRDefault="007315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E38740" w14:textId="77777777" w:rsidR="005B64BC" w:rsidRDefault="005B64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09779" w14:textId="77777777" w:rsidR="005B64BC" w:rsidRDefault="005B64B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834E9E" w14:textId="77777777" w:rsidR="005B64BC" w:rsidRDefault="005B64B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581B86" w14:textId="167F4BA4" w:rsidR="005B64BC" w:rsidRDefault="005B64B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41A5">
      <w:rPr>
        <w:rFonts w:ascii="Arial" w:hAnsi="Arial" w:cs="Arial"/>
        <w:b/>
        <w:noProof/>
        <w:sz w:val="18"/>
        <w:szCs w:val="18"/>
      </w:rPr>
      <w:t>3GPP TR 38.854 V0.4.0 (2022-03)</w:t>
    </w:r>
    <w:r>
      <w:rPr>
        <w:rFonts w:ascii="Arial" w:hAnsi="Arial" w:cs="Arial"/>
        <w:b/>
        <w:sz w:val="18"/>
        <w:szCs w:val="18"/>
      </w:rPr>
      <w:fldChar w:fldCharType="end"/>
    </w:r>
  </w:p>
  <w:p w14:paraId="4F24A4CB" w14:textId="77777777" w:rsidR="005B64BC" w:rsidRDefault="005B64B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1C5197C8" w:rsidR="005B64BC" w:rsidRDefault="005B64B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41A5">
      <w:rPr>
        <w:rFonts w:ascii="Arial" w:hAnsi="Arial" w:cs="Arial"/>
        <w:b/>
        <w:noProof/>
        <w:sz w:val="18"/>
        <w:szCs w:val="18"/>
      </w:rPr>
      <w:t>Release 17</w:t>
    </w:r>
    <w:r>
      <w:rPr>
        <w:rFonts w:ascii="Arial" w:hAnsi="Arial" w:cs="Arial"/>
        <w:b/>
        <w:sz w:val="18"/>
        <w:szCs w:val="18"/>
      </w:rPr>
      <w:fldChar w:fldCharType="end"/>
    </w:r>
  </w:p>
  <w:p w14:paraId="720F19C4" w14:textId="77777777" w:rsidR="005B64BC" w:rsidRDefault="005B64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6E926D2"/>
    <w:multiLevelType w:val="hybridMultilevel"/>
    <w:tmpl w:val="86526DE4"/>
    <w:lvl w:ilvl="0" w:tplc="3D22D0D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7"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8"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1"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C417DB4"/>
    <w:multiLevelType w:val="hybridMultilevel"/>
    <w:tmpl w:val="721E43A8"/>
    <w:lvl w:ilvl="0" w:tplc="455C5E9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4"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0"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6"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2"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82"/>
  </w:num>
  <w:num w:numId="5">
    <w:abstractNumId w:val="25"/>
  </w:num>
  <w:num w:numId="6">
    <w:abstractNumId w:val="7"/>
  </w:num>
  <w:num w:numId="7">
    <w:abstractNumId w:val="16"/>
  </w:num>
  <w:num w:numId="8">
    <w:abstractNumId w:val="58"/>
  </w:num>
  <w:num w:numId="9">
    <w:abstractNumId w:val="45"/>
  </w:num>
  <w:num w:numId="10">
    <w:abstractNumId w:val="33"/>
  </w:num>
  <w:num w:numId="11">
    <w:abstractNumId w:val="38"/>
  </w:num>
  <w:num w:numId="12">
    <w:abstractNumId w:val="61"/>
  </w:num>
  <w:num w:numId="13">
    <w:abstractNumId w:val="66"/>
  </w:num>
  <w:num w:numId="14">
    <w:abstractNumId w:val="17"/>
  </w:num>
  <w:num w:numId="15">
    <w:abstractNumId w:val="94"/>
  </w:num>
  <w:num w:numId="16">
    <w:abstractNumId w:val="72"/>
  </w:num>
  <w:num w:numId="17">
    <w:abstractNumId w:val="15"/>
  </w:num>
  <w:num w:numId="18">
    <w:abstractNumId w:val="41"/>
  </w:num>
  <w:num w:numId="19">
    <w:abstractNumId w:val="89"/>
  </w:num>
  <w:num w:numId="20">
    <w:abstractNumId w:val="6"/>
  </w:num>
  <w:num w:numId="21">
    <w:abstractNumId w:val="21"/>
  </w:num>
  <w:num w:numId="22">
    <w:abstractNumId w:val="34"/>
  </w:num>
  <w:num w:numId="23">
    <w:abstractNumId w:val="88"/>
  </w:num>
  <w:num w:numId="24">
    <w:abstractNumId w:val="20"/>
  </w:num>
  <w:num w:numId="25">
    <w:abstractNumId w:val="35"/>
  </w:num>
  <w:num w:numId="26">
    <w:abstractNumId w:val="55"/>
  </w:num>
  <w:num w:numId="27">
    <w:abstractNumId w:val="13"/>
  </w:num>
  <w:num w:numId="28">
    <w:abstractNumId w:val="39"/>
  </w:num>
  <w:num w:numId="29">
    <w:abstractNumId w:val="76"/>
  </w:num>
  <w:num w:numId="30">
    <w:abstractNumId w:val="43"/>
  </w:num>
  <w:num w:numId="31">
    <w:abstractNumId w:val="100"/>
  </w:num>
  <w:num w:numId="32">
    <w:abstractNumId w:val="95"/>
  </w:num>
  <w:num w:numId="33">
    <w:abstractNumId w:val="63"/>
  </w:num>
  <w:num w:numId="34">
    <w:abstractNumId w:val="59"/>
  </w:num>
  <w:num w:numId="35">
    <w:abstractNumId w:val="87"/>
  </w:num>
  <w:num w:numId="36">
    <w:abstractNumId w:val="83"/>
  </w:num>
  <w:num w:numId="37">
    <w:abstractNumId w:val="78"/>
  </w:num>
  <w:num w:numId="38">
    <w:abstractNumId w:val="8"/>
  </w:num>
  <w:num w:numId="39">
    <w:abstractNumId w:val="19"/>
  </w:num>
  <w:num w:numId="40">
    <w:abstractNumId w:val="84"/>
  </w:num>
  <w:num w:numId="41">
    <w:abstractNumId w:val="46"/>
  </w:num>
  <w:num w:numId="42">
    <w:abstractNumId w:val="50"/>
  </w:num>
  <w:num w:numId="43">
    <w:abstractNumId w:val="69"/>
  </w:num>
  <w:num w:numId="44">
    <w:abstractNumId w:val="32"/>
  </w:num>
  <w:num w:numId="45">
    <w:abstractNumId w:val="29"/>
  </w:num>
  <w:num w:numId="46">
    <w:abstractNumId w:val="24"/>
  </w:num>
  <w:num w:numId="47">
    <w:abstractNumId w:val="31"/>
  </w:num>
  <w:num w:numId="48">
    <w:abstractNumId w:val="90"/>
  </w:num>
  <w:num w:numId="49">
    <w:abstractNumId w:val="75"/>
  </w:num>
  <w:num w:numId="50">
    <w:abstractNumId w:val="57"/>
  </w:num>
  <w:num w:numId="51">
    <w:abstractNumId w:val="77"/>
  </w:num>
  <w:num w:numId="52">
    <w:abstractNumId w:val="86"/>
  </w:num>
  <w:num w:numId="53">
    <w:abstractNumId w:val="30"/>
  </w:num>
  <w:num w:numId="54">
    <w:abstractNumId w:val="18"/>
  </w:num>
  <w:num w:numId="55">
    <w:abstractNumId w:val="27"/>
  </w:num>
  <w:num w:numId="56">
    <w:abstractNumId w:val="10"/>
  </w:num>
  <w:num w:numId="57">
    <w:abstractNumId w:val="48"/>
  </w:num>
  <w:num w:numId="58">
    <w:abstractNumId w:val="3"/>
  </w:num>
  <w:num w:numId="59">
    <w:abstractNumId w:val="79"/>
  </w:num>
  <w:num w:numId="60">
    <w:abstractNumId w:val="36"/>
  </w:num>
  <w:num w:numId="61">
    <w:abstractNumId w:val="60"/>
  </w:num>
  <w:num w:numId="62">
    <w:abstractNumId w:val="51"/>
  </w:num>
  <w:num w:numId="63">
    <w:abstractNumId w:val="81"/>
  </w:num>
  <w:num w:numId="64">
    <w:abstractNumId w:val="92"/>
  </w:num>
  <w:num w:numId="65">
    <w:abstractNumId w:val="28"/>
  </w:num>
  <w:num w:numId="66">
    <w:abstractNumId w:val="9"/>
  </w:num>
  <w:num w:numId="67">
    <w:abstractNumId w:val="49"/>
  </w:num>
  <w:num w:numId="68">
    <w:abstractNumId w:val="93"/>
  </w:num>
  <w:num w:numId="69">
    <w:abstractNumId w:val="71"/>
  </w:num>
  <w:num w:numId="70">
    <w:abstractNumId w:val="62"/>
  </w:num>
  <w:num w:numId="71">
    <w:abstractNumId w:val="53"/>
  </w:num>
  <w:num w:numId="72">
    <w:abstractNumId w:val="64"/>
  </w:num>
  <w:num w:numId="73">
    <w:abstractNumId w:val="14"/>
  </w:num>
  <w:num w:numId="74">
    <w:abstractNumId w:val="80"/>
  </w:num>
  <w:num w:numId="75">
    <w:abstractNumId w:val="54"/>
  </w:num>
  <w:num w:numId="76">
    <w:abstractNumId w:val="96"/>
  </w:num>
  <w:num w:numId="77">
    <w:abstractNumId w:val="85"/>
  </w:num>
  <w:num w:numId="78">
    <w:abstractNumId w:val="37"/>
  </w:num>
  <w:num w:numId="79">
    <w:abstractNumId w:val="74"/>
  </w:num>
  <w:num w:numId="80">
    <w:abstractNumId w:val="97"/>
  </w:num>
  <w:num w:numId="81">
    <w:abstractNumId w:val="44"/>
  </w:num>
  <w:num w:numId="82">
    <w:abstractNumId w:val="98"/>
  </w:num>
  <w:num w:numId="83">
    <w:abstractNumId w:val="40"/>
  </w:num>
  <w:num w:numId="84">
    <w:abstractNumId w:val="23"/>
  </w:num>
  <w:num w:numId="85">
    <w:abstractNumId w:val="68"/>
  </w:num>
  <w:num w:numId="86">
    <w:abstractNumId w:val="42"/>
  </w:num>
  <w:num w:numId="87">
    <w:abstractNumId w:val="47"/>
  </w:num>
  <w:num w:numId="88">
    <w:abstractNumId w:val="22"/>
  </w:num>
  <w:num w:numId="89">
    <w:abstractNumId w:val="65"/>
  </w:num>
  <w:num w:numId="90">
    <w:abstractNumId w:val="2"/>
  </w:num>
  <w:num w:numId="91">
    <w:abstractNumId w:val="99"/>
  </w:num>
  <w:num w:numId="92">
    <w:abstractNumId w:val="12"/>
  </w:num>
  <w:num w:numId="93">
    <w:abstractNumId w:val="1"/>
  </w:num>
  <w:num w:numId="94">
    <w:abstractNumId w:val="67"/>
  </w:num>
  <w:num w:numId="95">
    <w:abstractNumId w:val="4"/>
  </w:num>
  <w:num w:numId="96">
    <w:abstractNumId w:val="26"/>
  </w:num>
  <w:num w:numId="97">
    <w:abstractNumId w:val="11"/>
  </w:num>
  <w:num w:numId="98">
    <w:abstractNumId w:val="52"/>
  </w:num>
  <w:num w:numId="99">
    <w:abstractNumId w:val="91"/>
  </w:num>
  <w:num w:numId="100">
    <w:abstractNumId w:val="70"/>
  </w:num>
  <w:num w:numId="101">
    <w:abstractNumId w:val="73"/>
  </w:num>
  <w:num w:numId="102">
    <w:abstractNumId w:val="56"/>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FA8"/>
    <w:rsid w:val="000054B6"/>
    <w:rsid w:val="00011CEF"/>
    <w:rsid w:val="000120F2"/>
    <w:rsid w:val="00012395"/>
    <w:rsid w:val="0001259F"/>
    <w:rsid w:val="000177D7"/>
    <w:rsid w:val="00024E20"/>
    <w:rsid w:val="000309D1"/>
    <w:rsid w:val="00032ADC"/>
    <w:rsid w:val="00033397"/>
    <w:rsid w:val="000349D5"/>
    <w:rsid w:val="0003588B"/>
    <w:rsid w:val="00040095"/>
    <w:rsid w:val="00040C23"/>
    <w:rsid w:val="0004607C"/>
    <w:rsid w:val="000466C0"/>
    <w:rsid w:val="00047F79"/>
    <w:rsid w:val="00050D92"/>
    <w:rsid w:val="00051834"/>
    <w:rsid w:val="00051DD6"/>
    <w:rsid w:val="00051F36"/>
    <w:rsid w:val="00053CFF"/>
    <w:rsid w:val="00054A22"/>
    <w:rsid w:val="00055A28"/>
    <w:rsid w:val="0005674A"/>
    <w:rsid w:val="000573F7"/>
    <w:rsid w:val="0006160E"/>
    <w:rsid w:val="00062023"/>
    <w:rsid w:val="00064F12"/>
    <w:rsid w:val="000655A6"/>
    <w:rsid w:val="00067C6F"/>
    <w:rsid w:val="00070B2A"/>
    <w:rsid w:val="00080512"/>
    <w:rsid w:val="00092C18"/>
    <w:rsid w:val="000A6A01"/>
    <w:rsid w:val="000B1AC2"/>
    <w:rsid w:val="000B2D0E"/>
    <w:rsid w:val="000B49A4"/>
    <w:rsid w:val="000B5A38"/>
    <w:rsid w:val="000B7097"/>
    <w:rsid w:val="000B7310"/>
    <w:rsid w:val="000C466B"/>
    <w:rsid w:val="000C47C3"/>
    <w:rsid w:val="000C5095"/>
    <w:rsid w:val="000D19BB"/>
    <w:rsid w:val="000D1CEC"/>
    <w:rsid w:val="000D2969"/>
    <w:rsid w:val="000D58AB"/>
    <w:rsid w:val="000E49ED"/>
    <w:rsid w:val="000E4F3A"/>
    <w:rsid w:val="000E5272"/>
    <w:rsid w:val="000F27E1"/>
    <w:rsid w:val="000F7907"/>
    <w:rsid w:val="001032B9"/>
    <w:rsid w:val="00106A74"/>
    <w:rsid w:val="0010715A"/>
    <w:rsid w:val="001075B9"/>
    <w:rsid w:val="00111E17"/>
    <w:rsid w:val="00117963"/>
    <w:rsid w:val="00120327"/>
    <w:rsid w:val="0012398C"/>
    <w:rsid w:val="001249D8"/>
    <w:rsid w:val="00124DD1"/>
    <w:rsid w:val="00133525"/>
    <w:rsid w:val="00136827"/>
    <w:rsid w:val="00140547"/>
    <w:rsid w:val="00143E9B"/>
    <w:rsid w:val="00144F40"/>
    <w:rsid w:val="00147585"/>
    <w:rsid w:val="001515ED"/>
    <w:rsid w:val="00153A97"/>
    <w:rsid w:val="00155FBF"/>
    <w:rsid w:val="00156985"/>
    <w:rsid w:val="0016538D"/>
    <w:rsid w:val="00172C90"/>
    <w:rsid w:val="00174FC1"/>
    <w:rsid w:val="001809E5"/>
    <w:rsid w:val="00186153"/>
    <w:rsid w:val="00190225"/>
    <w:rsid w:val="00191A7B"/>
    <w:rsid w:val="001A1881"/>
    <w:rsid w:val="001A2BDE"/>
    <w:rsid w:val="001A4C42"/>
    <w:rsid w:val="001A547C"/>
    <w:rsid w:val="001A7420"/>
    <w:rsid w:val="001B0245"/>
    <w:rsid w:val="001B0351"/>
    <w:rsid w:val="001B47E5"/>
    <w:rsid w:val="001B494E"/>
    <w:rsid w:val="001B6637"/>
    <w:rsid w:val="001C10B1"/>
    <w:rsid w:val="001C21C3"/>
    <w:rsid w:val="001C2A29"/>
    <w:rsid w:val="001C5BCA"/>
    <w:rsid w:val="001C79FD"/>
    <w:rsid w:val="001D0248"/>
    <w:rsid w:val="001D02C2"/>
    <w:rsid w:val="001D0ACB"/>
    <w:rsid w:val="001D5D31"/>
    <w:rsid w:val="001E0E0E"/>
    <w:rsid w:val="001E27FE"/>
    <w:rsid w:val="001F0C1D"/>
    <w:rsid w:val="001F1132"/>
    <w:rsid w:val="001F168B"/>
    <w:rsid w:val="001F75AE"/>
    <w:rsid w:val="00200722"/>
    <w:rsid w:val="0022009A"/>
    <w:rsid w:val="00222D31"/>
    <w:rsid w:val="0023261E"/>
    <w:rsid w:val="00232B7C"/>
    <w:rsid w:val="00232FED"/>
    <w:rsid w:val="002347A2"/>
    <w:rsid w:val="00240488"/>
    <w:rsid w:val="00247143"/>
    <w:rsid w:val="00261328"/>
    <w:rsid w:val="0026512B"/>
    <w:rsid w:val="002675F0"/>
    <w:rsid w:val="00276A49"/>
    <w:rsid w:val="0028196E"/>
    <w:rsid w:val="00293F8E"/>
    <w:rsid w:val="00295960"/>
    <w:rsid w:val="002A2CA5"/>
    <w:rsid w:val="002A2F6C"/>
    <w:rsid w:val="002A76C7"/>
    <w:rsid w:val="002B444D"/>
    <w:rsid w:val="002B6339"/>
    <w:rsid w:val="002C13B6"/>
    <w:rsid w:val="002C1EF2"/>
    <w:rsid w:val="002D05F0"/>
    <w:rsid w:val="002E00EE"/>
    <w:rsid w:val="002E188B"/>
    <w:rsid w:val="002E2743"/>
    <w:rsid w:val="002E4F4D"/>
    <w:rsid w:val="002F339B"/>
    <w:rsid w:val="002F4451"/>
    <w:rsid w:val="002F4DEC"/>
    <w:rsid w:val="002F7EF0"/>
    <w:rsid w:val="00302951"/>
    <w:rsid w:val="00302E18"/>
    <w:rsid w:val="00306612"/>
    <w:rsid w:val="00313DB6"/>
    <w:rsid w:val="00314214"/>
    <w:rsid w:val="003172DC"/>
    <w:rsid w:val="00337EB2"/>
    <w:rsid w:val="00341925"/>
    <w:rsid w:val="003435A5"/>
    <w:rsid w:val="00346953"/>
    <w:rsid w:val="00351021"/>
    <w:rsid w:val="0035462D"/>
    <w:rsid w:val="00372CB0"/>
    <w:rsid w:val="003765B8"/>
    <w:rsid w:val="00380405"/>
    <w:rsid w:val="00386742"/>
    <w:rsid w:val="00387D9F"/>
    <w:rsid w:val="00391EB5"/>
    <w:rsid w:val="003A7FBE"/>
    <w:rsid w:val="003B012D"/>
    <w:rsid w:val="003C124D"/>
    <w:rsid w:val="003C2DBC"/>
    <w:rsid w:val="003C3971"/>
    <w:rsid w:val="003D46EB"/>
    <w:rsid w:val="003D6C4B"/>
    <w:rsid w:val="003E1B1E"/>
    <w:rsid w:val="003E5DAB"/>
    <w:rsid w:val="003F5B21"/>
    <w:rsid w:val="00415349"/>
    <w:rsid w:val="0042045C"/>
    <w:rsid w:val="00420AD2"/>
    <w:rsid w:val="00423334"/>
    <w:rsid w:val="00424DF3"/>
    <w:rsid w:val="004345EC"/>
    <w:rsid w:val="00444096"/>
    <w:rsid w:val="0044675E"/>
    <w:rsid w:val="00457F42"/>
    <w:rsid w:val="00465515"/>
    <w:rsid w:val="00467967"/>
    <w:rsid w:val="004728C4"/>
    <w:rsid w:val="00486718"/>
    <w:rsid w:val="00490915"/>
    <w:rsid w:val="00497D3B"/>
    <w:rsid w:val="004A42D1"/>
    <w:rsid w:val="004A5D96"/>
    <w:rsid w:val="004B2673"/>
    <w:rsid w:val="004C266B"/>
    <w:rsid w:val="004C3034"/>
    <w:rsid w:val="004D3578"/>
    <w:rsid w:val="004D41A5"/>
    <w:rsid w:val="004D4427"/>
    <w:rsid w:val="004D57A8"/>
    <w:rsid w:val="004E0D39"/>
    <w:rsid w:val="004E213A"/>
    <w:rsid w:val="004E280E"/>
    <w:rsid w:val="004F0988"/>
    <w:rsid w:val="004F171C"/>
    <w:rsid w:val="004F3340"/>
    <w:rsid w:val="004F7056"/>
    <w:rsid w:val="00500F40"/>
    <w:rsid w:val="00503DFE"/>
    <w:rsid w:val="005155C4"/>
    <w:rsid w:val="00520531"/>
    <w:rsid w:val="0053119B"/>
    <w:rsid w:val="0053388B"/>
    <w:rsid w:val="00535773"/>
    <w:rsid w:val="0054390E"/>
    <w:rsid w:val="00543E6C"/>
    <w:rsid w:val="00551A30"/>
    <w:rsid w:val="0055391B"/>
    <w:rsid w:val="00554205"/>
    <w:rsid w:val="00557B4C"/>
    <w:rsid w:val="00565087"/>
    <w:rsid w:val="0057673F"/>
    <w:rsid w:val="005804A2"/>
    <w:rsid w:val="00581B50"/>
    <w:rsid w:val="005822D9"/>
    <w:rsid w:val="0058342B"/>
    <w:rsid w:val="00583F3B"/>
    <w:rsid w:val="0058636C"/>
    <w:rsid w:val="005868C2"/>
    <w:rsid w:val="0058780D"/>
    <w:rsid w:val="00590A17"/>
    <w:rsid w:val="00597B11"/>
    <w:rsid w:val="005A6B8D"/>
    <w:rsid w:val="005B3564"/>
    <w:rsid w:val="005B3FCE"/>
    <w:rsid w:val="005B64BC"/>
    <w:rsid w:val="005C3C46"/>
    <w:rsid w:val="005C4407"/>
    <w:rsid w:val="005D00F7"/>
    <w:rsid w:val="005D2E01"/>
    <w:rsid w:val="005D7526"/>
    <w:rsid w:val="005E497E"/>
    <w:rsid w:val="005E4BB2"/>
    <w:rsid w:val="005E63F8"/>
    <w:rsid w:val="00600DCC"/>
    <w:rsid w:val="00602AEA"/>
    <w:rsid w:val="00607D2B"/>
    <w:rsid w:val="006147FE"/>
    <w:rsid w:val="00614FDF"/>
    <w:rsid w:val="006152B1"/>
    <w:rsid w:val="00616791"/>
    <w:rsid w:val="00626D6E"/>
    <w:rsid w:val="0063543D"/>
    <w:rsid w:val="00642A9B"/>
    <w:rsid w:val="00642BD6"/>
    <w:rsid w:val="00647114"/>
    <w:rsid w:val="00666E71"/>
    <w:rsid w:val="006742DA"/>
    <w:rsid w:val="0067446A"/>
    <w:rsid w:val="00677ECE"/>
    <w:rsid w:val="00683644"/>
    <w:rsid w:val="00683AF1"/>
    <w:rsid w:val="0069633C"/>
    <w:rsid w:val="006A323F"/>
    <w:rsid w:val="006A3648"/>
    <w:rsid w:val="006A5110"/>
    <w:rsid w:val="006A7D5E"/>
    <w:rsid w:val="006B30D0"/>
    <w:rsid w:val="006B67A9"/>
    <w:rsid w:val="006C3D95"/>
    <w:rsid w:val="006C4BC1"/>
    <w:rsid w:val="006D1990"/>
    <w:rsid w:val="006D1F45"/>
    <w:rsid w:val="006E00CF"/>
    <w:rsid w:val="006E05E1"/>
    <w:rsid w:val="006E26B6"/>
    <w:rsid w:val="006E5C86"/>
    <w:rsid w:val="006E6423"/>
    <w:rsid w:val="006F287C"/>
    <w:rsid w:val="006F5303"/>
    <w:rsid w:val="006F7D12"/>
    <w:rsid w:val="007003DB"/>
    <w:rsid w:val="00701116"/>
    <w:rsid w:val="00706C19"/>
    <w:rsid w:val="007100A8"/>
    <w:rsid w:val="00710A1F"/>
    <w:rsid w:val="00712EF4"/>
    <w:rsid w:val="00713C44"/>
    <w:rsid w:val="00722974"/>
    <w:rsid w:val="00722A5F"/>
    <w:rsid w:val="007279C6"/>
    <w:rsid w:val="0073153B"/>
    <w:rsid w:val="00734A5B"/>
    <w:rsid w:val="0074026F"/>
    <w:rsid w:val="007429F6"/>
    <w:rsid w:val="00744E76"/>
    <w:rsid w:val="0075010C"/>
    <w:rsid w:val="0075592C"/>
    <w:rsid w:val="0075682C"/>
    <w:rsid w:val="00757256"/>
    <w:rsid w:val="007629CD"/>
    <w:rsid w:val="00764454"/>
    <w:rsid w:val="007646D8"/>
    <w:rsid w:val="00771CC3"/>
    <w:rsid w:val="00774DA4"/>
    <w:rsid w:val="00781F0F"/>
    <w:rsid w:val="00793B59"/>
    <w:rsid w:val="00793BCA"/>
    <w:rsid w:val="007A0F67"/>
    <w:rsid w:val="007B0458"/>
    <w:rsid w:val="007B600E"/>
    <w:rsid w:val="007B6BA5"/>
    <w:rsid w:val="007C1146"/>
    <w:rsid w:val="007C6F19"/>
    <w:rsid w:val="007D1FFB"/>
    <w:rsid w:val="007E5456"/>
    <w:rsid w:val="007E6D21"/>
    <w:rsid w:val="007F0F4A"/>
    <w:rsid w:val="007F7963"/>
    <w:rsid w:val="007F7A81"/>
    <w:rsid w:val="00800D5D"/>
    <w:rsid w:val="008028A4"/>
    <w:rsid w:val="00802D99"/>
    <w:rsid w:val="00805925"/>
    <w:rsid w:val="0081276D"/>
    <w:rsid w:val="008232A6"/>
    <w:rsid w:val="00823D9C"/>
    <w:rsid w:val="00830747"/>
    <w:rsid w:val="00833924"/>
    <w:rsid w:val="00846F84"/>
    <w:rsid w:val="008522EE"/>
    <w:rsid w:val="008571EF"/>
    <w:rsid w:val="00867132"/>
    <w:rsid w:val="0087138F"/>
    <w:rsid w:val="00873890"/>
    <w:rsid w:val="008746D3"/>
    <w:rsid w:val="008768CA"/>
    <w:rsid w:val="008839E8"/>
    <w:rsid w:val="008846C3"/>
    <w:rsid w:val="00885F4E"/>
    <w:rsid w:val="008964AC"/>
    <w:rsid w:val="008977D1"/>
    <w:rsid w:val="008A19BD"/>
    <w:rsid w:val="008A7980"/>
    <w:rsid w:val="008B09D9"/>
    <w:rsid w:val="008B1443"/>
    <w:rsid w:val="008B55B4"/>
    <w:rsid w:val="008C2954"/>
    <w:rsid w:val="008C2AF9"/>
    <w:rsid w:val="008C384C"/>
    <w:rsid w:val="008C59CB"/>
    <w:rsid w:val="008D0078"/>
    <w:rsid w:val="00901DFF"/>
    <w:rsid w:val="0090271F"/>
    <w:rsid w:val="00902E23"/>
    <w:rsid w:val="00906D68"/>
    <w:rsid w:val="009114D7"/>
    <w:rsid w:val="0091348E"/>
    <w:rsid w:val="00917CCB"/>
    <w:rsid w:val="00917F85"/>
    <w:rsid w:val="00924841"/>
    <w:rsid w:val="00941EC4"/>
    <w:rsid w:val="00942EC2"/>
    <w:rsid w:val="00950E88"/>
    <w:rsid w:val="00954145"/>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A1126"/>
    <w:rsid w:val="009A141C"/>
    <w:rsid w:val="009A23FE"/>
    <w:rsid w:val="009A4980"/>
    <w:rsid w:val="009C22D0"/>
    <w:rsid w:val="009C4153"/>
    <w:rsid w:val="009D3A97"/>
    <w:rsid w:val="009D4404"/>
    <w:rsid w:val="009D56E5"/>
    <w:rsid w:val="009E0206"/>
    <w:rsid w:val="009F37B7"/>
    <w:rsid w:val="009F3B55"/>
    <w:rsid w:val="009F50B2"/>
    <w:rsid w:val="009F5BEA"/>
    <w:rsid w:val="009F7EC4"/>
    <w:rsid w:val="00A00B07"/>
    <w:rsid w:val="00A0478E"/>
    <w:rsid w:val="00A0561E"/>
    <w:rsid w:val="00A10F02"/>
    <w:rsid w:val="00A164B4"/>
    <w:rsid w:val="00A21129"/>
    <w:rsid w:val="00A22CDA"/>
    <w:rsid w:val="00A26956"/>
    <w:rsid w:val="00A27486"/>
    <w:rsid w:val="00A27F07"/>
    <w:rsid w:val="00A3595A"/>
    <w:rsid w:val="00A43641"/>
    <w:rsid w:val="00A53724"/>
    <w:rsid w:val="00A55B71"/>
    <w:rsid w:val="00A56066"/>
    <w:rsid w:val="00A72914"/>
    <w:rsid w:val="00A73129"/>
    <w:rsid w:val="00A82346"/>
    <w:rsid w:val="00A84D9B"/>
    <w:rsid w:val="00A92BA1"/>
    <w:rsid w:val="00AA30E2"/>
    <w:rsid w:val="00AA7F82"/>
    <w:rsid w:val="00AB0D5A"/>
    <w:rsid w:val="00AC3407"/>
    <w:rsid w:val="00AC4488"/>
    <w:rsid w:val="00AC6BC6"/>
    <w:rsid w:val="00AD7C6D"/>
    <w:rsid w:val="00AE1AFF"/>
    <w:rsid w:val="00AE59C2"/>
    <w:rsid w:val="00AE65E2"/>
    <w:rsid w:val="00B013AF"/>
    <w:rsid w:val="00B01B26"/>
    <w:rsid w:val="00B02594"/>
    <w:rsid w:val="00B02B74"/>
    <w:rsid w:val="00B15449"/>
    <w:rsid w:val="00B161FC"/>
    <w:rsid w:val="00B16454"/>
    <w:rsid w:val="00B233CE"/>
    <w:rsid w:val="00B31DAB"/>
    <w:rsid w:val="00B4149D"/>
    <w:rsid w:val="00B44B1E"/>
    <w:rsid w:val="00B44BE7"/>
    <w:rsid w:val="00B56F32"/>
    <w:rsid w:val="00B66BA4"/>
    <w:rsid w:val="00B724A5"/>
    <w:rsid w:val="00B7770C"/>
    <w:rsid w:val="00B80A4C"/>
    <w:rsid w:val="00B811DD"/>
    <w:rsid w:val="00B86F91"/>
    <w:rsid w:val="00B87ADE"/>
    <w:rsid w:val="00B91AAE"/>
    <w:rsid w:val="00B93086"/>
    <w:rsid w:val="00BA15DB"/>
    <w:rsid w:val="00BA19ED"/>
    <w:rsid w:val="00BA4B8D"/>
    <w:rsid w:val="00BB42BD"/>
    <w:rsid w:val="00BB60F9"/>
    <w:rsid w:val="00BC07D5"/>
    <w:rsid w:val="00BC0F7D"/>
    <w:rsid w:val="00BC416C"/>
    <w:rsid w:val="00BC781A"/>
    <w:rsid w:val="00BC79CE"/>
    <w:rsid w:val="00BD0CE9"/>
    <w:rsid w:val="00BD7D31"/>
    <w:rsid w:val="00BE3255"/>
    <w:rsid w:val="00BF128E"/>
    <w:rsid w:val="00C00647"/>
    <w:rsid w:val="00C04A9B"/>
    <w:rsid w:val="00C074DD"/>
    <w:rsid w:val="00C102BB"/>
    <w:rsid w:val="00C1496A"/>
    <w:rsid w:val="00C230CC"/>
    <w:rsid w:val="00C238F0"/>
    <w:rsid w:val="00C27F63"/>
    <w:rsid w:val="00C33079"/>
    <w:rsid w:val="00C40501"/>
    <w:rsid w:val="00C4458C"/>
    <w:rsid w:val="00C45231"/>
    <w:rsid w:val="00C46299"/>
    <w:rsid w:val="00C549A6"/>
    <w:rsid w:val="00C574BD"/>
    <w:rsid w:val="00C63B92"/>
    <w:rsid w:val="00C643D4"/>
    <w:rsid w:val="00C72833"/>
    <w:rsid w:val="00C72D04"/>
    <w:rsid w:val="00C80F1D"/>
    <w:rsid w:val="00C8241F"/>
    <w:rsid w:val="00C849F1"/>
    <w:rsid w:val="00C92EC4"/>
    <w:rsid w:val="00C93565"/>
    <w:rsid w:val="00C93F40"/>
    <w:rsid w:val="00CA3D0C"/>
    <w:rsid w:val="00CB0922"/>
    <w:rsid w:val="00CB4190"/>
    <w:rsid w:val="00CB5F81"/>
    <w:rsid w:val="00CB7D33"/>
    <w:rsid w:val="00CD487F"/>
    <w:rsid w:val="00CD550F"/>
    <w:rsid w:val="00CF56FE"/>
    <w:rsid w:val="00D023DB"/>
    <w:rsid w:val="00D03687"/>
    <w:rsid w:val="00D135AB"/>
    <w:rsid w:val="00D20163"/>
    <w:rsid w:val="00D208B0"/>
    <w:rsid w:val="00D20A0E"/>
    <w:rsid w:val="00D22F8E"/>
    <w:rsid w:val="00D24E0B"/>
    <w:rsid w:val="00D25350"/>
    <w:rsid w:val="00D32D02"/>
    <w:rsid w:val="00D516D1"/>
    <w:rsid w:val="00D56C08"/>
    <w:rsid w:val="00D57972"/>
    <w:rsid w:val="00D63391"/>
    <w:rsid w:val="00D675A9"/>
    <w:rsid w:val="00D738D6"/>
    <w:rsid w:val="00D755EB"/>
    <w:rsid w:val="00D76048"/>
    <w:rsid w:val="00D84D27"/>
    <w:rsid w:val="00D86380"/>
    <w:rsid w:val="00D86CBE"/>
    <w:rsid w:val="00D87E00"/>
    <w:rsid w:val="00D9134D"/>
    <w:rsid w:val="00D941DC"/>
    <w:rsid w:val="00D94E95"/>
    <w:rsid w:val="00DA7A03"/>
    <w:rsid w:val="00DB1818"/>
    <w:rsid w:val="00DC309B"/>
    <w:rsid w:val="00DC4CAF"/>
    <w:rsid w:val="00DC4DA2"/>
    <w:rsid w:val="00DC7A76"/>
    <w:rsid w:val="00DD4C17"/>
    <w:rsid w:val="00DD527C"/>
    <w:rsid w:val="00DD6E89"/>
    <w:rsid w:val="00DD74A5"/>
    <w:rsid w:val="00DE35DB"/>
    <w:rsid w:val="00DE42B0"/>
    <w:rsid w:val="00DE6875"/>
    <w:rsid w:val="00DE6A5F"/>
    <w:rsid w:val="00DE74FC"/>
    <w:rsid w:val="00DF2B1F"/>
    <w:rsid w:val="00DF39FE"/>
    <w:rsid w:val="00DF52DE"/>
    <w:rsid w:val="00DF62CD"/>
    <w:rsid w:val="00DF6385"/>
    <w:rsid w:val="00E05C7E"/>
    <w:rsid w:val="00E13AAB"/>
    <w:rsid w:val="00E16509"/>
    <w:rsid w:val="00E21983"/>
    <w:rsid w:val="00E22C48"/>
    <w:rsid w:val="00E23149"/>
    <w:rsid w:val="00E27DC9"/>
    <w:rsid w:val="00E30470"/>
    <w:rsid w:val="00E31077"/>
    <w:rsid w:val="00E36ABB"/>
    <w:rsid w:val="00E36CC2"/>
    <w:rsid w:val="00E44582"/>
    <w:rsid w:val="00E74857"/>
    <w:rsid w:val="00E77645"/>
    <w:rsid w:val="00E825D5"/>
    <w:rsid w:val="00E9430F"/>
    <w:rsid w:val="00E95DE3"/>
    <w:rsid w:val="00EA139F"/>
    <w:rsid w:val="00EA15B0"/>
    <w:rsid w:val="00EA2A9B"/>
    <w:rsid w:val="00EA5EA7"/>
    <w:rsid w:val="00EB55AA"/>
    <w:rsid w:val="00EB7D1B"/>
    <w:rsid w:val="00EC21B4"/>
    <w:rsid w:val="00EC4A25"/>
    <w:rsid w:val="00EC5380"/>
    <w:rsid w:val="00EC71E5"/>
    <w:rsid w:val="00EC75B2"/>
    <w:rsid w:val="00ED04A4"/>
    <w:rsid w:val="00ED499F"/>
    <w:rsid w:val="00ED4DE7"/>
    <w:rsid w:val="00ED5715"/>
    <w:rsid w:val="00EE4EE7"/>
    <w:rsid w:val="00EE6322"/>
    <w:rsid w:val="00EF1573"/>
    <w:rsid w:val="00EF7650"/>
    <w:rsid w:val="00F025A2"/>
    <w:rsid w:val="00F04712"/>
    <w:rsid w:val="00F13360"/>
    <w:rsid w:val="00F13A58"/>
    <w:rsid w:val="00F22EC7"/>
    <w:rsid w:val="00F31709"/>
    <w:rsid w:val="00F325C8"/>
    <w:rsid w:val="00F40151"/>
    <w:rsid w:val="00F42C03"/>
    <w:rsid w:val="00F42FD2"/>
    <w:rsid w:val="00F5026B"/>
    <w:rsid w:val="00F60F98"/>
    <w:rsid w:val="00F653B8"/>
    <w:rsid w:val="00F73C50"/>
    <w:rsid w:val="00F82E2A"/>
    <w:rsid w:val="00F9008D"/>
    <w:rsid w:val="00F91113"/>
    <w:rsid w:val="00F961AA"/>
    <w:rsid w:val="00FA1266"/>
    <w:rsid w:val="00FA6A7F"/>
    <w:rsid w:val="00FA753A"/>
    <w:rsid w:val="00FC1192"/>
    <w:rsid w:val="00FC15F7"/>
    <w:rsid w:val="00FC1F5D"/>
    <w:rsid w:val="00FC43ED"/>
    <w:rsid w:val="00FD2D82"/>
    <w:rsid w:val="00FD2DCB"/>
    <w:rsid w:val="00FD3B63"/>
    <w:rsid w:val="00FD4F18"/>
    <w:rsid w:val="00FE4934"/>
    <w:rsid w:val="00FF02A4"/>
    <w:rsid w:val="00FF1E3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275CC02E"/>
  <w15:chartTrackingRefBased/>
  <w15:docId w15:val="{298D54EE-08B8-42E1-86C1-CF85795E3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uiPriority="99"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uiPriority w:val="99"/>
    <w:qFormat/>
    <w:rsid w:val="00980771"/>
  </w:style>
  <w:style w:type="character" w:customStyle="1" w:styleId="CommentTextChar">
    <w:name w:val="Comment Text Char"/>
    <w:basedOn w:val="DefaultParagraphFont"/>
    <w:link w:val="CommentText"/>
    <w:uiPriority w:val="99"/>
    <w:qForma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lang w:eastAsia="en-US"/>
    </w:rPr>
  </w:style>
  <w:style w:type="character" w:customStyle="1" w:styleId="TAHCar">
    <w:name w:val="TAH Car"/>
    <w:link w:val="TAH"/>
    <w:qFormat/>
    <w:rsid w:val="00BA15DB"/>
    <w:rPr>
      <w:rFonts w:ascii="Arial" w:hAnsi="Arial"/>
      <w:b/>
      <w:sz w:val="18"/>
      <w:lang w:eastAsia="en-US"/>
    </w:rPr>
  </w:style>
  <w:style w:type="character" w:customStyle="1" w:styleId="THChar">
    <w:name w:val="TH Char"/>
    <w:link w:val="TH"/>
    <w:qFormat/>
    <w:locked/>
    <w:rsid w:val="0012398C"/>
    <w:rPr>
      <w:rFonts w:ascii="Arial" w:hAnsi="Arial"/>
      <w:b/>
      <w:lang w:eastAsia="en-US"/>
    </w:rPr>
  </w:style>
  <w:style w:type="table" w:customStyle="1" w:styleId="1">
    <w:name w:val="网格型1"/>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CB7D33"/>
    <w:pPr>
      <w:spacing w:after="160" w:line="259" w:lineRule="auto"/>
    </w:pPr>
    <w:rPr>
      <w:rFonts w:asciiTheme="minorHAnsi" w:eastAsiaTheme="minorHAnsi" w:hAnsiTheme="minorHAnsi" w:cstheme="minorBidi"/>
      <w:sz w:val="22"/>
      <w:szCs w:val="22"/>
      <w:lang w:val="fi-FI"/>
    </w:rPr>
  </w:style>
  <w:style w:type="character" w:customStyle="1" w:styleId="BodyTextChar">
    <w:name w:val="Body Text Char"/>
    <w:basedOn w:val="DefaultParagraphFont"/>
    <w:link w:val="BodyText"/>
    <w:qFormat/>
    <w:rsid w:val="00CB7D33"/>
    <w:rPr>
      <w:rFonts w:asciiTheme="minorHAnsi" w:eastAsiaTheme="minorHAnsi" w:hAnsiTheme="minorHAnsi" w:cstheme="minorBidi"/>
      <w:sz w:val="22"/>
      <w:szCs w:val="22"/>
      <w:lang w:val="fi-FI" w:eastAsia="en-US"/>
    </w:rPr>
  </w:style>
  <w:style w:type="character" w:customStyle="1" w:styleId="TANChar">
    <w:name w:val="TAN Char"/>
    <w:link w:val="TAN"/>
    <w:qFormat/>
    <w:rsid w:val="00FC1F5D"/>
    <w:rPr>
      <w:rFonts w:ascii="Arial" w:hAnsi="Arial"/>
      <w:sz w:val="18"/>
      <w:lang w:eastAsia="en-US"/>
    </w:rPr>
  </w:style>
  <w:style w:type="character" w:customStyle="1" w:styleId="Heading4Char">
    <w:name w:val="Heading 4 Char"/>
    <w:basedOn w:val="DefaultParagraphFont"/>
    <w:link w:val="Heading4"/>
    <w:rsid w:val="006B67A9"/>
    <w:rPr>
      <w:rFonts w:ascii="Arial" w:hAnsi="Arial"/>
      <w:sz w:val="24"/>
      <w:lang w:eastAsia="en-US"/>
    </w:rPr>
  </w:style>
  <w:style w:type="character" w:customStyle="1" w:styleId="Heading5Char">
    <w:name w:val="Heading 5 Char"/>
    <w:basedOn w:val="DefaultParagraphFont"/>
    <w:link w:val="Heading5"/>
    <w:rsid w:val="006B67A9"/>
    <w:rPr>
      <w:rFonts w:ascii="Arial" w:hAnsi="Arial"/>
      <w:sz w:val="22"/>
      <w:lang w:eastAsia="en-US"/>
    </w:rPr>
  </w:style>
  <w:style w:type="character" w:customStyle="1" w:styleId="Heading6Char">
    <w:name w:val="Heading 6 Char"/>
    <w:basedOn w:val="DefaultParagraphFont"/>
    <w:link w:val="Heading6"/>
    <w:rsid w:val="006B67A9"/>
    <w:rPr>
      <w:rFonts w:ascii="Arial" w:hAnsi="Arial"/>
      <w:lang w:eastAsia="en-US"/>
    </w:rPr>
  </w:style>
  <w:style w:type="character" w:customStyle="1" w:styleId="normaltextrun">
    <w:name w:val="normaltextrun"/>
    <w:basedOn w:val="DefaultParagraphFont"/>
    <w:qFormat/>
    <w:rsid w:val="00B233CE"/>
  </w:style>
  <w:style w:type="character" w:customStyle="1" w:styleId="eop">
    <w:name w:val="eop"/>
    <w:basedOn w:val="DefaultParagraphFont"/>
    <w:qFormat/>
    <w:rsid w:val="00B233CE"/>
  </w:style>
  <w:style w:type="paragraph" w:styleId="Index1">
    <w:name w:val="index 1"/>
    <w:basedOn w:val="Normal"/>
    <w:next w:val="Normal"/>
    <w:qFormat/>
    <w:rsid w:val="00C230CC"/>
    <w:pPr>
      <w:keepLines/>
      <w:spacing w:after="0" w:line="259" w:lineRule="auto"/>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3.png"/><Relationship Id="rId21" Type="http://schemas.openxmlformats.org/officeDocument/2006/relationships/footer" Target="footer3.xml"/><Relationship Id="rId42" Type="http://schemas.openxmlformats.org/officeDocument/2006/relationships/image" Target="media/image17.png"/><Relationship Id="rId63" Type="http://schemas.openxmlformats.org/officeDocument/2006/relationships/oleObject" Target="embeddings/Microsoft_Visio_2003-2010_Drawing1.vsd"/><Relationship Id="rId84" Type="http://schemas.openxmlformats.org/officeDocument/2006/relationships/image" Target="media/image50.png"/><Relationship Id="rId138" Type="http://schemas.openxmlformats.org/officeDocument/2006/relationships/image" Target="media/image104.png"/><Relationship Id="rId159" Type="http://schemas.openxmlformats.org/officeDocument/2006/relationships/image" Target="media/image125.png"/><Relationship Id="rId170" Type="http://schemas.openxmlformats.org/officeDocument/2006/relationships/image" Target="media/image136.png"/><Relationship Id="rId191" Type="http://schemas.openxmlformats.org/officeDocument/2006/relationships/image" Target="media/image155.emf"/><Relationship Id="rId196" Type="http://schemas.openxmlformats.org/officeDocument/2006/relationships/image" Target="media/image158.emf"/><Relationship Id="rId200" Type="http://schemas.openxmlformats.org/officeDocument/2006/relationships/fontTable" Target="fontTable.xml"/><Relationship Id="rId16" Type="http://schemas.openxmlformats.org/officeDocument/2006/relationships/header" Target="header1.xml"/><Relationship Id="rId107" Type="http://schemas.openxmlformats.org/officeDocument/2006/relationships/image" Target="media/image73.png"/><Relationship Id="rId11" Type="http://schemas.openxmlformats.org/officeDocument/2006/relationships/webSettings" Target="webSettings.xml"/><Relationship Id="rId32" Type="http://schemas.openxmlformats.org/officeDocument/2006/relationships/image" Target="media/image12.wmf"/><Relationship Id="rId37" Type="http://schemas.openxmlformats.org/officeDocument/2006/relationships/oleObject" Target="embeddings/oleObject4.bin"/><Relationship Id="rId53" Type="http://schemas.openxmlformats.org/officeDocument/2006/relationships/image" Target="media/image26.png"/><Relationship Id="rId58" Type="http://schemas.openxmlformats.org/officeDocument/2006/relationships/image" Target="media/image31.png"/><Relationship Id="rId74" Type="http://schemas.openxmlformats.org/officeDocument/2006/relationships/oleObject" Target="embeddings/Microsoft_Visio_2003-2010___2.vsd"/><Relationship Id="rId79" Type="http://schemas.openxmlformats.org/officeDocument/2006/relationships/image" Target="media/image45.png"/><Relationship Id="rId102" Type="http://schemas.openxmlformats.org/officeDocument/2006/relationships/image" Target="media/image68.png"/><Relationship Id="rId123" Type="http://schemas.openxmlformats.org/officeDocument/2006/relationships/image" Target="media/image89.png"/><Relationship Id="rId128" Type="http://schemas.openxmlformats.org/officeDocument/2006/relationships/image" Target="media/image94.png"/><Relationship Id="rId144" Type="http://schemas.openxmlformats.org/officeDocument/2006/relationships/image" Target="media/image110.png"/><Relationship Id="rId149" Type="http://schemas.openxmlformats.org/officeDocument/2006/relationships/image" Target="media/image115.png"/><Relationship Id="rId5" Type="http://schemas.openxmlformats.org/officeDocument/2006/relationships/customXml" Target="../customXml/item4.xml"/><Relationship Id="rId90" Type="http://schemas.openxmlformats.org/officeDocument/2006/relationships/image" Target="media/image56.png"/><Relationship Id="rId95" Type="http://schemas.openxmlformats.org/officeDocument/2006/relationships/image" Target="media/image61.png"/><Relationship Id="rId160" Type="http://schemas.openxmlformats.org/officeDocument/2006/relationships/image" Target="media/image126.png"/><Relationship Id="rId165" Type="http://schemas.openxmlformats.org/officeDocument/2006/relationships/image" Target="media/image131.png"/><Relationship Id="rId181" Type="http://schemas.openxmlformats.org/officeDocument/2006/relationships/image" Target="media/image146.png"/><Relationship Id="rId186" Type="http://schemas.openxmlformats.org/officeDocument/2006/relationships/image" Target="media/image151.png"/><Relationship Id="rId22" Type="http://schemas.openxmlformats.org/officeDocument/2006/relationships/image" Target="media/image3.png"/><Relationship Id="rId27" Type="http://schemas.openxmlformats.org/officeDocument/2006/relationships/image" Target="media/image8.png"/><Relationship Id="rId43" Type="http://schemas.openxmlformats.org/officeDocument/2006/relationships/image" Target="media/image18.emf"/><Relationship Id="rId48" Type="http://schemas.openxmlformats.org/officeDocument/2006/relationships/package" Target="embeddings/Microsoft_Visio_Drawing.vsdx"/><Relationship Id="rId64" Type="http://schemas.openxmlformats.org/officeDocument/2006/relationships/image" Target="media/image36.emf"/><Relationship Id="rId69" Type="http://schemas.openxmlformats.org/officeDocument/2006/relationships/oleObject" Target="embeddings/Microsoft_Visio_2003-2010_Drawing4.vsd"/><Relationship Id="rId113" Type="http://schemas.openxmlformats.org/officeDocument/2006/relationships/image" Target="media/image79.png"/><Relationship Id="rId118" Type="http://schemas.openxmlformats.org/officeDocument/2006/relationships/image" Target="media/image84.png"/><Relationship Id="rId134" Type="http://schemas.openxmlformats.org/officeDocument/2006/relationships/image" Target="media/image100.png"/><Relationship Id="rId139" Type="http://schemas.openxmlformats.org/officeDocument/2006/relationships/image" Target="media/image105.png"/><Relationship Id="rId80" Type="http://schemas.openxmlformats.org/officeDocument/2006/relationships/image" Target="media/image46.png"/><Relationship Id="rId85" Type="http://schemas.openxmlformats.org/officeDocument/2006/relationships/image" Target="media/image51.png"/><Relationship Id="rId150" Type="http://schemas.openxmlformats.org/officeDocument/2006/relationships/image" Target="media/image116.png"/><Relationship Id="rId155" Type="http://schemas.openxmlformats.org/officeDocument/2006/relationships/image" Target="media/image121.png"/><Relationship Id="rId171" Type="http://schemas.openxmlformats.org/officeDocument/2006/relationships/image" Target="media/image137.png"/><Relationship Id="rId176" Type="http://schemas.openxmlformats.org/officeDocument/2006/relationships/image" Target="media/image142.png"/><Relationship Id="rId192" Type="http://schemas.openxmlformats.org/officeDocument/2006/relationships/package" Target="embeddings/Microsoft_Visio_Drawing13.vsdx"/><Relationship Id="rId197" Type="http://schemas.openxmlformats.org/officeDocument/2006/relationships/package" Target="embeddings/Microsoft_Visio_Drawing3.vsdx"/><Relationship Id="rId201" Type="http://schemas.openxmlformats.org/officeDocument/2006/relationships/theme" Target="theme/theme1.xml"/><Relationship Id="rId12" Type="http://schemas.openxmlformats.org/officeDocument/2006/relationships/footnotes" Target="footnotes.xml"/><Relationship Id="rId17" Type="http://schemas.openxmlformats.org/officeDocument/2006/relationships/header" Target="header2.xml"/><Relationship Id="rId33" Type="http://schemas.openxmlformats.org/officeDocument/2006/relationships/oleObject" Target="embeddings/oleObject2.bin"/><Relationship Id="rId38" Type="http://schemas.openxmlformats.org/officeDocument/2006/relationships/image" Target="media/image15.wmf"/><Relationship Id="rId59" Type="http://schemas.openxmlformats.org/officeDocument/2006/relationships/image" Target="media/image32.png"/><Relationship Id="rId103" Type="http://schemas.openxmlformats.org/officeDocument/2006/relationships/image" Target="media/image69.png"/><Relationship Id="rId108" Type="http://schemas.openxmlformats.org/officeDocument/2006/relationships/image" Target="media/image74.png"/><Relationship Id="rId124" Type="http://schemas.openxmlformats.org/officeDocument/2006/relationships/image" Target="media/image90.png"/><Relationship Id="rId129" Type="http://schemas.openxmlformats.org/officeDocument/2006/relationships/image" Target="media/image95.png"/><Relationship Id="rId54" Type="http://schemas.openxmlformats.org/officeDocument/2006/relationships/image" Target="media/image27.png"/><Relationship Id="rId70" Type="http://schemas.openxmlformats.org/officeDocument/2006/relationships/oleObject" Target="embeddings/Microsoft_Visio_2003-2010___.vsd"/><Relationship Id="rId75" Type="http://schemas.openxmlformats.org/officeDocument/2006/relationships/image" Target="media/image41.png"/><Relationship Id="rId91" Type="http://schemas.openxmlformats.org/officeDocument/2006/relationships/image" Target="media/image57.png"/><Relationship Id="rId96" Type="http://schemas.openxmlformats.org/officeDocument/2006/relationships/image" Target="media/image62.png"/><Relationship Id="rId140" Type="http://schemas.openxmlformats.org/officeDocument/2006/relationships/image" Target="media/image106.png"/><Relationship Id="rId145" Type="http://schemas.openxmlformats.org/officeDocument/2006/relationships/image" Target="media/image111.png"/><Relationship Id="rId161" Type="http://schemas.openxmlformats.org/officeDocument/2006/relationships/image" Target="media/image127.png"/><Relationship Id="rId166" Type="http://schemas.openxmlformats.org/officeDocument/2006/relationships/image" Target="media/image132.png"/><Relationship Id="rId182" Type="http://schemas.openxmlformats.org/officeDocument/2006/relationships/image" Target="media/image147.png"/><Relationship Id="rId187" Type="http://schemas.openxmlformats.org/officeDocument/2006/relationships/image" Target="media/image152.png"/><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4.png"/><Relationship Id="rId28" Type="http://schemas.openxmlformats.org/officeDocument/2006/relationships/image" Target="media/image9.png"/><Relationship Id="rId49" Type="http://schemas.openxmlformats.org/officeDocument/2006/relationships/image" Target="media/image23.png"/><Relationship Id="rId114" Type="http://schemas.openxmlformats.org/officeDocument/2006/relationships/image" Target="media/image80.png"/><Relationship Id="rId119" Type="http://schemas.openxmlformats.org/officeDocument/2006/relationships/image" Target="media/image85.png"/><Relationship Id="rId44" Type="http://schemas.openxmlformats.org/officeDocument/2006/relationships/image" Target="media/image19.jpeg"/><Relationship Id="rId60" Type="http://schemas.openxmlformats.org/officeDocument/2006/relationships/image" Target="media/image33.emf"/><Relationship Id="rId65" Type="http://schemas.openxmlformats.org/officeDocument/2006/relationships/oleObject" Target="embeddings/Microsoft_Visio_2003-2010_Drawing2.vsd"/><Relationship Id="rId81" Type="http://schemas.openxmlformats.org/officeDocument/2006/relationships/image" Target="media/image47.png"/><Relationship Id="rId86" Type="http://schemas.openxmlformats.org/officeDocument/2006/relationships/image" Target="media/image52.png"/><Relationship Id="rId130" Type="http://schemas.openxmlformats.org/officeDocument/2006/relationships/image" Target="media/image96.png"/><Relationship Id="rId135" Type="http://schemas.openxmlformats.org/officeDocument/2006/relationships/image" Target="media/image101.png"/><Relationship Id="rId151" Type="http://schemas.openxmlformats.org/officeDocument/2006/relationships/image" Target="media/image117.png"/><Relationship Id="rId156" Type="http://schemas.openxmlformats.org/officeDocument/2006/relationships/image" Target="media/image122.png"/><Relationship Id="rId177" Type="http://schemas.openxmlformats.org/officeDocument/2006/relationships/image" Target="media/image143.emf"/><Relationship Id="rId198" Type="http://schemas.openxmlformats.org/officeDocument/2006/relationships/header" Target="header4.xml"/><Relationship Id="rId172" Type="http://schemas.openxmlformats.org/officeDocument/2006/relationships/image" Target="media/image138.png"/><Relationship Id="rId193" Type="http://schemas.openxmlformats.org/officeDocument/2006/relationships/image" Target="media/image156.emf"/><Relationship Id="rId13" Type="http://schemas.openxmlformats.org/officeDocument/2006/relationships/endnotes" Target="endnotes.xml"/><Relationship Id="rId18" Type="http://schemas.openxmlformats.org/officeDocument/2006/relationships/footer" Target="footer1.xml"/><Relationship Id="rId39" Type="http://schemas.openxmlformats.org/officeDocument/2006/relationships/oleObject" Target="embeddings/oleObject5.bin"/><Relationship Id="rId109" Type="http://schemas.openxmlformats.org/officeDocument/2006/relationships/image" Target="media/image75.png"/><Relationship Id="rId34" Type="http://schemas.openxmlformats.org/officeDocument/2006/relationships/image" Target="media/image13.wmf"/><Relationship Id="rId50" Type="http://schemas.openxmlformats.org/officeDocument/2006/relationships/image" Target="media/image24.png"/><Relationship Id="rId55" Type="http://schemas.openxmlformats.org/officeDocument/2006/relationships/image" Target="media/image28.png"/><Relationship Id="rId76" Type="http://schemas.openxmlformats.org/officeDocument/2006/relationships/image" Target="media/image42.png"/><Relationship Id="rId97" Type="http://schemas.openxmlformats.org/officeDocument/2006/relationships/image" Target="media/image63.png"/><Relationship Id="rId104" Type="http://schemas.openxmlformats.org/officeDocument/2006/relationships/image" Target="media/image70.png"/><Relationship Id="rId120" Type="http://schemas.openxmlformats.org/officeDocument/2006/relationships/image" Target="media/image86.png"/><Relationship Id="rId125" Type="http://schemas.openxmlformats.org/officeDocument/2006/relationships/image" Target="media/image91.png"/><Relationship Id="rId141" Type="http://schemas.openxmlformats.org/officeDocument/2006/relationships/image" Target="media/image107.png"/><Relationship Id="rId146" Type="http://schemas.openxmlformats.org/officeDocument/2006/relationships/image" Target="media/image112.png"/><Relationship Id="rId167" Type="http://schemas.openxmlformats.org/officeDocument/2006/relationships/image" Target="media/image133.png"/><Relationship Id="rId188" Type="http://schemas.openxmlformats.org/officeDocument/2006/relationships/image" Target="media/image153.emf"/><Relationship Id="rId7" Type="http://schemas.openxmlformats.org/officeDocument/2006/relationships/customXml" Target="../customXml/item6.xml"/><Relationship Id="rId71" Type="http://schemas.openxmlformats.org/officeDocument/2006/relationships/image" Target="media/image39.png"/><Relationship Id="rId92" Type="http://schemas.openxmlformats.org/officeDocument/2006/relationships/image" Target="media/image58.png"/><Relationship Id="rId162" Type="http://schemas.openxmlformats.org/officeDocument/2006/relationships/image" Target="media/image128.png"/><Relationship Id="rId183" Type="http://schemas.openxmlformats.org/officeDocument/2006/relationships/image" Target="media/image148.png"/><Relationship Id="rId2" Type="http://schemas.openxmlformats.org/officeDocument/2006/relationships/customXml" Target="../customXml/item1.xml"/><Relationship Id="rId29" Type="http://schemas.openxmlformats.org/officeDocument/2006/relationships/image" Target="media/image10.png"/><Relationship Id="rId24" Type="http://schemas.openxmlformats.org/officeDocument/2006/relationships/image" Target="media/image5.png"/><Relationship Id="rId40" Type="http://schemas.openxmlformats.org/officeDocument/2006/relationships/image" Target="media/image16.wmf"/><Relationship Id="rId45" Type="http://schemas.openxmlformats.org/officeDocument/2006/relationships/image" Target="media/image20.jpeg"/><Relationship Id="rId66" Type="http://schemas.openxmlformats.org/officeDocument/2006/relationships/image" Target="media/image37.emf"/><Relationship Id="rId87" Type="http://schemas.openxmlformats.org/officeDocument/2006/relationships/image" Target="media/image53.png"/><Relationship Id="rId110" Type="http://schemas.openxmlformats.org/officeDocument/2006/relationships/image" Target="media/image76.png"/><Relationship Id="rId115" Type="http://schemas.openxmlformats.org/officeDocument/2006/relationships/image" Target="media/image81.png"/><Relationship Id="rId131" Type="http://schemas.openxmlformats.org/officeDocument/2006/relationships/image" Target="media/image97.png"/><Relationship Id="rId136" Type="http://schemas.openxmlformats.org/officeDocument/2006/relationships/image" Target="media/image102.png"/><Relationship Id="rId157" Type="http://schemas.openxmlformats.org/officeDocument/2006/relationships/image" Target="media/image123.png"/><Relationship Id="rId178" Type="http://schemas.openxmlformats.org/officeDocument/2006/relationships/package" Target="embeddings/Microsoft_Visio_Drawing2.vsdx"/><Relationship Id="rId61" Type="http://schemas.openxmlformats.org/officeDocument/2006/relationships/image" Target="media/image34.emf"/><Relationship Id="rId82" Type="http://schemas.openxmlformats.org/officeDocument/2006/relationships/image" Target="media/image48.png"/><Relationship Id="rId152" Type="http://schemas.openxmlformats.org/officeDocument/2006/relationships/image" Target="media/image118.png"/><Relationship Id="rId173" Type="http://schemas.openxmlformats.org/officeDocument/2006/relationships/image" Target="media/image139.png"/><Relationship Id="rId194" Type="http://schemas.openxmlformats.org/officeDocument/2006/relationships/package" Target="embeddings/Microsoft_Visio_Drawing24.vsdx"/><Relationship Id="rId199" Type="http://schemas.openxmlformats.org/officeDocument/2006/relationships/footer" Target="footer4.xml"/><Relationship Id="rId19" Type="http://schemas.openxmlformats.org/officeDocument/2006/relationships/footer" Target="footer2.xml"/><Relationship Id="rId14" Type="http://schemas.openxmlformats.org/officeDocument/2006/relationships/image" Target="media/image1.jpeg"/><Relationship Id="rId30" Type="http://schemas.openxmlformats.org/officeDocument/2006/relationships/image" Target="media/image11.wmf"/><Relationship Id="rId35" Type="http://schemas.openxmlformats.org/officeDocument/2006/relationships/oleObject" Target="embeddings/oleObject3.bin"/><Relationship Id="rId56" Type="http://schemas.openxmlformats.org/officeDocument/2006/relationships/image" Target="media/image29.png"/><Relationship Id="rId77" Type="http://schemas.openxmlformats.org/officeDocument/2006/relationships/image" Target="media/image43.png"/><Relationship Id="rId100" Type="http://schemas.openxmlformats.org/officeDocument/2006/relationships/image" Target="media/image66.png"/><Relationship Id="rId105" Type="http://schemas.openxmlformats.org/officeDocument/2006/relationships/image" Target="media/image71.png"/><Relationship Id="rId126" Type="http://schemas.openxmlformats.org/officeDocument/2006/relationships/image" Target="media/image92.png"/><Relationship Id="rId147" Type="http://schemas.openxmlformats.org/officeDocument/2006/relationships/image" Target="media/image113.png"/><Relationship Id="rId168" Type="http://schemas.openxmlformats.org/officeDocument/2006/relationships/image" Target="media/image134.png"/><Relationship Id="rId8" Type="http://schemas.openxmlformats.org/officeDocument/2006/relationships/numbering" Target="numbering.xml"/><Relationship Id="rId51" Type="http://schemas.openxmlformats.org/officeDocument/2006/relationships/image" Target="media/image25.emf"/><Relationship Id="rId72" Type="http://schemas.openxmlformats.org/officeDocument/2006/relationships/image" Target="media/image40.png"/><Relationship Id="rId93" Type="http://schemas.openxmlformats.org/officeDocument/2006/relationships/image" Target="media/image59.png"/><Relationship Id="rId98" Type="http://schemas.openxmlformats.org/officeDocument/2006/relationships/image" Target="media/image64.png"/><Relationship Id="rId121" Type="http://schemas.openxmlformats.org/officeDocument/2006/relationships/image" Target="media/image87.png"/><Relationship Id="rId142" Type="http://schemas.openxmlformats.org/officeDocument/2006/relationships/image" Target="media/image108.png"/><Relationship Id="rId163" Type="http://schemas.openxmlformats.org/officeDocument/2006/relationships/image" Target="media/image129.png"/><Relationship Id="rId184" Type="http://schemas.openxmlformats.org/officeDocument/2006/relationships/image" Target="media/image149.png"/><Relationship Id="rId189" Type="http://schemas.openxmlformats.org/officeDocument/2006/relationships/image" Target="media/image154.emf"/><Relationship Id="rId3" Type="http://schemas.openxmlformats.org/officeDocument/2006/relationships/customXml" Target="../customXml/item2.xml"/><Relationship Id="rId25" Type="http://schemas.openxmlformats.org/officeDocument/2006/relationships/image" Target="media/image6.png"/><Relationship Id="rId46" Type="http://schemas.openxmlformats.org/officeDocument/2006/relationships/image" Target="media/image21.emf"/><Relationship Id="rId67" Type="http://schemas.openxmlformats.org/officeDocument/2006/relationships/oleObject" Target="embeddings/Microsoft_Visio_2003-2010_Drawing3.vsd"/><Relationship Id="rId116" Type="http://schemas.openxmlformats.org/officeDocument/2006/relationships/image" Target="media/image82.png"/><Relationship Id="rId137" Type="http://schemas.openxmlformats.org/officeDocument/2006/relationships/image" Target="media/image103.png"/><Relationship Id="rId158" Type="http://schemas.openxmlformats.org/officeDocument/2006/relationships/image" Target="media/image124.png"/><Relationship Id="rId20" Type="http://schemas.openxmlformats.org/officeDocument/2006/relationships/header" Target="header3.xml"/><Relationship Id="rId41" Type="http://schemas.openxmlformats.org/officeDocument/2006/relationships/oleObject" Target="embeddings/oleObject6.bin"/><Relationship Id="rId62" Type="http://schemas.openxmlformats.org/officeDocument/2006/relationships/image" Target="media/image35.emf"/><Relationship Id="rId83" Type="http://schemas.openxmlformats.org/officeDocument/2006/relationships/image" Target="media/image49.png"/><Relationship Id="rId88" Type="http://schemas.openxmlformats.org/officeDocument/2006/relationships/image" Target="media/image54.png"/><Relationship Id="rId111" Type="http://schemas.openxmlformats.org/officeDocument/2006/relationships/image" Target="media/image77.png"/><Relationship Id="rId132" Type="http://schemas.openxmlformats.org/officeDocument/2006/relationships/image" Target="media/image98.png"/><Relationship Id="rId153" Type="http://schemas.openxmlformats.org/officeDocument/2006/relationships/image" Target="media/image119.png"/><Relationship Id="rId174" Type="http://schemas.openxmlformats.org/officeDocument/2006/relationships/image" Target="media/image140.png"/><Relationship Id="rId179" Type="http://schemas.openxmlformats.org/officeDocument/2006/relationships/image" Target="media/image144.png"/><Relationship Id="rId195" Type="http://schemas.openxmlformats.org/officeDocument/2006/relationships/image" Target="media/image157.png"/><Relationship Id="rId190" Type="http://schemas.openxmlformats.org/officeDocument/2006/relationships/package" Target="embeddings/Microsoft_Visio_Drawing11.vsdx"/><Relationship Id="rId15" Type="http://schemas.openxmlformats.org/officeDocument/2006/relationships/image" Target="media/image2.png"/><Relationship Id="rId36" Type="http://schemas.openxmlformats.org/officeDocument/2006/relationships/image" Target="media/image14.wmf"/><Relationship Id="rId57" Type="http://schemas.openxmlformats.org/officeDocument/2006/relationships/image" Target="media/image30.png"/><Relationship Id="rId106" Type="http://schemas.openxmlformats.org/officeDocument/2006/relationships/image" Target="media/image72.png"/><Relationship Id="rId127" Type="http://schemas.openxmlformats.org/officeDocument/2006/relationships/image" Target="media/image93.png"/><Relationship Id="rId10" Type="http://schemas.openxmlformats.org/officeDocument/2006/relationships/settings" Target="settings.xml"/><Relationship Id="rId31" Type="http://schemas.openxmlformats.org/officeDocument/2006/relationships/oleObject" Target="embeddings/oleObject1.bin"/><Relationship Id="rId52" Type="http://schemas.openxmlformats.org/officeDocument/2006/relationships/package" Target="embeddings/Microsoft_Visio_Drawing1.vsdx"/><Relationship Id="rId73" Type="http://schemas.openxmlformats.org/officeDocument/2006/relationships/oleObject" Target="embeddings/Microsoft_Visio_2003-2010___1.vsd"/><Relationship Id="rId78" Type="http://schemas.openxmlformats.org/officeDocument/2006/relationships/image" Target="media/image44.png"/><Relationship Id="rId94" Type="http://schemas.openxmlformats.org/officeDocument/2006/relationships/image" Target="media/image60.png"/><Relationship Id="rId99" Type="http://schemas.openxmlformats.org/officeDocument/2006/relationships/image" Target="media/image65.png"/><Relationship Id="rId101" Type="http://schemas.openxmlformats.org/officeDocument/2006/relationships/image" Target="media/image67.png"/><Relationship Id="rId122" Type="http://schemas.openxmlformats.org/officeDocument/2006/relationships/image" Target="media/image88.png"/><Relationship Id="rId143" Type="http://schemas.openxmlformats.org/officeDocument/2006/relationships/image" Target="media/image109.png"/><Relationship Id="rId148" Type="http://schemas.openxmlformats.org/officeDocument/2006/relationships/image" Target="media/image114.png"/><Relationship Id="rId164" Type="http://schemas.openxmlformats.org/officeDocument/2006/relationships/image" Target="media/image130.png"/><Relationship Id="rId169" Type="http://schemas.openxmlformats.org/officeDocument/2006/relationships/image" Target="media/image135.png"/><Relationship Id="rId185" Type="http://schemas.openxmlformats.org/officeDocument/2006/relationships/image" Target="media/image150.png"/><Relationship Id="rId4" Type="http://schemas.openxmlformats.org/officeDocument/2006/relationships/customXml" Target="../customXml/item3.xml"/><Relationship Id="rId9" Type="http://schemas.openxmlformats.org/officeDocument/2006/relationships/styles" Target="styles.xml"/><Relationship Id="rId180" Type="http://schemas.openxmlformats.org/officeDocument/2006/relationships/image" Target="media/image145.png"/><Relationship Id="rId26" Type="http://schemas.openxmlformats.org/officeDocument/2006/relationships/image" Target="media/image7.png"/><Relationship Id="rId47" Type="http://schemas.openxmlformats.org/officeDocument/2006/relationships/image" Target="media/image22.emf"/><Relationship Id="rId68" Type="http://schemas.openxmlformats.org/officeDocument/2006/relationships/image" Target="media/image38.emf"/><Relationship Id="rId89" Type="http://schemas.openxmlformats.org/officeDocument/2006/relationships/image" Target="media/image55.png"/><Relationship Id="rId112" Type="http://schemas.openxmlformats.org/officeDocument/2006/relationships/image" Target="media/image78.png"/><Relationship Id="rId133" Type="http://schemas.openxmlformats.org/officeDocument/2006/relationships/image" Target="media/image99.png"/><Relationship Id="rId154" Type="http://schemas.openxmlformats.org/officeDocument/2006/relationships/image" Target="media/image120.png"/><Relationship Id="rId175" Type="http://schemas.openxmlformats.org/officeDocument/2006/relationships/image" Target="media/image14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Information xmlns="3b34c8f0-1ef5-4d1e-bb66-517ce7fe7356" xsi:nil="true"/>
    <Associated_x0020_Task xmlns="3b34c8f0-1ef5-4d1e-bb66-517ce7fe7356"/>
    <_dlc_DocId xmlns="71c5aaf6-e6ce-465b-b873-5148d2a4c105">5AIRPNAIUNRU-1328258698-4375</_dlc_DocId>
    <_dlc_DocIdUrl xmlns="71c5aaf6-e6ce-465b-b873-5148d2a4c105">
      <Url>https://nokia.sharepoint.com/sites/c5g/5gradio/_layouts/15/DocIdRedir.aspx?ID=5AIRPNAIUNRU-1328258698-4375</Url>
      <Description>5AIRPNAIUNRU-1328258698-4375</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 PreviousValue="false"/>
</file>

<file path=customXml/item6.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548931-7149-40F8-83C0-8FB503A6A6A6}">
  <ds:schemaRefs>
    <ds:schemaRef ds:uri="http://schemas.microsoft.com/sharepoint/v3/contenttype/forms"/>
  </ds:schemaRefs>
</ds:datastoreItem>
</file>

<file path=customXml/itemProps2.xml><?xml version="1.0" encoding="utf-8"?>
<ds:datastoreItem xmlns:ds="http://schemas.openxmlformats.org/officeDocument/2006/customXml" ds:itemID="{C8074ADF-8D26-4C78-BE07-482BCB13453C}">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3.xml><?xml version="1.0" encoding="utf-8"?>
<ds:datastoreItem xmlns:ds="http://schemas.openxmlformats.org/officeDocument/2006/customXml" ds:itemID="{B77F0210-DD0A-48AE-8291-973938E27B2A}">
  <ds:schemaRefs>
    <ds:schemaRef ds:uri="http://schemas.microsoft.com/sharepoint/events"/>
  </ds:schemaRefs>
</ds:datastoreItem>
</file>

<file path=customXml/itemProps4.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5.xml><?xml version="1.0" encoding="utf-8"?>
<ds:datastoreItem xmlns:ds="http://schemas.openxmlformats.org/officeDocument/2006/customXml" ds:itemID="{0F23AE87-D047-4F81-B7A0-C3D42711C09E}">
  <ds:schemaRefs>
    <ds:schemaRef ds:uri="Microsoft.SharePoint.Taxonomy.ContentTypeSync"/>
  </ds:schemaRefs>
</ds:datastoreItem>
</file>

<file path=customXml/itemProps6.xml><?xml version="1.0" encoding="utf-8"?>
<ds:datastoreItem xmlns:ds="http://schemas.openxmlformats.org/officeDocument/2006/customXml" ds:itemID="{38859156-6371-4CF6-8116-C41F314D5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109</Pages>
  <Words>26635</Words>
  <Characters>151825</Characters>
  <Application>Microsoft Office Word</Application>
  <DocSecurity>0</DocSecurity>
  <Lines>1265</Lines>
  <Paragraphs>356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178104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Nokia Networks</cp:lastModifiedBy>
  <cp:revision>3</cp:revision>
  <cp:lastPrinted>2021-10-11T12:18:00Z</cp:lastPrinted>
  <dcterms:created xsi:type="dcterms:W3CDTF">2022-03-07T09:01:00Z</dcterms:created>
  <dcterms:modified xsi:type="dcterms:W3CDTF">2022-03-07T09:18:00Z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NSCPROP_SA">
    <vt:lpwstr>https://www.3gpp.org/ftp/tsg_ran/WG4_Radio/TSGR4_97_e/Inbox/Drafts/[97e][138] NR_HST_FR2_enh/Second_Round/Draft_R4-2017838_v1.docx</vt:lpwstr>
  </property>
  <property fmtid="{D5CDD505-2E9C-101B-9397-08002B2CF9AE}" pid="4" name="_dlc_DocIdItemGuid">
    <vt:lpwstr>88764e0d-47cf-425c-91cf-8c86069adad5</vt:lpwstr>
  </property>
</Properties>
</file>